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26352" w14:textId="66D106C5" w:rsidR="00FD7076" w:rsidRPr="00331913" w:rsidRDefault="00D7559D">
      <w:pPr>
        <w:pStyle w:val="wBody"/>
        <w:jc w:val="right"/>
        <w:rPr>
          <w:b/>
          <w:sz w:val="22"/>
          <w:szCs w:val="22"/>
        </w:rPr>
      </w:pPr>
      <w:bookmarkStart w:id="0" w:name="_GoBack"/>
      <w:r w:rsidRPr="00331913">
        <w:rPr>
          <w:b/>
          <w:sz w:val="22"/>
          <w:szCs w:val="22"/>
        </w:rPr>
        <w:t>EXHIBIT B</w:t>
      </w:r>
    </w:p>
    <w:bookmarkEnd w:id="0"/>
    <w:p w14:paraId="7FC93872" w14:textId="05689C70" w:rsidR="00FD7076" w:rsidRPr="00331913" w:rsidRDefault="00333348">
      <w:pPr>
        <w:pStyle w:val="wCenterB"/>
        <w:rPr>
          <w:sz w:val="22"/>
          <w:szCs w:val="22"/>
        </w:rPr>
      </w:pPr>
      <w:r w:rsidRPr="00331913">
        <w:rPr>
          <w:sz w:val="22"/>
          <w:szCs w:val="22"/>
        </w:rPr>
        <w:t>FORMS OF TRANSFER AND EXCHANGE CERTIFICATES</w:t>
      </w:r>
    </w:p>
    <w:p w14:paraId="658770B0" w14:textId="77777777" w:rsidR="00FD7076" w:rsidRPr="00331913" w:rsidRDefault="00FD7076">
      <w:pPr>
        <w:pStyle w:val="wBody1"/>
        <w:rPr>
          <w:sz w:val="22"/>
          <w:szCs w:val="22"/>
        </w:rPr>
      </w:pPr>
    </w:p>
    <w:p w14:paraId="17FAF2C5" w14:textId="77777777" w:rsidR="00FD7076" w:rsidRPr="00331913" w:rsidRDefault="00333348">
      <w:pPr>
        <w:spacing w:after="200" w:line="276" w:lineRule="auto"/>
        <w:rPr>
          <w:sz w:val="22"/>
          <w:szCs w:val="22"/>
        </w:rPr>
      </w:pPr>
      <w:r w:rsidRPr="00331913">
        <w:rPr>
          <w:sz w:val="22"/>
          <w:szCs w:val="22"/>
        </w:rPr>
        <w:br w:type="page"/>
      </w:r>
    </w:p>
    <w:p w14:paraId="11403973" w14:textId="77777777" w:rsidR="00FD7076" w:rsidRPr="00331913" w:rsidRDefault="00FD7076">
      <w:pPr>
        <w:pStyle w:val="wBody1"/>
        <w:rPr>
          <w:sz w:val="22"/>
          <w:szCs w:val="22"/>
        </w:rPr>
        <w:sectPr w:rsidR="00FD7076" w:rsidRPr="00331913" w:rsidSect="009D79E9">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440" w:header="720" w:footer="720" w:gutter="0"/>
          <w:pgNumType w:start="1"/>
          <w:cols w:space="708"/>
          <w:titlePg/>
          <w:docGrid w:linePitch="360"/>
        </w:sectPr>
      </w:pPr>
    </w:p>
    <w:p w14:paraId="67E8A7FF" w14:textId="77777777" w:rsidR="00FD7076" w:rsidRPr="00331913" w:rsidRDefault="00333348">
      <w:pPr>
        <w:pStyle w:val="wBody1"/>
        <w:jc w:val="right"/>
        <w:rPr>
          <w:sz w:val="22"/>
          <w:szCs w:val="22"/>
        </w:rPr>
      </w:pPr>
      <w:r w:rsidRPr="00331913">
        <w:rPr>
          <w:b/>
          <w:sz w:val="22"/>
          <w:szCs w:val="22"/>
        </w:rPr>
        <w:lastRenderedPageBreak/>
        <w:t>EXHIBIT B1</w:t>
      </w:r>
    </w:p>
    <w:p w14:paraId="6381DCD1" w14:textId="77777777" w:rsidR="00FD7076" w:rsidRPr="00331913" w:rsidRDefault="00333348">
      <w:pPr>
        <w:pStyle w:val="wCenterB"/>
        <w:spacing w:after="0"/>
        <w:rPr>
          <w:rFonts w:eastAsiaTheme="minorHAnsi"/>
          <w:sz w:val="22"/>
          <w:szCs w:val="22"/>
        </w:rPr>
      </w:pPr>
      <w:r w:rsidRPr="00331913">
        <w:rPr>
          <w:rFonts w:eastAsiaTheme="minorHAnsi"/>
          <w:sz w:val="22"/>
          <w:szCs w:val="22"/>
        </w:rPr>
        <w:t xml:space="preserve">FORM OF TRANSFEROR CERTIFICATE FOR </w:t>
      </w:r>
    </w:p>
    <w:p w14:paraId="08012F72" w14:textId="61880438" w:rsidR="00FD7076" w:rsidRPr="00331913" w:rsidRDefault="00333348">
      <w:pPr>
        <w:pStyle w:val="wCenterB"/>
        <w:rPr>
          <w:sz w:val="22"/>
          <w:szCs w:val="22"/>
        </w:rPr>
      </w:pPr>
      <w:r w:rsidRPr="00331913">
        <w:rPr>
          <w:rFonts w:eastAsiaTheme="minorHAnsi"/>
          <w:sz w:val="22"/>
          <w:szCs w:val="22"/>
        </w:rPr>
        <w:t>REGULATION S GLOBAL NOTES</w:t>
      </w:r>
    </w:p>
    <w:p w14:paraId="4DAECB32" w14:textId="7312FE80" w:rsidR="00FD7076" w:rsidRPr="00331913" w:rsidRDefault="00CD2B94" w:rsidP="008D2AD0">
      <w:pPr>
        <w:pStyle w:val="wBody"/>
        <w:jc w:val="left"/>
        <w:rPr>
          <w:sz w:val="22"/>
          <w:szCs w:val="22"/>
          <w:lang w:val="en-GB"/>
        </w:rPr>
      </w:pPr>
      <w:r w:rsidRPr="00331913">
        <w:rPr>
          <w:sz w:val="22"/>
          <w:szCs w:val="22"/>
        </w:rPr>
        <w:t>Citibank, N.A., as Trustee</w:t>
      </w:r>
      <w:r w:rsidRPr="00331913">
        <w:rPr>
          <w:sz w:val="22"/>
          <w:szCs w:val="22"/>
        </w:rPr>
        <w:br/>
        <w:t>480 Washington Boulevard, 30</w:t>
      </w:r>
      <w:r w:rsidRPr="00331913">
        <w:rPr>
          <w:sz w:val="22"/>
          <w:szCs w:val="22"/>
          <w:vertAlign w:val="superscript"/>
        </w:rPr>
        <w:t>th</w:t>
      </w:r>
      <w:r w:rsidRPr="00331913">
        <w:rPr>
          <w:sz w:val="22"/>
          <w:szCs w:val="22"/>
        </w:rPr>
        <w:t xml:space="preserve"> Floor </w:t>
      </w:r>
      <w:r w:rsidRPr="00331913">
        <w:rPr>
          <w:sz w:val="22"/>
          <w:szCs w:val="22"/>
        </w:rPr>
        <w:br/>
        <w:t>Jersey City, New Jersey 07310</w:t>
      </w:r>
      <w:r w:rsidRPr="00331913">
        <w:rPr>
          <w:sz w:val="22"/>
          <w:szCs w:val="22"/>
        </w:rPr>
        <w:br/>
        <w:t xml:space="preserve">Attention: Securities Window – </w:t>
      </w:r>
      <w:r w:rsidR="00751BE1" w:rsidRPr="00331913">
        <w:rPr>
          <w:sz w:val="22"/>
          <w:szCs w:val="22"/>
        </w:rPr>
        <w:t>Stratus Static CLO 2022-1, Ltd.</w:t>
      </w:r>
    </w:p>
    <w:p w14:paraId="45B62730" w14:textId="2AEABC89" w:rsidR="00FD7076" w:rsidRPr="00331913" w:rsidRDefault="00333348" w:rsidP="00715D55">
      <w:pPr>
        <w:pStyle w:val="wText1"/>
        <w:ind w:left="1440" w:hanging="720"/>
        <w:rPr>
          <w:sz w:val="22"/>
          <w:szCs w:val="22"/>
        </w:rPr>
      </w:pPr>
      <w:r w:rsidRPr="00331913">
        <w:rPr>
          <w:sz w:val="22"/>
          <w:szCs w:val="22"/>
        </w:rPr>
        <w:t>Re:</w:t>
      </w:r>
      <w:r w:rsidRPr="00331913">
        <w:rPr>
          <w:sz w:val="22"/>
          <w:szCs w:val="22"/>
        </w:rPr>
        <w:tab/>
      </w:r>
      <w:r w:rsidR="00751BE1" w:rsidRPr="00331913">
        <w:rPr>
          <w:sz w:val="22"/>
          <w:szCs w:val="22"/>
        </w:rPr>
        <w:t>Stratus Static CLO 2022-1, Ltd.</w:t>
      </w:r>
      <w:r w:rsidRPr="00331913">
        <w:rPr>
          <w:sz w:val="22"/>
          <w:szCs w:val="22"/>
        </w:rPr>
        <w:t xml:space="preserve"> (the </w:t>
      </w:r>
      <w:r w:rsidR="00751BE1" w:rsidRPr="00331913">
        <w:rPr>
          <w:sz w:val="22"/>
          <w:szCs w:val="22"/>
        </w:rPr>
        <w:t>"</w:t>
      </w:r>
      <w:r w:rsidRPr="00331913">
        <w:rPr>
          <w:b/>
          <w:sz w:val="22"/>
          <w:szCs w:val="22"/>
        </w:rPr>
        <w:t>Issuer</w:t>
      </w:r>
      <w:r w:rsidR="00751BE1" w:rsidRPr="00331913">
        <w:rPr>
          <w:sz w:val="22"/>
          <w:szCs w:val="22"/>
        </w:rPr>
        <w:t>"</w:t>
      </w:r>
      <w:r w:rsidRPr="00331913">
        <w:rPr>
          <w:sz w:val="22"/>
          <w:szCs w:val="22"/>
        </w:rPr>
        <w:t xml:space="preserve">) [and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w:t>
      </w:r>
      <w:r w:rsidRPr="00331913">
        <w:rPr>
          <w:rStyle w:val="FootnoteReference"/>
          <w:sz w:val="22"/>
          <w:szCs w:val="22"/>
        </w:rPr>
        <w:footnoteReference w:id="1"/>
      </w:r>
      <w:r w:rsidRPr="00331913">
        <w:rPr>
          <w:sz w:val="22"/>
          <w:szCs w:val="22"/>
        </w:rPr>
        <w:t xml:space="preserve"> [</w:t>
      </w:r>
      <w:r w:rsidR="00191053" w:rsidRPr="00331913">
        <w:rPr>
          <w:sz w:val="22"/>
          <w:szCs w:val="22"/>
        </w:rPr>
        <w:t xml:space="preserve">INSERT CLASS OF NOTES] </w:t>
      </w:r>
      <w:r w:rsidR="00375252">
        <w:rPr>
          <w:sz w:val="22"/>
          <w:szCs w:val="22"/>
        </w:rPr>
        <w:t>due 2030</w:t>
      </w:r>
      <w:r w:rsidR="009356F4" w:rsidRPr="00331913">
        <w:rPr>
          <w:sz w:val="22"/>
          <w:szCs w:val="22"/>
        </w:rPr>
        <w:t xml:space="preserve"> </w:t>
      </w:r>
      <w:r w:rsidRPr="00331913">
        <w:rPr>
          <w:sz w:val="22"/>
          <w:szCs w:val="22"/>
        </w:rPr>
        <w:t xml:space="preserve">(the </w:t>
      </w:r>
      <w:r w:rsidR="00751BE1" w:rsidRPr="00331913">
        <w:rPr>
          <w:sz w:val="22"/>
          <w:szCs w:val="22"/>
        </w:rPr>
        <w:t>"</w:t>
      </w:r>
      <w:r w:rsidRPr="00331913">
        <w:rPr>
          <w:b/>
          <w:bCs/>
          <w:sz w:val="22"/>
          <w:szCs w:val="22"/>
        </w:rPr>
        <w:t>Notes</w:t>
      </w:r>
      <w:r w:rsidR="00751BE1" w:rsidRPr="00331913">
        <w:rPr>
          <w:sz w:val="22"/>
          <w:szCs w:val="22"/>
        </w:rPr>
        <w:t>"</w:t>
      </w:r>
      <w:r w:rsidRPr="00331913">
        <w:rPr>
          <w:sz w:val="22"/>
          <w:szCs w:val="22"/>
        </w:rPr>
        <w:t>)</w:t>
      </w:r>
    </w:p>
    <w:p w14:paraId="780A3719" w14:textId="1DEEE3D4" w:rsidR="00FD7076" w:rsidRPr="00331913" w:rsidRDefault="00333348" w:rsidP="008B0115">
      <w:pPr>
        <w:pStyle w:val="wBody1"/>
        <w:rPr>
          <w:sz w:val="22"/>
          <w:szCs w:val="22"/>
        </w:rPr>
      </w:pPr>
      <w:r w:rsidRPr="00331913">
        <w:rPr>
          <w:sz w:val="22"/>
          <w:szCs w:val="22"/>
        </w:rPr>
        <w:t xml:space="preserve">Reference is hereby </w:t>
      </w:r>
      <w:r w:rsidR="00F20500" w:rsidRPr="00331913">
        <w:rPr>
          <w:sz w:val="22"/>
          <w:szCs w:val="22"/>
        </w:rPr>
        <w:t xml:space="preserve">made to the </w:t>
      </w:r>
      <w:r w:rsidR="00375252">
        <w:rPr>
          <w:sz w:val="22"/>
          <w:szCs w:val="22"/>
        </w:rPr>
        <w:t>Indenture dated as of July 12, 2022</w:t>
      </w:r>
      <w:r w:rsidR="00CD2B94" w:rsidRPr="00331913">
        <w:rPr>
          <w:sz w:val="22"/>
          <w:szCs w:val="22"/>
        </w:rPr>
        <w:t xml:space="preserve"> </w:t>
      </w:r>
      <w:r w:rsidR="00F20500" w:rsidRPr="00331913">
        <w:rPr>
          <w:sz w:val="22"/>
          <w:szCs w:val="22"/>
        </w:rPr>
        <w:t>(as amended, supplemented or otherwise modified from time to time)</w:t>
      </w:r>
      <w:r w:rsidRPr="00331913">
        <w:rPr>
          <w:sz w:val="22"/>
          <w:szCs w:val="22"/>
        </w:rPr>
        <w:t xml:space="preserve"> among the Issuer, [the Co-Issuer]</w:t>
      </w:r>
      <w:r w:rsidRPr="00331913">
        <w:rPr>
          <w:rStyle w:val="FootnoteReference"/>
          <w:sz w:val="22"/>
          <w:szCs w:val="22"/>
        </w:rPr>
        <w:footnoteReference w:id="2"/>
      </w:r>
      <w:r w:rsidRPr="00331913">
        <w:rPr>
          <w:sz w:val="22"/>
          <w:szCs w:val="22"/>
        </w:rPr>
        <w:t xml:space="preserve">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w:t>
      </w:r>
      <w:r w:rsidRPr="00331913">
        <w:rPr>
          <w:rStyle w:val="FootnoteReference"/>
          <w:sz w:val="22"/>
          <w:szCs w:val="22"/>
        </w:rPr>
        <w:footnoteReference w:id="3"/>
      </w:r>
      <w:r w:rsidRPr="00331913">
        <w:rPr>
          <w:sz w:val="22"/>
          <w:szCs w:val="22"/>
        </w:rPr>
        <w:t xml:space="preserve">, and </w:t>
      </w:r>
      <w:r w:rsidR="00980597" w:rsidRPr="00331913">
        <w:rPr>
          <w:sz w:val="22"/>
          <w:szCs w:val="22"/>
        </w:rPr>
        <w:t>Citibank, N.A.</w:t>
      </w:r>
      <w:r w:rsidRPr="00331913">
        <w:rPr>
          <w:sz w:val="22"/>
          <w:szCs w:val="22"/>
        </w:rPr>
        <w:t xml:space="preserve">,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 used but not defined herein shall have the meanings given them in the Indenture.</w:t>
      </w:r>
    </w:p>
    <w:p w14:paraId="3AF0B20B" w14:textId="3C5922D8" w:rsidR="00FD7076" w:rsidRPr="00331913" w:rsidRDefault="00333348" w:rsidP="00191053">
      <w:pPr>
        <w:pStyle w:val="wBody1"/>
        <w:rPr>
          <w:sz w:val="22"/>
          <w:szCs w:val="22"/>
        </w:rPr>
      </w:pPr>
      <w:r w:rsidRPr="00331913">
        <w:rPr>
          <w:sz w:val="22"/>
          <w:szCs w:val="22"/>
        </w:rPr>
        <w:t xml:space="preserve">This letter relates to U.S. $[_____] aggregate principal amount of </w:t>
      </w:r>
      <w:r w:rsidR="00191053" w:rsidRPr="00331913">
        <w:rPr>
          <w:sz w:val="22"/>
          <w:szCs w:val="22"/>
        </w:rPr>
        <w:t>[INSERT CLASS OF NOTES]</w:t>
      </w:r>
      <w:r w:rsidRPr="00331913">
        <w:rPr>
          <w:sz w:val="22"/>
          <w:szCs w:val="22"/>
        </w:rPr>
        <w:t xml:space="preserve"> which are held in the form of [a beneficial interest in a Rule 144A Global </w:t>
      </w:r>
      <w:r w:rsidR="00191053" w:rsidRPr="00331913">
        <w:rPr>
          <w:sz w:val="22"/>
          <w:szCs w:val="22"/>
        </w:rPr>
        <w:t>Note</w:t>
      </w:r>
      <w:r w:rsidRPr="00331913">
        <w:rPr>
          <w:sz w:val="22"/>
          <w:szCs w:val="22"/>
        </w:rPr>
        <w:t xml:space="preserve"> with </w:t>
      </w:r>
      <w:r w:rsidR="00095B81" w:rsidRPr="00331913">
        <w:rPr>
          <w:sz w:val="22"/>
          <w:szCs w:val="22"/>
        </w:rPr>
        <w:t>DTC</w:t>
      </w:r>
      <w:r w:rsidRPr="00331913">
        <w:rPr>
          <w:sz w:val="22"/>
          <w:szCs w:val="22"/>
        </w:rPr>
        <w:t xml:space="preserve"> held by][one or more Certificated Notes in the name of] [______] (the </w:t>
      </w:r>
      <w:r w:rsidR="00751BE1" w:rsidRPr="00331913">
        <w:rPr>
          <w:sz w:val="22"/>
          <w:szCs w:val="22"/>
        </w:rPr>
        <w:t>"</w:t>
      </w:r>
      <w:r w:rsidRPr="00331913">
        <w:rPr>
          <w:b/>
          <w:sz w:val="22"/>
          <w:szCs w:val="22"/>
        </w:rPr>
        <w:t>Transferor</w:t>
      </w:r>
      <w:r w:rsidR="00751BE1" w:rsidRPr="00331913">
        <w:rPr>
          <w:sz w:val="22"/>
          <w:szCs w:val="22"/>
        </w:rPr>
        <w:t>"</w:t>
      </w:r>
      <w:r w:rsidRPr="00331913">
        <w:rPr>
          <w:sz w:val="22"/>
          <w:szCs w:val="22"/>
        </w:rPr>
        <w:t>) to effect the transfer of the Notes in exchange for an equivalent beneficial interest in a Regulation S Global Note.</w:t>
      </w:r>
    </w:p>
    <w:p w14:paraId="3EEB227E" w14:textId="740C4409" w:rsidR="00FD7076" w:rsidRPr="00331913" w:rsidRDefault="00333348">
      <w:pPr>
        <w:pStyle w:val="wBody1"/>
        <w:rPr>
          <w:sz w:val="22"/>
          <w:szCs w:val="22"/>
        </w:rPr>
      </w:pPr>
      <w:r w:rsidRPr="00331913">
        <w:rPr>
          <w:sz w:val="22"/>
          <w:szCs w:val="22"/>
        </w:rPr>
        <w:t xml:space="preserve">In connection with such transfer, and in respect of such Notes, the Transferor does hereby certify that such Notes are being transferred to [______] (the </w:t>
      </w:r>
      <w:r w:rsidR="00751BE1" w:rsidRPr="00331913">
        <w:rPr>
          <w:sz w:val="22"/>
          <w:szCs w:val="22"/>
        </w:rPr>
        <w:t>"</w:t>
      </w:r>
      <w:r w:rsidRPr="00331913">
        <w:rPr>
          <w:b/>
          <w:sz w:val="22"/>
          <w:szCs w:val="22"/>
        </w:rPr>
        <w:t>Transferee</w:t>
      </w:r>
      <w:r w:rsidR="00751BE1" w:rsidRPr="00331913">
        <w:rPr>
          <w:sz w:val="22"/>
          <w:szCs w:val="22"/>
        </w:rPr>
        <w:t>"</w:t>
      </w:r>
      <w:r w:rsidRPr="00331913">
        <w:rPr>
          <w:sz w:val="22"/>
          <w:szCs w:val="22"/>
        </w:rPr>
        <w:t xml:space="preserve">) in accordance with Regulation S under the U.S. Securities Act of 1933, as amended (the </w:t>
      </w:r>
      <w:r w:rsidR="00751BE1" w:rsidRPr="00331913">
        <w:rPr>
          <w:sz w:val="22"/>
          <w:szCs w:val="22"/>
        </w:rPr>
        <w:t>"</w:t>
      </w:r>
      <w:r w:rsidRPr="00331913">
        <w:rPr>
          <w:b/>
          <w:sz w:val="22"/>
          <w:szCs w:val="22"/>
        </w:rPr>
        <w:t>Securities Act</w:t>
      </w:r>
      <w:r w:rsidR="00751BE1" w:rsidRPr="00331913">
        <w:rPr>
          <w:sz w:val="22"/>
          <w:szCs w:val="22"/>
        </w:rPr>
        <w:t>"</w:t>
      </w:r>
      <w:r w:rsidRPr="00331913">
        <w:rPr>
          <w:sz w:val="22"/>
          <w:szCs w:val="22"/>
        </w:rPr>
        <w:t>), and the transfer restrictions set forth in the Indenture and the Offering Circular defined in the Indenture relating to such Notes and that:</w:t>
      </w:r>
    </w:p>
    <w:p w14:paraId="5D971516" w14:textId="77777777" w:rsidR="00FD7076" w:rsidRPr="00331913" w:rsidRDefault="00333348">
      <w:pPr>
        <w:pStyle w:val="wBody1"/>
        <w:rPr>
          <w:sz w:val="22"/>
          <w:szCs w:val="22"/>
        </w:rPr>
      </w:pPr>
      <w:r w:rsidRPr="00331913">
        <w:rPr>
          <w:sz w:val="22"/>
          <w:szCs w:val="22"/>
        </w:rPr>
        <w:t>a.</w:t>
      </w:r>
      <w:r w:rsidRPr="00331913">
        <w:rPr>
          <w:sz w:val="22"/>
          <w:szCs w:val="22"/>
        </w:rPr>
        <w:tab/>
        <w:t>the offer of the Notes was not made to a person in the United States;</w:t>
      </w:r>
    </w:p>
    <w:p w14:paraId="0810DA9E" w14:textId="77777777" w:rsidR="00FD7076" w:rsidRPr="00331913" w:rsidRDefault="00333348">
      <w:pPr>
        <w:pStyle w:val="wBody1"/>
        <w:rPr>
          <w:sz w:val="22"/>
          <w:szCs w:val="22"/>
        </w:rPr>
      </w:pPr>
      <w:r w:rsidRPr="00331913">
        <w:rPr>
          <w:sz w:val="22"/>
          <w:szCs w:val="22"/>
        </w:rPr>
        <w:t>b.</w:t>
      </w:r>
      <w:r w:rsidRPr="00331913">
        <w:rPr>
          <w:sz w:val="22"/>
          <w:szCs w:val="22"/>
        </w:rPr>
        <w:tab/>
        <w:t>at the time the buy order was originated, the Transferee was outside the United States or the Transferor and any person acting on its behalf reasonably believed that the Transferee was outside the United States;</w:t>
      </w:r>
    </w:p>
    <w:p w14:paraId="099F88EA" w14:textId="77777777" w:rsidR="00FD7076" w:rsidRPr="00331913" w:rsidRDefault="00333348">
      <w:pPr>
        <w:pStyle w:val="wBody1"/>
        <w:rPr>
          <w:sz w:val="22"/>
          <w:szCs w:val="22"/>
        </w:rPr>
      </w:pPr>
      <w:r w:rsidRPr="00331913">
        <w:rPr>
          <w:sz w:val="22"/>
          <w:szCs w:val="22"/>
        </w:rPr>
        <w:t>c.</w:t>
      </w:r>
      <w:r w:rsidRPr="00331913">
        <w:rPr>
          <w:sz w:val="22"/>
          <w:szCs w:val="22"/>
        </w:rPr>
        <w:tab/>
        <w:t>no directed selling efforts have been made in contravention of the requirements of Rule 903 or 904 of Regulation S, as applicable;</w:t>
      </w:r>
    </w:p>
    <w:p w14:paraId="48541E3F" w14:textId="77777777" w:rsidR="00FD7076" w:rsidRPr="00331913" w:rsidRDefault="00333348" w:rsidP="002C5B79">
      <w:pPr>
        <w:pStyle w:val="wBody1"/>
        <w:rPr>
          <w:sz w:val="22"/>
          <w:szCs w:val="22"/>
        </w:rPr>
      </w:pPr>
      <w:r w:rsidRPr="00331913">
        <w:rPr>
          <w:sz w:val="22"/>
          <w:szCs w:val="22"/>
        </w:rPr>
        <w:t>d.</w:t>
      </w:r>
      <w:r w:rsidRPr="00331913">
        <w:rPr>
          <w:sz w:val="22"/>
          <w:szCs w:val="22"/>
        </w:rPr>
        <w:tab/>
        <w:t xml:space="preserve">the transaction is not part of a plan or scheme to evade the registration requirements of the Securities Act; and the Transferee is not a U.S. Person; </w:t>
      </w:r>
    </w:p>
    <w:p w14:paraId="5E193B4A" w14:textId="2854EF93" w:rsidR="00FD7076" w:rsidRPr="00331913" w:rsidRDefault="00333348" w:rsidP="0066331F">
      <w:pPr>
        <w:pStyle w:val="wBody1"/>
        <w:rPr>
          <w:sz w:val="22"/>
          <w:szCs w:val="22"/>
        </w:rPr>
      </w:pPr>
      <w:r w:rsidRPr="00331913">
        <w:rPr>
          <w:sz w:val="22"/>
          <w:szCs w:val="22"/>
        </w:rPr>
        <w:t>e.</w:t>
      </w:r>
      <w:r w:rsidRPr="00331913">
        <w:rPr>
          <w:sz w:val="22"/>
          <w:szCs w:val="22"/>
        </w:rPr>
        <w:tab/>
        <w:t xml:space="preserve">the transferee (and any account on behalf of which the transferee is purchasing the Notes) is not a </w:t>
      </w:r>
      <w:r w:rsidR="00751BE1" w:rsidRPr="00331913">
        <w:rPr>
          <w:sz w:val="22"/>
          <w:szCs w:val="22"/>
        </w:rPr>
        <w:t>"</w:t>
      </w:r>
      <w:r w:rsidRPr="00331913">
        <w:rPr>
          <w:sz w:val="22"/>
          <w:szCs w:val="22"/>
        </w:rPr>
        <w:t>U.S. perso</w:t>
      </w:r>
      <w:r w:rsidR="002C5B79" w:rsidRPr="00331913">
        <w:rPr>
          <w:sz w:val="22"/>
          <w:szCs w:val="22"/>
        </w:rPr>
        <w:t>n</w:t>
      </w:r>
      <w:r w:rsidR="00751BE1" w:rsidRPr="00331913">
        <w:rPr>
          <w:sz w:val="22"/>
          <w:szCs w:val="22"/>
        </w:rPr>
        <w:t>"</w:t>
      </w:r>
      <w:r w:rsidR="002C5B79" w:rsidRPr="00331913">
        <w:rPr>
          <w:sz w:val="22"/>
          <w:szCs w:val="22"/>
        </w:rPr>
        <w:t xml:space="preserve"> (as defined in Regulation S); and</w:t>
      </w:r>
    </w:p>
    <w:p w14:paraId="09046F03" w14:textId="0636196F" w:rsidR="002C5B79" w:rsidRPr="00331913" w:rsidRDefault="002C5B79" w:rsidP="0066331F">
      <w:pPr>
        <w:pStyle w:val="wBody1"/>
        <w:rPr>
          <w:sz w:val="22"/>
          <w:szCs w:val="22"/>
        </w:rPr>
      </w:pPr>
      <w:r w:rsidRPr="00331913">
        <w:rPr>
          <w:sz w:val="22"/>
          <w:szCs w:val="22"/>
        </w:rPr>
        <w:t>f.</w:t>
      </w:r>
      <w:r w:rsidRPr="00331913">
        <w:rPr>
          <w:sz w:val="22"/>
          <w:szCs w:val="22"/>
        </w:rPr>
        <w:tab/>
        <w:t xml:space="preserve">the transferee is not a member of the public in </w:t>
      </w:r>
      <w:r w:rsidR="00BD0F04" w:rsidRPr="00331913">
        <w:rPr>
          <w:sz w:val="22"/>
          <w:szCs w:val="22"/>
        </w:rPr>
        <w:t>Jersey</w:t>
      </w:r>
      <w:r w:rsidRPr="00331913">
        <w:rPr>
          <w:sz w:val="22"/>
          <w:szCs w:val="22"/>
        </w:rPr>
        <w:t>.</w:t>
      </w:r>
    </w:p>
    <w:p w14:paraId="0A237380" w14:textId="37EA608C" w:rsidR="00FD7076" w:rsidRPr="00331913" w:rsidRDefault="00333348">
      <w:pPr>
        <w:pStyle w:val="wBody1"/>
        <w:rPr>
          <w:sz w:val="22"/>
          <w:szCs w:val="22"/>
        </w:rPr>
      </w:pPr>
      <w:r w:rsidRPr="00331913">
        <w:rPr>
          <w:sz w:val="22"/>
          <w:szCs w:val="22"/>
        </w:rPr>
        <w:lastRenderedPageBreak/>
        <w:t xml:space="preserve">The Transferor understands that the [Issuer][Co-Issuers], the Collateral Manager, </w:t>
      </w:r>
      <w:r w:rsidR="006C7182" w:rsidRPr="00331913">
        <w:rPr>
          <w:sz w:val="22"/>
          <w:szCs w:val="22"/>
        </w:rPr>
        <w:t>Citigroup</w:t>
      </w:r>
      <w:r w:rsidRPr="00331913">
        <w:rPr>
          <w:sz w:val="22"/>
          <w:szCs w:val="22"/>
        </w:rPr>
        <w:t>, the Trustee, the Collateral Administrator or any of their respective Affiliates and their respective counsel will rely upon the accuracy and truth of the foregoing representations, and the Transferor hereby consents to such reliance.</w:t>
      </w:r>
    </w:p>
    <w:p w14:paraId="0D12ABD4" w14:textId="77777777" w:rsidR="000A7CBE" w:rsidRPr="00331913" w:rsidRDefault="000A7CBE">
      <w:pPr>
        <w:pStyle w:val="wBody1"/>
        <w:rPr>
          <w:sz w:val="22"/>
          <w:szCs w:val="22"/>
        </w:rPr>
      </w:pPr>
      <w:r w:rsidRPr="00331913">
        <w:rPr>
          <w:sz w:val="22"/>
          <w:szCs w:val="22"/>
        </w:rPr>
        <w:t>[The Transferor hereby represents and warrants that, as of the date of this letter, it is the [beneficial owner/holder] of (1) the percentage of the aggregate Subordinated Notes and (2) the amount of Contribution Repayment Amount identified in Annex A.]</w:t>
      </w:r>
      <w:r w:rsidRPr="00331913">
        <w:rPr>
          <w:rStyle w:val="FootnoteReference"/>
          <w:sz w:val="22"/>
          <w:szCs w:val="22"/>
        </w:rPr>
        <w:footnoteReference w:id="4"/>
      </w:r>
    </w:p>
    <w:p w14:paraId="20568B94" w14:textId="77777777" w:rsidR="00FD7076" w:rsidRPr="00331913" w:rsidRDefault="00333348">
      <w:pPr>
        <w:pStyle w:val="wBody"/>
        <w:keepNext/>
        <w:keepLines/>
        <w:ind w:left="4320"/>
        <w:rPr>
          <w:sz w:val="22"/>
          <w:szCs w:val="22"/>
        </w:rPr>
      </w:pPr>
      <w:r w:rsidRPr="00331913">
        <w:rPr>
          <w:sz w:val="22"/>
          <w:szCs w:val="22"/>
        </w:rPr>
        <w:t>(Name of Transferor)</w:t>
      </w:r>
    </w:p>
    <w:p w14:paraId="33358302" w14:textId="77777777" w:rsidR="00FD7076" w:rsidRPr="00331913" w:rsidRDefault="00333348">
      <w:pPr>
        <w:pStyle w:val="wBody"/>
        <w:keepNext/>
        <w:keepLines/>
        <w:spacing w:before="480"/>
        <w:ind w:left="4680" w:hanging="360"/>
        <w:rPr>
          <w:sz w:val="22"/>
          <w:szCs w:val="22"/>
        </w:rPr>
      </w:pPr>
      <w:r w:rsidRPr="00331913">
        <w:rPr>
          <w:sz w:val="22"/>
          <w:szCs w:val="22"/>
        </w:rPr>
        <w:t>By:_________________________________</w:t>
      </w:r>
      <w:r w:rsidRPr="00331913">
        <w:rPr>
          <w:sz w:val="22"/>
          <w:szCs w:val="22"/>
        </w:rPr>
        <w:br/>
        <w:t xml:space="preserve">Name: </w:t>
      </w:r>
      <w:r w:rsidRPr="00331913">
        <w:rPr>
          <w:sz w:val="22"/>
          <w:szCs w:val="22"/>
        </w:rPr>
        <w:br/>
        <w:t>Title:</w:t>
      </w:r>
    </w:p>
    <w:p w14:paraId="26EFC031" w14:textId="77777777" w:rsidR="00FD7076" w:rsidRPr="00331913" w:rsidRDefault="00333348">
      <w:pPr>
        <w:pStyle w:val="wBody"/>
        <w:rPr>
          <w:sz w:val="22"/>
          <w:szCs w:val="22"/>
        </w:rPr>
      </w:pPr>
      <w:r w:rsidRPr="00331913">
        <w:rPr>
          <w:sz w:val="22"/>
          <w:szCs w:val="22"/>
        </w:rPr>
        <w:t>Date:</w:t>
      </w:r>
      <w:r w:rsidRPr="00331913">
        <w:rPr>
          <w:sz w:val="22"/>
          <w:szCs w:val="22"/>
        </w:rPr>
        <w:tab/>
        <w:t>_________________</w:t>
      </w:r>
    </w:p>
    <w:p w14:paraId="1C8F51BD" w14:textId="77777777" w:rsidR="00751BE1" w:rsidRPr="00331913" w:rsidRDefault="00333348" w:rsidP="00751BE1">
      <w:pPr>
        <w:pStyle w:val="wBody"/>
        <w:ind w:left="720" w:hanging="720"/>
        <w:jc w:val="left"/>
        <w:rPr>
          <w:sz w:val="22"/>
          <w:szCs w:val="22"/>
        </w:rPr>
      </w:pPr>
      <w:r w:rsidRPr="00331913">
        <w:rPr>
          <w:sz w:val="22"/>
          <w:szCs w:val="22"/>
        </w:rPr>
        <w:t>cc:</w:t>
      </w:r>
      <w:r w:rsidRPr="00331913">
        <w:rPr>
          <w:sz w:val="22"/>
          <w:szCs w:val="22"/>
        </w:rPr>
        <w:tab/>
      </w:r>
    </w:p>
    <w:p w14:paraId="180F9E11" w14:textId="63B7C862" w:rsidR="00751BE1" w:rsidRPr="00331913" w:rsidRDefault="00751BE1" w:rsidP="00751BE1">
      <w:pPr>
        <w:pStyle w:val="wBody"/>
        <w:spacing w:after="0"/>
        <w:ind w:left="1440" w:hanging="720"/>
        <w:jc w:val="left"/>
        <w:rPr>
          <w:sz w:val="22"/>
          <w:szCs w:val="22"/>
        </w:rPr>
      </w:pPr>
      <w:r w:rsidRPr="00331913">
        <w:rPr>
          <w:sz w:val="22"/>
          <w:szCs w:val="22"/>
        </w:rPr>
        <w:t>Stratus Static CLO 2022-1, Ltd.</w:t>
      </w:r>
    </w:p>
    <w:p w14:paraId="015DEDAA" w14:textId="3B4D1AF3" w:rsidR="00751BE1" w:rsidRPr="00331913" w:rsidRDefault="00751BE1" w:rsidP="00751BE1">
      <w:pPr>
        <w:ind w:left="720"/>
        <w:rPr>
          <w:sz w:val="22"/>
          <w:szCs w:val="22"/>
        </w:rPr>
      </w:pPr>
      <w:r w:rsidRPr="00331913">
        <w:rPr>
          <w:sz w:val="22"/>
          <w:szCs w:val="22"/>
        </w:rPr>
        <w:t>c/o Maples Fiduciary Services (Jersey) Limited</w:t>
      </w:r>
    </w:p>
    <w:p w14:paraId="0B734BDB" w14:textId="77777777" w:rsidR="00751BE1" w:rsidRPr="00331913" w:rsidRDefault="00751BE1" w:rsidP="00751BE1">
      <w:pPr>
        <w:ind w:left="720"/>
        <w:rPr>
          <w:sz w:val="22"/>
          <w:szCs w:val="22"/>
        </w:rPr>
      </w:pPr>
      <w:r w:rsidRPr="00331913">
        <w:rPr>
          <w:sz w:val="22"/>
          <w:szCs w:val="22"/>
        </w:rPr>
        <w:t>2nd Floor, Sir Walter Raleigh House</w:t>
      </w:r>
    </w:p>
    <w:p w14:paraId="6131D3C5" w14:textId="77777777" w:rsidR="00751BE1" w:rsidRPr="00331913" w:rsidRDefault="00751BE1" w:rsidP="00751BE1">
      <w:pPr>
        <w:ind w:left="720"/>
        <w:rPr>
          <w:sz w:val="22"/>
          <w:szCs w:val="22"/>
        </w:rPr>
      </w:pPr>
      <w:r w:rsidRPr="00331913">
        <w:rPr>
          <w:sz w:val="22"/>
          <w:szCs w:val="22"/>
        </w:rPr>
        <w:t>48-50 Esplanade, St. Helier, JE2 3QB</w:t>
      </w:r>
    </w:p>
    <w:p w14:paraId="56ACD0D2" w14:textId="029CBB7A" w:rsidR="00FD7076" w:rsidRPr="00331913" w:rsidRDefault="00751BE1" w:rsidP="00751BE1">
      <w:pPr>
        <w:ind w:left="720"/>
        <w:rPr>
          <w:sz w:val="22"/>
          <w:szCs w:val="22"/>
        </w:rPr>
      </w:pPr>
      <w:r w:rsidRPr="00331913">
        <w:rPr>
          <w:sz w:val="22"/>
          <w:szCs w:val="22"/>
        </w:rPr>
        <w:t>Jersey</w:t>
      </w:r>
      <w:r w:rsidR="00333348" w:rsidRPr="00331913">
        <w:rPr>
          <w:sz w:val="22"/>
          <w:szCs w:val="22"/>
        </w:rPr>
        <w:br/>
      </w:r>
      <w:r w:rsidRPr="00331913">
        <w:rPr>
          <w:sz w:val="22"/>
          <w:szCs w:val="22"/>
        </w:rPr>
        <w:t>Email: MF-Jersey@maples.com</w:t>
      </w:r>
      <w:r w:rsidR="00333348" w:rsidRPr="00331913">
        <w:rPr>
          <w:sz w:val="22"/>
          <w:szCs w:val="22"/>
        </w:rPr>
        <w:br/>
        <w:t>Attention:  The Directors</w:t>
      </w:r>
    </w:p>
    <w:p w14:paraId="7D5364B8" w14:textId="77777777" w:rsidR="00751BE1" w:rsidRPr="00331913" w:rsidRDefault="00751BE1" w:rsidP="00751BE1">
      <w:pPr>
        <w:ind w:left="720"/>
        <w:rPr>
          <w:sz w:val="22"/>
          <w:szCs w:val="22"/>
        </w:rPr>
      </w:pPr>
    </w:p>
    <w:p w14:paraId="1424E967" w14:textId="77777777" w:rsidR="00751BE1" w:rsidRPr="00331913" w:rsidRDefault="00333348" w:rsidP="008B0115">
      <w:pPr>
        <w:pStyle w:val="wText1"/>
        <w:spacing w:after="0"/>
        <w:jc w:val="left"/>
        <w:rPr>
          <w:sz w:val="22"/>
          <w:szCs w:val="22"/>
        </w:rPr>
      </w:pPr>
      <w:r w:rsidRPr="00331913">
        <w:rPr>
          <w:sz w:val="22"/>
          <w:szCs w:val="22"/>
        </w:rPr>
        <w:t>[</w:t>
      </w:r>
      <w:r w:rsidR="00751BE1" w:rsidRPr="00331913">
        <w:rPr>
          <w:sz w:val="22"/>
          <w:szCs w:val="22"/>
        </w:rPr>
        <w:t>Stratus Static CLO 2022-1, LLC</w:t>
      </w:r>
      <w:r w:rsidRPr="00331913">
        <w:rPr>
          <w:sz w:val="22"/>
          <w:szCs w:val="22"/>
        </w:rPr>
        <w:t xml:space="preserve"> </w:t>
      </w:r>
    </w:p>
    <w:p w14:paraId="3E663601" w14:textId="77777777" w:rsidR="00751BE1" w:rsidRPr="00331913" w:rsidRDefault="00751BE1" w:rsidP="008B0115">
      <w:pPr>
        <w:pStyle w:val="wText1"/>
        <w:spacing w:after="0"/>
        <w:jc w:val="left"/>
        <w:rPr>
          <w:sz w:val="22"/>
          <w:szCs w:val="22"/>
        </w:rPr>
      </w:pPr>
      <w:r w:rsidRPr="00331913">
        <w:rPr>
          <w:sz w:val="22"/>
          <w:szCs w:val="22"/>
        </w:rPr>
        <w:t>c/o Maples Fiduciary Services (Delaware) Inc.</w:t>
      </w:r>
    </w:p>
    <w:p w14:paraId="1828599A" w14:textId="77777777" w:rsidR="00751BE1" w:rsidRPr="00331913" w:rsidRDefault="00751BE1" w:rsidP="008B0115">
      <w:pPr>
        <w:pStyle w:val="wText1"/>
        <w:spacing w:after="0"/>
        <w:jc w:val="left"/>
        <w:rPr>
          <w:sz w:val="22"/>
          <w:szCs w:val="22"/>
        </w:rPr>
      </w:pPr>
      <w:r w:rsidRPr="00331913">
        <w:rPr>
          <w:sz w:val="22"/>
          <w:szCs w:val="22"/>
        </w:rPr>
        <w:t>4001 Kennett Pike, Suite 302</w:t>
      </w:r>
    </w:p>
    <w:p w14:paraId="28EEED1A" w14:textId="77777777" w:rsidR="00751BE1" w:rsidRPr="00331913" w:rsidRDefault="00751BE1" w:rsidP="008B0115">
      <w:pPr>
        <w:pStyle w:val="wText1"/>
        <w:spacing w:after="0"/>
        <w:jc w:val="left"/>
        <w:rPr>
          <w:sz w:val="22"/>
          <w:szCs w:val="22"/>
        </w:rPr>
      </w:pPr>
      <w:r w:rsidRPr="00331913">
        <w:rPr>
          <w:sz w:val="22"/>
          <w:szCs w:val="22"/>
        </w:rPr>
        <w:t>Wilmington, Delaware, 19807</w:t>
      </w:r>
    </w:p>
    <w:p w14:paraId="2B4A5B53" w14:textId="77777777" w:rsidR="00751BE1" w:rsidRPr="00331913" w:rsidRDefault="00751BE1" w:rsidP="00751BE1">
      <w:pPr>
        <w:pStyle w:val="wText1"/>
        <w:spacing w:after="0"/>
        <w:jc w:val="left"/>
        <w:rPr>
          <w:sz w:val="22"/>
          <w:szCs w:val="22"/>
        </w:rPr>
      </w:pPr>
      <w:r w:rsidRPr="00331913">
        <w:rPr>
          <w:sz w:val="22"/>
          <w:szCs w:val="22"/>
        </w:rPr>
        <w:t>Attention: The Managers</w:t>
      </w:r>
    </w:p>
    <w:p w14:paraId="1F6DA0D0" w14:textId="51E64362" w:rsidR="00FD7076" w:rsidRPr="00331913" w:rsidRDefault="00751BE1" w:rsidP="00751BE1">
      <w:pPr>
        <w:pStyle w:val="wText1"/>
        <w:spacing w:after="0"/>
        <w:jc w:val="left"/>
        <w:rPr>
          <w:sz w:val="22"/>
          <w:szCs w:val="22"/>
        </w:rPr>
      </w:pPr>
      <w:r w:rsidRPr="00331913">
        <w:rPr>
          <w:sz w:val="22"/>
          <w:szCs w:val="22"/>
        </w:rPr>
        <w:t>Email: delawareservices@maples.com</w:t>
      </w:r>
      <w:r w:rsidR="00333348" w:rsidRPr="00331913">
        <w:rPr>
          <w:sz w:val="22"/>
          <w:szCs w:val="22"/>
        </w:rPr>
        <w:t>]</w:t>
      </w:r>
      <w:r w:rsidR="00333348" w:rsidRPr="00331913">
        <w:rPr>
          <w:sz w:val="22"/>
          <w:szCs w:val="22"/>
        </w:rPr>
        <w:br/>
      </w:r>
    </w:p>
    <w:p w14:paraId="4BBF1D9C" w14:textId="77777777" w:rsidR="000A7CBE" w:rsidRPr="00331913" w:rsidRDefault="000A7CBE" w:rsidP="000A7CBE">
      <w:pPr>
        <w:pStyle w:val="wText1"/>
        <w:ind w:left="0"/>
        <w:jc w:val="left"/>
        <w:rPr>
          <w:sz w:val="22"/>
          <w:szCs w:val="22"/>
        </w:rPr>
      </w:pPr>
    </w:p>
    <w:p w14:paraId="7DDFBF89" w14:textId="77777777" w:rsidR="000A7CBE" w:rsidRPr="00331913" w:rsidRDefault="000A7CBE" w:rsidP="000A7CBE">
      <w:pPr>
        <w:pStyle w:val="wText1"/>
        <w:ind w:left="0"/>
        <w:jc w:val="left"/>
        <w:rPr>
          <w:sz w:val="22"/>
          <w:szCs w:val="22"/>
        </w:rPr>
        <w:sectPr w:rsidR="000A7CBE" w:rsidRPr="00331913">
          <w:footerReference w:type="default" r:id="rId14"/>
          <w:headerReference w:type="first" r:id="rId15"/>
          <w:footerReference w:type="first" r:id="rId16"/>
          <w:footnotePr>
            <w:numRestart w:val="eachSect"/>
          </w:footnotePr>
          <w:pgSz w:w="12240" w:h="15840" w:code="1"/>
          <w:pgMar w:top="1440" w:right="1440" w:bottom="1440" w:left="1440" w:header="720" w:footer="720" w:gutter="0"/>
          <w:pgNumType w:start="1"/>
          <w:cols w:space="708"/>
          <w:titlePg/>
          <w:docGrid w:linePitch="360"/>
        </w:sectPr>
      </w:pPr>
    </w:p>
    <w:p w14:paraId="0BC3F11F" w14:textId="77777777" w:rsidR="000A7CBE" w:rsidRPr="00331913" w:rsidRDefault="000A7CBE" w:rsidP="000A7CBE">
      <w:pPr>
        <w:pStyle w:val="wText1"/>
        <w:ind w:left="0"/>
        <w:jc w:val="left"/>
        <w:rPr>
          <w:sz w:val="22"/>
          <w:szCs w:val="22"/>
        </w:rPr>
      </w:pPr>
    </w:p>
    <w:p w14:paraId="7705D999" w14:textId="77777777" w:rsidR="000A7CBE" w:rsidRPr="00331913" w:rsidRDefault="000A7CBE" w:rsidP="000A7CBE">
      <w:pPr>
        <w:pStyle w:val="wBody1"/>
        <w:jc w:val="right"/>
        <w:rPr>
          <w:sz w:val="22"/>
          <w:szCs w:val="22"/>
        </w:rPr>
      </w:pPr>
      <w:r w:rsidRPr="00331913">
        <w:rPr>
          <w:b/>
          <w:sz w:val="22"/>
          <w:szCs w:val="22"/>
        </w:rPr>
        <w:t>ANNEX A</w:t>
      </w:r>
    </w:p>
    <w:p w14:paraId="3679AA49" w14:textId="77777777" w:rsidR="000A7CBE" w:rsidRPr="00331913" w:rsidRDefault="000A7CBE" w:rsidP="000A7CBE">
      <w:pPr>
        <w:pStyle w:val="wText1"/>
        <w:ind w:left="0"/>
        <w:jc w:val="left"/>
        <w:rPr>
          <w:sz w:val="22"/>
          <w:szCs w:val="22"/>
        </w:rPr>
      </w:pPr>
    </w:p>
    <w:p w14:paraId="748674FA" w14:textId="77777777" w:rsidR="000A7CBE" w:rsidRPr="00331913" w:rsidRDefault="000A7CBE" w:rsidP="000A7CBE">
      <w:pPr>
        <w:pStyle w:val="wBody1"/>
        <w:ind w:firstLine="0"/>
        <w:jc w:val="center"/>
        <w:rPr>
          <w:sz w:val="22"/>
          <w:szCs w:val="22"/>
        </w:rPr>
      </w:pPr>
      <w:r w:rsidRPr="00331913">
        <w:rPr>
          <w:sz w:val="22"/>
          <w:szCs w:val="22"/>
        </w:rPr>
        <w:t>[Ownership of Subordinated Notes and Contribution Repayment Amount]</w:t>
      </w:r>
    </w:p>
    <w:p w14:paraId="65429F71" w14:textId="77777777" w:rsidR="00FD7076" w:rsidRPr="00331913" w:rsidRDefault="00FD7076">
      <w:pPr>
        <w:pStyle w:val="wBody1"/>
        <w:rPr>
          <w:sz w:val="22"/>
          <w:szCs w:val="22"/>
        </w:rPr>
        <w:sectPr w:rsidR="00FD7076" w:rsidRPr="00331913" w:rsidSect="000A7CBE">
          <w:footnotePr>
            <w:numRestart w:val="eachSect"/>
          </w:footnotePr>
          <w:pgSz w:w="12240" w:h="15840" w:code="1"/>
          <w:pgMar w:top="1440" w:right="1440" w:bottom="1440" w:left="1440" w:header="720" w:footer="720" w:gutter="0"/>
          <w:cols w:space="708"/>
          <w:titlePg/>
          <w:docGrid w:linePitch="360"/>
        </w:sectPr>
      </w:pPr>
    </w:p>
    <w:p w14:paraId="47EB9F5F" w14:textId="77777777" w:rsidR="00FD7076" w:rsidRPr="00331913" w:rsidRDefault="00333348">
      <w:pPr>
        <w:pStyle w:val="wBody1"/>
        <w:jc w:val="right"/>
        <w:rPr>
          <w:sz w:val="22"/>
          <w:szCs w:val="22"/>
        </w:rPr>
      </w:pPr>
      <w:r w:rsidRPr="00331913">
        <w:rPr>
          <w:b/>
          <w:sz w:val="22"/>
          <w:szCs w:val="22"/>
        </w:rPr>
        <w:lastRenderedPageBreak/>
        <w:t>EXHIBIT B2</w:t>
      </w:r>
    </w:p>
    <w:p w14:paraId="354DD9E0" w14:textId="77777777" w:rsidR="00FD7076" w:rsidRPr="00331913" w:rsidRDefault="00333348">
      <w:pPr>
        <w:autoSpaceDE w:val="0"/>
        <w:autoSpaceDN w:val="0"/>
        <w:adjustRightInd w:val="0"/>
        <w:jc w:val="center"/>
        <w:rPr>
          <w:rFonts w:eastAsiaTheme="minorHAnsi"/>
          <w:b/>
          <w:sz w:val="22"/>
          <w:szCs w:val="22"/>
        </w:rPr>
      </w:pPr>
      <w:r w:rsidRPr="00331913">
        <w:rPr>
          <w:rFonts w:eastAsiaTheme="minorHAnsi"/>
          <w:b/>
          <w:sz w:val="22"/>
          <w:szCs w:val="22"/>
        </w:rPr>
        <w:t xml:space="preserve">FORM OF TRANSFEROR CERTIFICATE FOR </w:t>
      </w:r>
    </w:p>
    <w:p w14:paraId="06AC4277" w14:textId="2ED958F8" w:rsidR="00FD7076" w:rsidRPr="00331913" w:rsidRDefault="00333348">
      <w:pPr>
        <w:autoSpaceDE w:val="0"/>
        <w:autoSpaceDN w:val="0"/>
        <w:adjustRightInd w:val="0"/>
        <w:spacing w:after="240"/>
        <w:jc w:val="center"/>
        <w:rPr>
          <w:rFonts w:eastAsiaTheme="minorHAnsi"/>
          <w:b/>
          <w:sz w:val="22"/>
          <w:szCs w:val="22"/>
        </w:rPr>
      </w:pPr>
      <w:r w:rsidRPr="00331913">
        <w:rPr>
          <w:rFonts w:eastAsiaTheme="minorHAnsi"/>
          <w:b/>
          <w:sz w:val="22"/>
          <w:szCs w:val="22"/>
        </w:rPr>
        <w:t>RULE 144A GLOBAL NOTES</w:t>
      </w:r>
    </w:p>
    <w:p w14:paraId="6616FFB9" w14:textId="363A6CB3" w:rsidR="00CD2B94" w:rsidRPr="00331913" w:rsidRDefault="00CD2B94" w:rsidP="00CD2B94">
      <w:pPr>
        <w:pStyle w:val="wBody"/>
        <w:jc w:val="left"/>
        <w:rPr>
          <w:sz w:val="22"/>
          <w:szCs w:val="22"/>
          <w:lang w:val="en-GB"/>
        </w:rPr>
      </w:pPr>
      <w:r w:rsidRPr="00331913">
        <w:rPr>
          <w:sz w:val="22"/>
          <w:szCs w:val="22"/>
        </w:rPr>
        <w:t>Citibank, N.A., as Trustee</w:t>
      </w:r>
      <w:r w:rsidRPr="00331913">
        <w:rPr>
          <w:sz w:val="22"/>
          <w:szCs w:val="22"/>
        </w:rPr>
        <w:br/>
        <w:t>480 Washington Boulevard, 30</w:t>
      </w:r>
      <w:r w:rsidRPr="00331913">
        <w:rPr>
          <w:sz w:val="22"/>
          <w:szCs w:val="22"/>
          <w:vertAlign w:val="superscript"/>
        </w:rPr>
        <w:t>th</w:t>
      </w:r>
      <w:r w:rsidRPr="00331913">
        <w:rPr>
          <w:sz w:val="22"/>
          <w:szCs w:val="22"/>
        </w:rPr>
        <w:t xml:space="preserve"> Floor </w:t>
      </w:r>
      <w:r w:rsidRPr="00331913">
        <w:rPr>
          <w:sz w:val="22"/>
          <w:szCs w:val="22"/>
        </w:rPr>
        <w:br/>
        <w:t>Jersey City, New Jersey 07310</w:t>
      </w:r>
      <w:r w:rsidRPr="00331913">
        <w:rPr>
          <w:sz w:val="22"/>
          <w:szCs w:val="22"/>
        </w:rPr>
        <w:br/>
        <w:t xml:space="preserve">Attention: Securities Window – </w:t>
      </w:r>
      <w:r w:rsidR="00751BE1" w:rsidRPr="00331913">
        <w:rPr>
          <w:sz w:val="22"/>
          <w:szCs w:val="22"/>
        </w:rPr>
        <w:t>Stratus Static CLO 2022-1, Ltd.</w:t>
      </w:r>
    </w:p>
    <w:p w14:paraId="3281F860" w14:textId="1C62711B" w:rsidR="00FD7076" w:rsidRPr="00331913" w:rsidRDefault="00333348" w:rsidP="00715D55">
      <w:pPr>
        <w:pStyle w:val="wText1"/>
        <w:ind w:left="1440" w:hanging="720"/>
        <w:rPr>
          <w:sz w:val="22"/>
          <w:szCs w:val="22"/>
        </w:rPr>
      </w:pPr>
      <w:r w:rsidRPr="00331913">
        <w:rPr>
          <w:sz w:val="22"/>
          <w:szCs w:val="22"/>
        </w:rPr>
        <w:t>Re:</w:t>
      </w:r>
      <w:r w:rsidRPr="00331913">
        <w:rPr>
          <w:sz w:val="22"/>
          <w:szCs w:val="22"/>
        </w:rPr>
        <w:tab/>
      </w:r>
      <w:r w:rsidR="00751BE1" w:rsidRPr="00331913">
        <w:rPr>
          <w:sz w:val="22"/>
          <w:szCs w:val="22"/>
        </w:rPr>
        <w:t>Stratus Static CLO 2022-1, Ltd.</w:t>
      </w:r>
      <w:r w:rsidRPr="00331913">
        <w:rPr>
          <w:sz w:val="22"/>
          <w:szCs w:val="22"/>
        </w:rPr>
        <w:t xml:space="preserve"> (the </w:t>
      </w:r>
      <w:r w:rsidR="00751BE1" w:rsidRPr="00331913">
        <w:rPr>
          <w:sz w:val="22"/>
          <w:szCs w:val="22"/>
        </w:rPr>
        <w:t>"</w:t>
      </w:r>
      <w:r w:rsidRPr="00331913">
        <w:rPr>
          <w:b/>
          <w:sz w:val="22"/>
          <w:szCs w:val="22"/>
        </w:rPr>
        <w:t>Issuer</w:t>
      </w:r>
      <w:r w:rsidR="00751BE1" w:rsidRPr="00331913">
        <w:rPr>
          <w:sz w:val="22"/>
          <w:szCs w:val="22"/>
        </w:rPr>
        <w:t>"</w:t>
      </w:r>
      <w:r w:rsidRPr="00331913">
        <w:rPr>
          <w:sz w:val="22"/>
          <w:szCs w:val="22"/>
        </w:rPr>
        <w:t xml:space="preserve">) [and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w:t>
      </w:r>
      <w:r w:rsidRPr="00331913">
        <w:rPr>
          <w:rStyle w:val="FootnoteReference"/>
          <w:sz w:val="22"/>
          <w:szCs w:val="22"/>
        </w:rPr>
        <w:footnoteReference w:id="5"/>
      </w:r>
      <w:r w:rsidRPr="00331913">
        <w:rPr>
          <w:sz w:val="22"/>
          <w:szCs w:val="22"/>
        </w:rPr>
        <w:t xml:space="preserve"> [</w:t>
      </w:r>
      <w:r w:rsidR="00191053" w:rsidRPr="00331913">
        <w:rPr>
          <w:sz w:val="22"/>
          <w:szCs w:val="22"/>
        </w:rPr>
        <w:t>INSERT CLASS OF NOTES]</w:t>
      </w:r>
      <w:r w:rsidRPr="00331913">
        <w:rPr>
          <w:sz w:val="22"/>
          <w:szCs w:val="22"/>
        </w:rPr>
        <w:t xml:space="preserve"> </w:t>
      </w:r>
      <w:r w:rsidR="00375252">
        <w:rPr>
          <w:sz w:val="22"/>
          <w:szCs w:val="22"/>
        </w:rPr>
        <w:t>due 2030</w:t>
      </w:r>
      <w:r w:rsidR="009356F4" w:rsidRPr="00331913">
        <w:rPr>
          <w:sz w:val="22"/>
          <w:szCs w:val="22"/>
        </w:rPr>
        <w:t xml:space="preserve"> </w:t>
      </w:r>
      <w:r w:rsidRPr="00331913">
        <w:rPr>
          <w:sz w:val="22"/>
          <w:szCs w:val="22"/>
        </w:rPr>
        <w:t xml:space="preserve">(the </w:t>
      </w:r>
      <w:r w:rsidR="00751BE1" w:rsidRPr="00331913">
        <w:rPr>
          <w:sz w:val="22"/>
          <w:szCs w:val="22"/>
        </w:rPr>
        <w:t>"</w:t>
      </w:r>
      <w:r w:rsidRPr="00331913">
        <w:rPr>
          <w:b/>
          <w:sz w:val="22"/>
          <w:szCs w:val="22"/>
        </w:rPr>
        <w:t>Notes</w:t>
      </w:r>
      <w:r w:rsidR="00751BE1" w:rsidRPr="00331913">
        <w:rPr>
          <w:sz w:val="22"/>
          <w:szCs w:val="22"/>
        </w:rPr>
        <w:t>"</w:t>
      </w:r>
      <w:r w:rsidRPr="00331913">
        <w:rPr>
          <w:sz w:val="22"/>
          <w:szCs w:val="22"/>
        </w:rPr>
        <w:t>)</w:t>
      </w:r>
    </w:p>
    <w:p w14:paraId="3F22370B" w14:textId="206AB783" w:rsidR="00FD7076" w:rsidRPr="00331913" w:rsidRDefault="00333348" w:rsidP="005B7AA9">
      <w:pPr>
        <w:pStyle w:val="wBody1"/>
        <w:rPr>
          <w:sz w:val="22"/>
          <w:szCs w:val="22"/>
        </w:rPr>
      </w:pPr>
      <w:r w:rsidRPr="00331913">
        <w:rPr>
          <w:sz w:val="22"/>
          <w:szCs w:val="22"/>
        </w:rPr>
        <w:t xml:space="preserve">Reference is hereby </w:t>
      </w:r>
      <w:r w:rsidR="00F20500" w:rsidRPr="00331913">
        <w:rPr>
          <w:sz w:val="22"/>
          <w:szCs w:val="22"/>
        </w:rPr>
        <w:t xml:space="preserve">made to the </w:t>
      </w:r>
      <w:r w:rsidR="00375252">
        <w:rPr>
          <w:sz w:val="22"/>
          <w:szCs w:val="22"/>
        </w:rPr>
        <w:t>Indenture dated as of July 12, 2022</w:t>
      </w:r>
      <w:r w:rsidR="00751BE1" w:rsidRPr="00331913">
        <w:rPr>
          <w:sz w:val="22"/>
          <w:szCs w:val="22"/>
        </w:rPr>
        <w:t xml:space="preserve"> (as </w:t>
      </w:r>
      <w:r w:rsidR="00F20500" w:rsidRPr="00331913">
        <w:rPr>
          <w:sz w:val="22"/>
          <w:szCs w:val="22"/>
        </w:rPr>
        <w:t>amended, supplemented or otherwise modified from time to time)</w:t>
      </w:r>
      <w:r w:rsidRPr="00331913">
        <w:rPr>
          <w:sz w:val="22"/>
          <w:szCs w:val="22"/>
        </w:rPr>
        <w:t xml:space="preserve"> among the Issuer, [the Co-Issuer]</w:t>
      </w:r>
      <w:r w:rsidRPr="00331913">
        <w:rPr>
          <w:rStyle w:val="FootnoteReference"/>
          <w:sz w:val="22"/>
          <w:szCs w:val="22"/>
        </w:rPr>
        <w:footnoteReference w:id="6"/>
      </w:r>
      <w:r w:rsidRPr="00331913">
        <w:rPr>
          <w:sz w:val="22"/>
          <w:szCs w:val="22"/>
        </w:rPr>
        <w:t xml:space="preserve">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w:t>
      </w:r>
      <w:r w:rsidRPr="00331913">
        <w:rPr>
          <w:rStyle w:val="FootnoteReference"/>
          <w:sz w:val="22"/>
          <w:szCs w:val="22"/>
        </w:rPr>
        <w:footnoteReference w:id="7"/>
      </w:r>
      <w:r w:rsidRPr="00331913">
        <w:rPr>
          <w:sz w:val="22"/>
          <w:szCs w:val="22"/>
        </w:rPr>
        <w:t xml:space="preserve">, and </w:t>
      </w:r>
      <w:r w:rsidR="00980597" w:rsidRPr="00331913">
        <w:rPr>
          <w:sz w:val="22"/>
          <w:szCs w:val="22"/>
        </w:rPr>
        <w:t>Citibank, N.A.</w:t>
      </w:r>
      <w:r w:rsidRPr="00331913">
        <w:rPr>
          <w:sz w:val="22"/>
          <w:szCs w:val="22"/>
        </w:rPr>
        <w:t xml:space="preserve">,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 used but not defined herein shall have the meanings given them in the Indenture.</w:t>
      </w:r>
    </w:p>
    <w:p w14:paraId="1EA6755E" w14:textId="0A4CDC41" w:rsidR="00FD7076" w:rsidRPr="00331913" w:rsidRDefault="00333348" w:rsidP="00B54D76">
      <w:pPr>
        <w:pStyle w:val="wBody1"/>
        <w:rPr>
          <w:sz w:val="22"/>
          <w:szCs w:val="22"/>
        </w:rPr>
      </w:pPr>
      <w:r w:rsidRPr="00331913">
        <w:rPr>
          <w:sz w:val="22"/>
          <w:szCs w:val="22"/>
        </w:rPr>
        <w:t xml:space="preserve">This letter relates to U.S.$[______] aggregate principal amount of </w:t>
      </w:r>
      <w:r w:rsidR="00B54D76" w:rsidRPr="00331913">
        <w:rPr>
          <w:sz w:val="22"/>
          <w:szCs w:val="22"/>
        </w:rPr>
        <w:t>[INSERT CLASS OF NOTES]</w:t>
      </w:r>
      <w:r w:rsidRPr="00331913">
        <w:rPr>
          <w:sz w:val="22"/>
          <w:szCs w:val="22"/>
        </w:rPr>
        <w:t xml:space="preserve"> which are held in the form of [a beneficial interest in a Regulation S Global </w:t>
      </w:r>
      <w:r w:rsidR="00B54D76" w:rsidRPr="00331913">
        <w:rPr>
          <w:sz w:val="22"/>
          <w:szCs w:val="22"/>
        </w:rPr>
        <w:t>Note</w:t>
      </w:r>
      <w:r w:rsidRPr="00331913">
        <w:rPr>
          <w:sz w:val="22"/>
          <w:szCs w:val="22"/>
        </w:rPr>
        <w:t xml:space="preserve"> </w:t>
      </w:r>
      <w:r w:rsidR="00095B81" w:rsidRPr="00331913">
        <w:rPr>
          <w:sz w:val="22"/>
          <w:szCs w:val="22"/>
        </w:rPr>
        <w:t>with DTC</w:t>
      </w:r>
      <w:r w:rsidRPr="00331913">
        <w:rPr>
          <w:sz w:val="22"/>
          <w:szCs w:val="22"/>
        </w:rPr>
        <w:t xml:space="preserve"> held by][one or more Certificated Notes] in the name of][______] (the </w:t>
      </w:r>
      <w:r w:rsidR="00751BE1" w:rsidRPr="00331913">
        <w:rPr>
          <w:sz w:val="22"/>
          <w:szCs w:val="22"/>
        </w:rPr>
        <w:t>"</w:t>
      </w:r>
      <w:r w:rsidRPr="00331913">
        <w:rPr>
          <w:b/>
          <w:sz w:val="22"/>
          <w:szCs w:val="22"/>
        </w:rPr>
        <w:t>Transferor</w:t>
      </w:r>
      <w:r w:rsidR="00751BE1" w:rsidRPr="00331913">
        <w:rPr>
          <w:sz w:val="22"/>
          <w:szCs w:val="22"/>
        </w:rPr>
        <w:t>"</w:t>
      </w:r>
      <w:r w:rsidRPr="00331913">
        <w:rPr>
          <w:sz w:val="22"/>
          <w:szCs w:val="22"/>
        </w:rPr>
        <w:t>) to effect the transfer of the Notes in exchange for an equivalent beneficial interest in a Rule 144A Global Note.</w:t>
      </w:r>
    </w:p>
    <w:p w14:paraId="72F15EDA" w14:textId="4BDE41C9" w:rsidR="00FD7076" w:rsidRPr="00331913" w:rsidRDefault="00333348" w:rsidP="00DF1E40">
      <w:pPr>
        <w:pStyle w:val="wBody1"/>
        <w:rPr>
          <w:sz w:val="22"/>
          <w:szCs w:val="22"/>
        </w:rPr>
      </w:pPr>
      <w:r w:rsidRPr="00331913">
        <w:rPr>
          <w:sz w:val="22"/>
          <w:szCs w:val="22"/>
        </w:rPr>
        <w:t xml:space="preserve">In connection with such transfer, and in respect of such Notes, the Transferor does hereby certify that such Notes are being transferred to ____________ (the </w:t>
      </w:r>
      <w:r w:rsidR="00751BE1" w:rsidRPr="00331913">
        <w:rPr>
          <w:sz w:val="22"/>
          <w:szCs w:val="22"/>
        </w:rPr>
        <w:t>"</w:t>
      </w:r>
      <w:r w:rsidRPr="00331913">
        <w:rPr>
          <w:b/>
          <w:sz w:val="22"/>
          <w:szCs w:val="22"/>
        </w:rPr>
        <w:t>Transferee</w:t>
      </w:r>
      <w:r w:rsidR="00751BE1" w:rsidRPr="00331913">
        <w:rPr>
          <w:sz w:val="22"/>
          <w:szCs w:val="22"/>
        </w:rPr>
        <w:t>"</w:t>
      </w:r>
      <w:r w:rsidRPr="00331913">
        <w:rPr>
          <w:sz w:val="22"/>
          <w:szCs w:val="22"/>
        </w:rPr>
        <w:t>) in accordance with (i) the transfer restrictions set forth in the Indenture and the Offering Circular relating to such Notes and (ii) Rule 144A under the U.S. Securities Act of 1933, as amended,</w:t>
      </w:r>
      <w:r w:rsidR="00AE247D" w:rsidRPr="00331913">
        <w:rPr>
          <w:sz w:val="22"/>
          <w:szCs w:val="22"/>
        </w:rPr>
        <w:t xml:space="preserve"> and any applicable securities laws of any state of the United States or any other jurisdiction,</w:t>
      </w:r>
      <w:r w:rsidRPr="00331913">
        <w:rPr>
          <w:sz w:val="22"/>
          <w:szCs w:val="22"/>
        </w:rPr>
        <w:t xml:space="preserve"> and it reasonably believes that the Transferee is purchasing the Notes for its own account or an account with respect to which the Transferee exercises sole investment discretion, the Transferee and any such account is a Qualified Institutional Buyer</w:t>
      </w:r>
      <w:r w:rsidR="00425442" w:rsidRPr="00331913">
        <w:rPr>
          <w:sz w:val="22"/>
          <w:szCs w:val="22"/>
        </w:rPr>
        <w:t>,</w:t>
      </w:r>
      <w:r w:rsidRPr="00331913">
        <w:rPr>
          <w:sz w:val="22"/>
          <w:szCs w:val="22"/>
        </w:rPr>
        <w:t xml:space="preserve"> in a transaction meeting the requirements of Rule 144A, that is also a Qualified Purchaser and in accordance with any applicable securities laws of any state of the United States or any other jurisdiction.</w:t>
      </w:r>
      <w:r w:rsidR="008B1867" w:rsidRPr="00331913">
        <w:rPr>
          <w:sz w:val="22"/>
          <w:szCs w:val="22"/>
        </w:rPr>
        <w:t xml:space="preserve">  In the case of a transfer of a beneficial interest in a Temporary Global Note of any Class of Co-Issued Notes, such interest is not transferable to a person that takes delivery in the form of an interest in a Rule 144A Global Note until on or after </w:t>
      </w:r>
      <w:r w:rsidR="006C24F9" w:rsidRPr="00331913">
        <w:rPr>
          <w:sz w:val="22"/>
          <w:szCs w:val="22"/>
        </w:rPr>
        <w:t xml:space="preserve">the 40th day after the later of the </w:t>
      </w:r>
      <w:r w:rsidR="00DF1E40" w:rsidRPr="00331913">
        <w:rPr>
          <w:sz w:val="22"/>
          <w:szCs w:val="22"/>
        </w:rPr>
        <w:t>Closing</w:t>
      </w:r>
      <w:r w:rsidR="006C24F9" w:rsidRPr="00331913">
        <w:rPr>
          <w:sz w:val="22"/>
          <w:szCs w:val="22"/>
        </w:rPr>
        <w:t xml:space="preserve"> Date and the commencement of the offering of the Notes that are Co-Issued Notes</w:t>
      </w:r>
      <w:r w:rsidR="008B1867" w:rsidRPr="00331913">
        <w:rPr>
          <w:sz w:val="22"/>
          <w:szCs w:val="22"/>
        </w:rPr>
        <w:t>.</w:t>
      </w:r>
    </w:p>
    <w:p w14:paraId="30D0CAE1" w14:textId="4413D839" w:rsidR="00FD7076" w:rsidRPr="00331913" w:rsidRDefault="00333348">
      <w:pPr>
        <w:pStyle w:val="wBody1"/>
        <w:rPr>
          <w:sz w:val="22"/>
          <w:szCs w:val="22"/>
        </w:rPr>
      </w:pPr>
      <w:r w:rsidRPr="00331913">
        <w:rPr>
          <w:sz w:val="22"/>
          <w:szCs w:val="22"/>
        </w:rPr>
        <w:t xml:space="preserve">The Transferor understands that the [Issuer][Co-Issuers], the Collateral Manager, </w:t>
      </w:r>
      <w:r w:rsidR="006C7182" w:rsidRPr="00331913">
        <w:rPr>
          <w:sz w:val="22"/>
          <w:szCs w:val="22"/>
        </w:rPr>
        <w:t>Citigroup</w:t>
      </w:r>
      <w:r w:rsidRPr="00331913">
        <w:rPr>
          <w:sz w:val="22"/>
          <w:szCs w:val="22"/>
        </w:rPr>
        <w:t>, the Trustee, the Collateral Administrator or any of their respective Affiliates and their respective counsel will rely upon the accuracy and truth of the foregoing representations, and the Transferor hereby consents to such reliance.</w:t>
      </w:r>
    </w:p>
    <w:p w14:paraId="5503F2FA" w14:textId="77777777" w:rsidR="000266D5" w:rsidRPr="00331913" w:rsidRDefault="000266D5">
      <w:pPr>
        <w:pStyle w:val="wBody1"/>
        <w:rPr>
          <w:sz w:val="22"/>
          <w:szCs w:val="22"/>
        </w:rPr>
      </w:pPr>
      <w:r w:rsidRPr="00331913">
        <w:rPr>
          <w:sz w:val="22"/>
          <w:szCs w:val="22"/>
        </w:rPr>
        <w:lastRenderedPageBreak/>
        <w:t>[The Transferor hereby represents and warrants that, as of the date of this letter, it is the [beneficial owner/holder] of (1) the percentage of the aggregate Subordinated Notes and (2) the amount of Contribution Repayment Amount identified in Annex A.]</w:t>
      </w:r>
      <w:r w:rsidRPr="00331913">
        <w:rPr>
          <w:rStyle w:val="FootnoteReference"/>
          <w:sz w:val="22"/>
          <w:szCs w:val="22"/>
        </w:rPr>
        <w:footnoteReference w:id="8"/>
      </w:r>
    </w:p>
    <w:p w14:paraId="138D477A" w14:textId="77777777" w:rsidR="00FD7076" w:rsidRPr="00331913" w:rsidRDefault="00333348">
      <w:pPr>
        <w:pStyle w:val="wBy"/>
        <w:rPr>
          <w:sz w:val="22"/>
          <w:szCs w:val="22"/>
        </w:rPr>
      </w:pPr>
      <w:r w:rsidRPr="00331913">
        <w:rPr>
          <w:sz w:val="22"/>
          <w:szCs w:val="22"/>
        </w:rPr>
        <w:t>(Name of Transferor)</w:t>
      </w:r>
    </w:p>
    <w:p w14:paraId="2DFBC0F4" w14:textId="77777777" w:rsidR="00FD7076" w:rsidRPr="00331913" w:rsidRDefault="00333348">
      <w:pPr>
        <w:pStyle w:val="wBy"/>
        <w:tabs>
          <w:tab w:val="clear" w:pos="5580"/>
          <w:tab w:val="left" w:pos="5400"/>
        </w:tabs>
        <w:spacing w:before="480"/>
        <w:ind w:left="5400" w:hanging="360"/>
        <w:rPr>
          <w:sz w:val="22"/>
          <w:szCs w:val="22"/>
        </w:rPr>
      </w:pPr>
      <w:r w:rsidRPr="00331913">
        <w:rPr>
          <w:sz w:val="22"/>
          <w:szCs w:val="22"/>
        </w:rPr>
        <w:t>By:</w:t>
      </w:r>
      <w:r w:rsidRPr="00331913">
        <w:rPr>
          <w:sz w:val="22"/>
          <w:szCs w:val="22"/>
        </w:rPr>
        <w:tab/>
        <w:t>_______________________________</w:t>
      </w:r>
      <w:r w:rsidRPr="00331913">
        <w:rPr>
          <w:sz w:val="22"/>
          <w:szCs w:val="22"/>
        </w:rPr>
        <w:br/>
        <w:t>Name:</w:t>
      </w:r>
      <w:r w:rsidRPr="00331913">
        <w:rPr>
          <w:sz w:val="22"/>
          <w:szCs w:val="22"/>
        </w:rPr>
        <w:br/>
        <w:t>Title:</w:t>
      </w:r>
    </w:p>
    <w:p w14:paraId="2E261BDF" w14:textId="77777777" w:rsidR="00FD7076" w:rsidRPr="00331913" w:rsidRDefault="00333348">
      <w:pPr>
        <w:pStyle w:val="Text"/>
        <w:rPr>
          <w:sz w:val="22"/>
          <w:szCs w:val="22"/>
          <w:lang w:val="en-US"/>
        </w:rPr>
      </w:pPr>
      <w:r w:rsidRPr="00331913">
        <w:rPr>
          <w:sz w:val="22"/>
          <w:szCs w:val="22"/>
          <w:lang w:val="en-US"/>
        </w:rPr>
        <w:t>Date:  _____________</w:t>
      </w:r>
    </w:p>
    <w:p w14:paraId="0529C024" w14:textId="509B188D" w:rsidR="00FD7076" w:rsidRPr="00331913" w:rsidRDefault="00333348" w:rsidP="00751BE1">
      <w:pPr>
        <w:pStyle w:val="wBody"/>
        <w:ind w:left="720" w:hanging="720"/>
        <w:jc w:val="left"/>
        <w:rPr>
          <w:sz w:val="22"/>
          <w:szCs w:val="22"/>
        </w:rPr>
      </w:pPr>
      <w:r w:rsidRPr="00331913">
        <w:rPr>
          <w:sz w:val="22"/>
          <w:szCs w:val="22"/>
        </w:rPr>
        <w:t>cc:</w:t>
      </w:r>
      <w:r w:rsidRPr="00331913">
        <w:rPr>
          <w:sz w:val="22"/>
          <w:szCs w:val="22"/>
        </w:rPr>
        <w:tab/>
      </w:r>
    </w:p>
    <w:p w14:paraId="37D6B235" w14:textId="77777777" w:rsidR="00751BE1" w:rsidRPr="00331913" w:rsidRDefault="00751BE1" w:rsidP="00751BE1">
      <w:pPr>
        <w:pStyle w:val="wBody"/>
        <w:spacing w:after="0"/>
        <w:ind w:left="1440" w:hanging="720"/>
        <w:jc w:val="left"/>
        <w:rPr>
          <w:sz w:val="22"/>
          <w:szCs w:val="22"/>
        </w:rPr>
      </w:pPr>
      <w:r w:rsidRPr="00331913">
        <w:rPr>
          <w:sz w:val="22"/>
          <w:szCs w:val="22"/>
        </w:rPr>
        <w:t>Stratus Static CLO 2022-1, Ltd.</w:t>
      </w:r>
    </w:p>
    <w:p w14:paraId="427F5EEA" w14:textId="77777777" w:rsidR="00751BE1" w:rsidRPr="00331913" w:rsidRDefault="00751BE1" w:rsidP="00751BE1">
      <w:pPr>
        <w:ind w:left="720"/>
        <w:rPr>
          <w:sz w:val="22"/>
          <w:szCs w:val="22"/>
        </w:rPr>
      </w:pPr>
      <w:r w:rsidRPr="00331913">
        <w:rPr>
          <w:sz w:val="22"/>
          <w:szCs w:val="22"/>
        </w:rPr>
        <w:t>c/o Maples Fiduciary Services (Jersey) Limited</w:t>
      </w:r>
    </w:p>
    <w:p w14:paraId="2B6911AC" w14:textId="77777777" w:rsidR="00751BE1" w:rsidRPr="00331913" w:rsidRDefault="00751BE1" w:rsidP="00751BE1">
      <w:pPr>
        <w:ind w:left="720"/>
        <w:rPr>
          <w:sz w:val="22"/>
          <w:szCs w:val="22"/>
        </w:rPr>
      </w:pPr>
      <w:r w:rsidRPr="00331913">
        <w:rPr>
          <w:sz w:val="22"/>
          <w:szCs w:val="22"/>
        </w:rPr>
        <w:t>2nd Floor, Sir Walter Raleigh House</w:t>
      </w:r>
    </w:p>
    <w:p w14:paraId="78D7C514" w14:textId="77777777" w:rsidR="00751BE1" w:rsidRPr="00331913" w:rsidRDefault="00751BE1" w:rsidP="00751BE1">
      <w:pPr>
        <w:ind w:left="720"/>
        <w:rPr>
          <w:sz w:val="22"/>
          <w:szCs w:val="22"/>
        </w:rPr>
      </w:pPr>
      <w:r w:rsidRPr="00331913">
        <w:rPr>
          <w:sz w:val="22"/>
          <w:szCs w:val="22"/>
        </w:rPr>
        <w:t>48-50 Esplanade, St. Helier, JE2 3QB</w:t>
      </w:r>
    </w:p>
    <w:p w14:paraId="08B0890E" w14:textId="77777777" w:rsidR="00751BE1" w:rsidRPr="00331913" w:rsidRDefault="00751BE1" w:rsidP="00751BE1">
      <w:pPr>
        <w:ind w:left="720"/>
        <w:rPr>
          <w:sz w:val="22"/>
          <w:szCs w:val="22"/>
        </w:rPr>
      </w:pPr>
      <w:r w:rsidRPr="00331913">
        <w:rPr>
          <w:sz w:val="22"/>
          <w:szCs w:val="22"/>
        </w:rPr>
        <w:t>Jersey</w:t>
      </w:r>
      <w:r w:rsidRPr="00331913">
        <w:rPr>
          <w:sz w:val="22"/>
          <w:szCs w:val="22"/>
        </w:rPr>
        <w:br/>
        <w:t>Email: MF-Jersey@maples.com</w:t>
      </w:r>
      <w:r w:rsidRPr="00331913">
        <w:rPr>
          <w:sz w:val="22"/>
          <w:szCs w:val="22"/>
        </w:rPr>
        <w:br/>
        <w:t>Attention:  The Directors</w:t>
      </w:r>
    </w:p>
    <w:p w14:paraId="77868A11" w14:textId="77777777" w:rsidR="00751BE1" w:rsidRPr="00331913" w:rsidRDefault="00751BE1" w:rsidP="00751BE1">
      <w:pPr>
        <w:ind w:left="720"/>
        <w:rPr>
          <w:sz w:val="22"/>
          <w:szCs w:val="22"/>
        </w:rPr>
      </w:pPr>
    </w:p>
    <w:p w14:paraId="7F6B9FEA" w14:textId="77777777" w:rsidR="00751BE1" w:rsidRPr="00331913" w:rsidRDefault="00751BE1" w:rsidP="00751BE1">
      <w:pPr>
        <w:pStyle w:val="wText1"/>
        <w:spacing w:after="0"/>
        <w:jc w:val="left"/>
        <w:rPr>
          <w:sz w:val="22"/>
          <w:szCs w:val="22"/>
        </w:rPr>
      </w:pPr>
      <w:r w:rsidRPr="00331913">
        <w:rPr>
          <w:sz w:val="22"/>
          <w:szCs w:val="22"/>
        </w:rPr>
        <w:t xml:space="preserve">[Stratus Static CLO 2022-1, LLC </w:t>
      </w:r>
    </w:p>
    <w:p w14:paraId="5EE2CA05" w14:textId="77777777" w:rsidR="00751BE1" w:rsidRPr="00331913" w:rsidRDefault="00751BE1" w:rsidP="00751BE1">
      <w:pPr>
        <w:pStyle w:val="wText1"/>
        <w:spacing w:after="0"/>
        <w:jc w:val="left"/>
        <w:rPr>
          <w:sz w:val="22"/>
          <w:szCs w:val="22"/>
        </w:rPr>
      </w:pPr>
      <w:r w:rsidRPr="00331913">
        <w:rPr>
          <w:sz w:val="22"/>
          <w:szCs w:val="22"/>
        </w:rPr>
        <w:t>c/o Maples Fiduciary Services (Delaware) Inc.</w:t>
      </w:r>
    </w:p>
    <w:p w14:paraId="3D6CFEF4" w14:textId="77777777" w:rsidR="00751BE1" w:rsidRPr="00331913" w:rsidRDefault="00751BE1" w:rsidP="00751BE1">
      <w:pPr>
        <w:pStyle w:val="wText1"/>
        <w:spacing w:after="0"/>
        <w:jc w:val="left"/>
        <w:rPr>
          <w:sz w:val="22"/>
          <w:szCs w:val="22"/>
        </w:rPr>
      </w:pPr>
      <w:r w:rsidRPr="00331913">
        <w:rPr>
          <w:sz w:val="22"/>
          <w:szCs w:val="22"/>
        </w:rPr>
        <w:t>4001 Kennett Pike, Suite 302</w:t>
      </w:r>
    </w:p>
    <w:p w14:paraId="197DA804" w14:textId="77777777" w:rsidR="00751BE1" w:rsidRPr="00331913" w:rsidRDefault="00751BE1" w:rsidP="00751BE1">
      <w:pPr>
        <w:pStyle w:val="wText1"/>
        <w:spacing w:after="0"/>
        <w:jc w:val="left"/>
        <w:rPr>
          <w:sz w:val="22"/>
          <w:szCs w:val="22"/>
        </w:rPr>
      </w:pPr>
      <w:r w:rsidRPr="00331913">
        <w:rPr>
          <w:sz w:val="22"/>
          <w:szCs w:val="22"/>
        </w:rPr>
        <w:t>Wilmington, Delaware, 19807</w:t>
      </w:r>
    </w:p>
    <w:p w14:paraId="04A35EF9" w14:textId="77777777" w:rsidR="00751BE1" w:rsidRPr="00331913" w:rsidRDefault="00751BE1" w:rsidP="00751BE1">
      <w:pPr>
        <w:pStyle w:val="wText1"/>
        <w:spacing w:after="0"/>
        <w:jc w:val="left"/>
        <w:rPr>
          <w:sz w:val="22"/>
          <w:szCs w:val="22"/>
        </w:rPr>
      </w:pPr>
      <w:r w:rsidRPr="00331913">
        <w:rPr>
          <w:sz w:val="22"/>
          <w:szCs w:val="22"/>
        </w:rPr>
        <w:t>Attention: The Managers</w:t>
      </w:r>
    </w:p>
    <w:p w14:paraId="0A7F2ECF" w14:textId="77777777" w:rsidR="00751BE1" w:rsidRPr="00331913" w:rsidRDefault="00751BE1" w:rsidP="00751BE1">
      <w:pPr>
        <w:pStyle w:val="wText1"/>
        <w:spacing w:after="0"/>
        <w:jc w:val="left"/>
        <w:rPr>
          <w:sz w:val="22"/>
          <w:szCs w:val="22"/>
        </w:rPr>
      </w:pPr>
      <w:r w:rsidRPr="00331913">
        <w:rPr>
          <w:sz w:val="22"/>
          <w:szCs w:val="22"/>
        </w:rPr>
        <w:t>Email: delawareservices@maples.com]</w:t>
      </w:r>
      <w:r w:rsidRPr="00331913">
        <w:rPr>
          <w:sz w:val="22"/>
          <w:szCs w:val="22"/>
        </w:rPr>
        <w:br/>
      </w:r>
    </w:p>
    <w:p w14:paraId="6F927FD5" w14:textId="77777777" w:rsidR="00751BE1" w:rsidRPr="00331913" w:rsidRDefault="00751BE1" w:rsidP="00FD7076">
      <w:pPr>
        <w:pStyle w:val="wBody"/>
        <w:ind w:left="720"/>
        <w:jc w:val="left"/>
        <w:rPr>
          <w:sz w:val="22"/>
          <w:szCs w:val="22"/>
        </w:rPr>
      </w:pPr>
    </w:p>
    <w:p w14:paraId="2DBCE67E" w14:textId="77777777" w:rsidR="00FD7076" w:rsidRPr="00331913" w:rsidRDefault="00FD7076" w:rsidP="00FD7076">
      <w:pPr>
        <w:pStyle w:val="wBody"/>
        <w:ind w:left="720" w:hanging="720"/>
        <w:jc w:val="left"/>
        <w:rPr>
          <w:sz w:val="22"/>
          <w:szCs w:val="22"/>
        </w:rPr>
      </w:pPr>
    </w:p>
    <w:p w14:paraId="42E33934" w14:textId="77777777" w:rsidR="000266D5" w:rsidRPr="00331913" w:rsidRDefault="000266D5" w:rsidP="00FD7076">
      <w:pPr>
        <w:pStyle w:val="wBody"/>
        <w:ind w:left="720" w:hanging="720"/>
        <w:jc w:val="left"/>
        <w:rPr>
          <w:sz w:val="22"/>
          <w:szCs w:val="22"/>
        </w:rPr>
        <w:sectPr w:rsidR="000266D5" w:rsidRPr="00331913">
          <w:footerReference w:type="default" r:id="rId17"/>
          <w:footerReference w:type="first" r:id="rId18"/>
          <w:footnotePr>
            <w:numRestart w:val="eachSect"/>
          </w:footnotePr>
          <w:pgSz w:w="12240" w:h="15840" w:code="1"/>
          <w:pgMar w:top="1440" w:right="1440" w:bottom="1440" w:left="1440" w:header="720" w:footer="720" w:gutter="0"/>
          <w:pgNumType w:start="1"/>
          <w:cols w:space="708"/>
          <w:titlePg/>
          <w:docGrid w:linePitch="360"/>
        </w:sectPr>
      </w:pPr>
    </w:p>
    <w:p w14:paraId="22165A08" w14:textId="77777777" w:rsidR="000266D5" w:rsidRPr="00331913" w:rsidRDefault="000266D5" w:rsidP="000266D5">
      <w:pPr>
        <w:pStyle w:val="wBody1"/>
        <w:jc w:val="right"/>
        <w:rPr>
          <w:sz w:val="22"/>
          <w:szCs w:val="22"/>
        </w:rPr>
      </w:pPr>
      <w:r w:rsidRPr="00331913">
        <w:rPr>
          <w:b/>
          <w:sz w:val="22"/>
          <w:szCs w:val="22"/>
        </w:rPr>
        <w:lastRenderedPageBreak/>
        <w:t>ANNEX A</w:t>
      </w:r>
    </w:p>
    <w:p w14:paraId="4E88AC16" w14:textId="77777777" w:rsidR="000266D5" w:rsidRPr="00331913" w:rsidRDefault="000266D5" w:rsidP="000266D5">
      <w:pPr>
        <w:pStyle w:val="wText1"/>
        <w:ind w:left="0"/>
        <w:jc w:val="left"/>
        <w:rPr>
          <w:sz w:val="22"/>
          <w:szCs w:val="22"/>
        </w:rPr>
      </w:pPr>
    </w:p>
    <w:p w14:paraId="6C3EB742" w14:textId="77777777" w:rsidR="000266D5" w:rsidRPr="00331913" w:rsidRDefault="000266D5" w:rsidP="000266D5">
      <w:pPr>
        <w:pStyle w:val="wBody1"/>
        <w:ind w:firstLine="0"/>
        <w:jc w:val="center"/>
        <w:rPr>
          <w:sz w:val="22"/>
          <w:szCs w:val="22"/>
        </w:rPr>
      </w:pPr>
      <w:r w:rsidRPr="00331913">
        <w:rPr>
          <w:sz w:val="22"/>
          <w:szCs w:val="22"/>
        </w:rPr>
        <w:t>[Ownership of Subordinated Notes and Contribution Repayment Amount]</w:t>
      </w:r>
    </w:p>
    <w:p w14:paraId="3D095510" w14:textId="77777777" w:rsidR="000266D5" w:rsidRPr="00331913" w:rsidRDefault="000266D5" w:rsidP="00FD7076">
      <w:pPr>
        <w:pStyle w:val="wBody"/>
        <w:ind w:left="720" w:hanging="720"/>
        <w:jc w:val="left"/>
        <w:rPr>
          <w:sz w:val="22"/>
          <w:szCs w:val="22"/>
        </w:rPr>
      </w:pPr>
    </w:p>
    <w:p w14:paraId="2A112AD8" w14:textId="77777777" w:rsidR="00FD7076" w:rsidRPr="00331913" w:rsidRDefault="00FD7076">
      <w:pPr>
        <w:pStyle w:val="wText1"/>
        <w:jc w:val="left"/>
        <w:rPr>
          <w:sz w:val="22"/>
          <w:szCs w:val="22"/>
        </w:rPr>
      </w:pPr>
    </w:p>
    <w:p w14:paraId="6FA566C0" w14:textId="77777777" w:rsidR="00FD7076" w:rsidRPr="00331913" w:rsidRDefault="00FD7076">
      <w:pPr>
        <w:pStyle w:val="wText"/>
        <w:rPr>
          <w:sz w:val="22"/>
          <w:szCs w:val="22"/>
        </w:rPr>
        <w:sectPr w:rsidR="00FD7076" w:rsidRPr="00331913" w:rsidSect="000266D5">
          <w:footnotePr>
            <w:numRestart w:val="eachSect"/>
          </w:footnotePr>
          <w:pgSz w:w="12240" w:h="15840" w:code="1"/>
          <w:pgMar w:top="1440" w:right="1440" w:bottom="1440" w:left="1440" w:header="720" w:footer="720" w:gutter="0"/>
          <w:cols w:space="708"/>
          <w:titlePg/>
          <w:docGrid w:linePitch="360"/>
        </w:sectPr>
      </w:pPr>
    </w:p>
    <w:p w14:paraId="430F77E2" w14:textId="77777777" w:rsidR="00F25E69" w:rsidRPr="00331913" w:rsidRDefault="00F25E69" w:rsidP="00F25E69">
      <w:pPr>
        <w:pStyle w:val="wRight"/>
        <w:rPr>
          <w:b/>
          <w:sz w:val="22"/>
          <w:szCs w:val="22"/>
        </w:rPr>
      </w:pPr>
      <w:r w:rsidRPr="00331913">
        <w:rPr>
          <w:b/>
          <w:sz w:val="22"/>
          <w:szCs w:val="22"/>
        </w:rPr>
        <w:lastRenderedPageBreak/>
        <w:t>EXHIBIT B3</w:t>
      </w:r>
    </w:p>
    <w:p w14:paraId="3FDE60D6" w14:textId="77777777" w:rsidR="00F25E69" w:rsidRPr="00331913" w:rsidRDefault="00F25E69" w:rsidP="00F25E69">
      <w:pPr>
        <w:pStyle w:val="wCenterB"/>
        <w:spacing w:after="0"/>
        <w:rPr>
          <w:rFonts w:eastAsiaTheme="minorHAnsi"/>
          <w:sz w:val="22"/>
          <w:szCs w:val="22"/>
        </w:rPr>
      </w:pPr>
      <w:r w:rsidRPr="00331913">
        <w:rPr>
          <w:rFonts w:eastAsiaTheme="minorHAnsi"/>
          <w:sz w:val="22"/>
          <w:szCs w:val="22"/>
        </w:rPr>
        <w:t xml:space="preserve">FORM OF TRANSFEROR CERTIFICATE FOR </w:t>
      </w:r>
    </w:p>
    <w:p w14:paraId="5135DA6B" w14:textId="0BE6871A" w:rsidR="00F25E69" w:rsidRPr="00331913" w:rsidRDefault="00F25E69" w:rsidP="00F25E69">
      <w:pPr>
        <w:pStyle w:val="wCenterB"/>
        <w:rPr>
          <w:sz w:val="22"/>
          <w:szCs w:val="22"/>
        </w:rPr>
      </w:pPr>
      <w:r w:rsidRPr="00331913">
        <w:rPr>
          <w:rFonts w:eastAsiaTheme="minorHAnsi"/>
          <w:sz w:val="22"/>
          <w:szCs w:val="22"/>
        </w:rPr>
        <w:t>SUBORDINATED NOTES IN THE FORM OF CERTIFICATED</w:t>
      </w:r>
      <w:r w:rsidR="00785948" w:rsidRPr="00331913">
        <w:rPr>
          <w:rFonts w:eastAsiaTheme="minorHAnsi"/>
          <w:sz w:val="22"/>
          <w:szCs w:val="22"/>
        </w:rPr>
        <w:t xml:space="preserve"> NOTES</w:t>
      </w:r>
      <w:r w:rsidRPr="00331913">
        <w:rPr>
          <w:rFonts w:eastAsiaTheme="minorHAnsi"/>
          <w:sz w:val="22"/>
          <w:szCs w:val="22"/>
        </w:rPr>
        <w:t xml:space="preserve"> </w:t>
      </w:r>
    </w:p>
    <w:p w14:paraId="34FF9204" w14:textId="66AD8BFD" w:rsidR="00CD2B94" w:rsidRPr="00331913" w:rsidRDefault="00CD2B94" w:rsidP="00CD2B94">
      <w:pPr>
        <w:pStyle w:val="wBody"/>
        <w:jc w:val="left"/>
        <w:rPr>
          <w:sz w:val="22"/>
          <w:szCs w:val="22"/>
          <w:lang w:val="en-GB"/>
        </w:rPr>
      </w:pPr>
      <w:r w:rsidRPr="00331913">
        <w:rPr>
          <w:sz w:val="22"/>
          <w:szCs w:val="22"/>
        </w:rPr>
        <w:t>Citibank, N.A., as Trustee</w:t>
      </w:r>
      <w:r w:rsidRPr="00331913">
        <w:rPr>
          <w:sz w:val="22"/>
          <w:szCs w:val="22"/>
        </w:rPr>
        <w:br/>
        <w:t>480 Washington Boulevard, 30</w:t>
      </w:r>
      <w:r w:rsidRPr="00331913">
        <w:rPr>
          <w:sz w:val="22"/>
          <w:szCs w:val="22"/>
          <w:vertAlign w:val="superscript"/>
        </w:rPr>
        <w:t>th</w:t>
      </w:r>
      <w:r w:rsidRPr="00331913">
        <w:rPr>
          <w:sz w:val="22"/>
          <w:szCs w:val="22"/>
        </w:rPr>
        <w:t xml:space="preserve"> Floor </w:t>
      </w:r>
      <w:r w:rsidRPr="00331913">
        <w:rPr>
          <w:sz w:val="22"/>
          <w:szCs w:val="22"/>
        </w:rPr>
        <w:br/>
        <w:t>Jersey City, New Jersey 07310</w:t>
      </w:r>
      <w:r w:rsidRPr="00331913">
        <w:rPr>
          <w:sz w:val="22"/>
          <w:szCs w:val="22"/>
        </w:rPr>
        <w:br/>
        <w:t xml:space="preserve">Attention: Securities Window – </w:t>
      </w:r>
      <w:r w:rsidR="00751BE1" w:rsidRPr="00331913">
        <w:rPr>
          <w:sz w:val="22"/>
          <w:szCs w:val="22"/>
        </w:rPr>
        <w:t>Stratus Static CLO 2022-1, Ltd.</w:t>
      </w:r>
    </w:p>
    <w:p w14:paraId="52CC9A67" w14:textId="33FC6A26" w:rsidR="00F25E69" w:rsidRPr="00331913" w:rsidRDefault="00F25E69" w:rsidP="00E377E6">
      <w:pPr>
        <w:pStyle w:val="Text"/>
        <w:ind w:left="1440" w:hanging="720"/>
        <w:rPr>
          <w:sz w:val="22"/>
          <w:szCs w:val="22"/>
          <w:lang w:val="en-US"/>
        </w:rPr>
      </w:pPr>
      <w:r w:rsidRPr="00331913">
        <w:rPr>
          <w:sz w:val="22"/>
          <w:szCs w:val="22"/>
          <w:lang w:val="en-US"/>
        </w:rPr>
        <w:t>Re:</w:t>
      </w:r>
      <w:r w:rsidRPr="00331913">
        <w:rPr>
          <w:sz w:val="22"/>
          <w:szCs w:val="22"/>
          <w:lang w:val="en-US"/>
        </w:rPr>
        <w:tab/>
      </w:r>
      <w:r w:rsidR="00751BE1" w:rsidRPr="00331913">
        <w:rPr>
          <w:sz w:val="22"/>
          <w:szCs w:val="22"/>
          <w:lang w:val="en-US"/>
        </w:rPr>
        <w:t>Stratus Static CLO 2022-1, Ltd.</w:t>
      </w:r>
      <w:r w:rsidRPr="00331913">
        <w:rPr>
          <w:sz w:val="22"/>
          <w:szCs w:val="22"/>
          <w:lang w:val="en-US"/>
        </w:rPr>
        <w:t xml:space="preserve"> (the </w:t>
      </w:r>
      <w:r w:rsidR="00751BE1" w:rsidRPr="00331913">
        <w:rPr>
          <w:sz w:val="22"/>
          <w:szCs w:val="22"/>
          <w:lang w:val="en-US"/>
        </w:rPr>
        <w:t>"</w:t>
      </w:r>
      <w:r w:rsidRPr="00331913">
        <w:rPr>
          <w:b/>
          <w:sz w:val="22"/>
          <w:szCs w:val="22"/>
          <w:lang w:val="en-US"/>
        </w:rPr>
        <w:t>Issuer</w:t>
      </w:r>
      <w:r w:rsidR="00751BE1" w:rsidRPr="00331913">
        <w:rPr>
          <w:sz w:val="22"/>
          <w:szCs w:val="22"/>
          <w:lang w:val="en-US"/>
        </w:rPr>
        <w:t>"</w:t>
      </w:r>
      <w:r w:rsidRPr="00331913">
        <w:rPr>
          <w:sz w:val="22"/>
          <w:szCs w:val="22"/>
          <w:lang w:val="en-US"/>
        </w:rPr>
        <w:t>) Subordinated</w:t>
      </w:r>
      <w:r w:rsidRPr="00331913">
        <w:rPr>
          <w:b/>
          <w:sz w:val="22"/>
          <w:szCs w:val="22"/>
          <w:lang w:val="en-US"/>
        </w:rPr>
        <w:t xml:space="preserve"> </w:t>
      </w:r>
      <w:r w:rsidRPr="00331913">
        <w:rPr>
          <w:sz w:val="22"/>
          <w:szCs w:val="22"/>
          <w:lang w:val="en-US"/>
        </w:rPr>
        <w:t xml:space="preserve">Notes </w:t>
      </w:r>
      <w:r w:rsidR="00375252">
        <w:rPr>
          <w:sz w:val="22"/>
          <w:szCs w:val="22"/>
          <w:lang w:val="en-US"/>
        </w:rPr>
        <w:t>due 2030</w:t>
      </w:r>
      <w:r w:rsidR="009356F4" w:rsidRPr="00331913">
        <w:rPr>
          <w:sz w:val="22"/>
          <w:szCs w:val="22"/>
          <w:lang w:val="en-US"/>
        </w:rPr>
        <w:t xml:space="preserve"> </w:t>
      </w:r>
      <w:r w:rsidRPr="00331913">
        <w:rPr>
          <w:sz w:val="22"/>
          <w:szCs w:val="22"/>
          <w:lang w:val="en-US"/>
        </w:rPr>
        <w:t xml:space="preserve">(the </w:t>
      </w:r>
      <w:r w:rsidR="00751BE1" w:rsidRPr="00331913">
        <w:rPr>
          <w:sz w:val="22"/>
          <w:szCs w:val="22"/>
          <w:lang w:val="en-US"/>
        </w:rPr>
        <w:t>"</w:t>
      </w:r>
      <w:r w:rsidRPr="00331913">
        <w:rPr>
          <w:b/>
          <w:sz w:val="22"/>
          <w:szCs w:val="22"/>
          <w:lang w:val="en-US"/>
        </w:rPr>
        <w:t>Notes</w:t>
      </w:r>
      <w:r w:rsidR="00751BE1" w:rsidRPr="00331913">
        <w:rPr>
          <w:sz w:val="22"/>
          <w:szCs w:val="22"/>
          <w:lang w:val="en-US"/>
        </w:rPr>
        <w:t>"</w:t>
      </w:r>
      <w:r w:rsidRPr="00331913">
        <w:rPr>
          <w:sz w:val="22"/>
          <w:szCs w:val="22"/>
          <w:lang w:val="en-US"/>
        </w:rPr>
        <w:t>)</w:t>
      </w:r>
    </w:p>
    <w:p w14:paraId="0E4C411B" w14:textId="6B1F5064" w:rsidR="00F25E69" w:rsidRPr="00331913" w:rsidRDefault="00F25E69" w:rsidP="00CF14EC">
      <w:pPr>
        <w:pStyle w:val="wBody1"/>
        <w:rPr>
          <w:sz w:val="22"/>
          <w:szCs w:val="22"/>
        </w:rPr>
      </w:pPr>
      <w:r w:rsidRPr="00331913">
        <w:rPr>
          <w:sz w:val="22"/>
          <w:szCs w:val="22"/>
        </w:rPr>
        <w:t xml:space="preserve">Reference is hereby made to the Indenture, </w:t>
      </w:r>
      <w:r w:rsidR="00375252">
        <w:rPr>
          <w:sz w:val="22"/>
          <w:szCs w:val="22"/>
        </w:rPr>
        <w:t>dated as of July 12, 2022</w:t>
      </w:r>
      <w:r w:rsidR="00751BE1" w:rsidRPr="00331913">
        <w:rPr>
          <w:sz w:val="22"/>
          <w:szCs w:val="22"/>
        </w:rPr>
        <w:t xml:space="preserve"> (as </w:t>
      </w:r>
      <w:r w:rsidRPr="00331913">
        <w:rPr>
          <w:sz w:val="22"/>
          <w:szCs w:val="22"/>
        </w:rPr>
        <w:t xml:space="preserve">amended, supplemented or otherwise modified from time to time), among the Issuer, </w:t>
      </w:r>
      <w:r w:rsidR="00751BE1" w:rsidRPr="00331913">
        <w:rPr>
          <w:sz w:val="22"/>
          <w:szCs w:val="22"/>
        </w:rPr>
        <w:t>Stratus Static CLO 2022-1, LLC</w:t>
      </w:r>
      <w:r w:rsidRPr="00331913">
        <w:rPr>
          <w:sz w:val="22"/>
          <w:szCs w:val="22"/>
        </w:rPr>
        <w:t xml:space="preserve">, as Co-Issuer and </w:t>
      </w:r>
      <w:r w:rsidR="00980597" w:rsidRPr="00331913">
        <w:rPr>
          <w:sz w:val="22"/>
          <w:szCs w:val="22"/>
        </w:rPr>
        <w:t>Citibank, N.A.</w:t>
      </w:r>
      <w:r w:rsidRPr="00331913">
        <w:rPr>
          <w:sz w:val="22"/>
          <w:szCs w:val="22"/>
        </w:rPr>
        <w:t xml:space="preserve">,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 not defined in this Certificate shall have the meanings given to them in Indenture.</w:t>
      </w:r>
    </w:p>
    <w:p w14:paraId="1E6A7191" w14:textId="1E7AC61B" w:rsidR="00F25E69" w:rsidRPr="00331913" w:rsidRDefault="00F25E69" w:rsidP="00B54D76">
      <w:pPr>
        <w:pStyle w:val="wBody1"/>
        <w:rPr>
          <w:sz w:val="22"/>
          <w:szCs w:val="22"/>
        </w:rPr>
      </w:pPr>
      <w:r w:rsidRPr="00331913">
        <w:rPr>
          <w:sz w:val="22"/>
          <w:szCs w:val="22"/>
        </w:rPr>
        <w:t xml:space="preserve">This letter relates to U.S. $[____] aggregate principal amount of Notes which are held in the form of [a beneficial interest in a </w:t>
      </w:r>
      <w:r w:rsidR="007032EC" w:rsidRPr="00331913">
        <w:rPr>
          <w:sz w:val="22"/>
          <w:szCs w:val="22"/>
        </w:rPr>
        <w:t>[</w:t>
      </w:r>
      <w:r w:rsidRPr="00331913">
        <w:rPr>
          <w:sz w:val="22"/>
          <w:szCs w:val="22"/>
        </w:rPr>
        <w:t>Regulation S</w:t>
      </w:r>
      <w:r w:rsidR="007032EC" w:rsidRPr="00331913">
        <w:rPr>
          <w:sz w:val="22"/>
          <w:szCs w:val="22"/>
        </w:rPr>
        <w:t>][Rule 144A]</w:t>
      </w:r>
      <w:r w:rsidRPr="00331913">
        <w:rPr>
          <w:sz w:val="22"/>
          <w:szCs w:val="22"/>
        </w:rPr>
        <w:t xml:space="preserve"> Global Note with DTC held by] [one or more Certificated Notes in the name of] [______] (the </w:t>
      </w:r>
      <w:r w:rsidR="00751BE1" w:rsidRPr="00331913">
        <w:rPr>
          <w:sz w:val="22"/>
          <w:szCs w:val="22"/>
        </w:rPr>
        <w:t>"</w:t>
      </w:r>
      <w:r w:rsidRPr="00331913">
        <w:rPr>
          <w:b/>
          <w:sz w:val="22"/>
          <w:szCs w:val="22"/>
        </w:rPr>
        <w:t>Transferor</w:t>
      </w:r>
      <w:r w:rsidR="00751BE1" w:rsidRPr="00331913">
        <w:rPr>
          <w:sz w:val="22"/>
          <w:szCs w:val="22"/>
        </w:rPr>
        <w:t>"</w:t>
      </w:r>
      <w:r w:rsidRPr="00331913">
        <w:rPr>
          <w:sz w:val="22"/>
          <w:szCs w:val="22"/>
        </w:rPr>
        <w:t>) to effect the transfer of the Notes in exchange for a Certificated Note.</w:t>
      </w:r>
    </w:p>
    <w:p w14:paraId="74938976" w14:textId="568175DC" w:rsidR="00F25E69" w:rsidRPr="00331913" w:rsidRDefault="00F25E69" w:rsidP="00F03AD5">
      <w:pPr>
        <w:pStyle w:val="wBody1"/>
        <w:rPr>
          <w:sz w:val="22"/>
          <w:szCs w:val="22"/>
        </w:rPr>
      </w:pPr>
      <w:r w:rsidRPr="00331913">
        <w:rPr>
          <w:sz w:val="22"/>
          <w:szCs w:val="22"/>
        </w:rPr>
        <w:t xml:space="preserve">In connection with such transfer, and in respect of such Notes, the Transferor does hereby certify that such Notes are being transferred to ____________ (the </w:t>
      </w:r>
      <w:r w:rsidR="00751BE1" w:rsidRPr="00331913">
        <w:rPr>
          <w:sz w:val="22"/>
          <w:szCs w:val="22"/>
        </w:rPr>
        <w:t>"</w:t>
      </w:r>
      <w:r w:rsidRPr="00331913">
        <w:rPr>
          <w:b/>
          <w:sz w:val="22"/>
          <w:szCs w:val="22"/>
        </w:rPr>
        <w:t>Transferee</w:t>
      </w:r>
      <w:r w:rsidR="00751BE1" w:rsidRPr="00331913">
        <w:rPr>
          <w:sz w:val="22"/>
          <w:szCs w:val="22"/>
        </w:rPr>
        <w:t>"</w:t>
      </w:r>
      <w:r w:rsidRPr="00331913">
        <w:rPr>
          <w:sz w:val="22"/>
          <w:szCs w:val="22"/>
        </w:rPr>
        <w:t xml:space="preserve">) in accordance with (i) the transfer restrictions set forth in the Indenture and the Offering Circular relating to such Notes and (ii) either (x) Rule 144A under the U.S. Securities Act of 1933, as amended (the </w:t>
      </w:r>
      <w:r w:rsidR="00751BE1" w:rsidRPr="00331913">
        <w:rPr>
          <w:sz w:val="22"/>
          <w:szCs w:val="22"/>
        </w:rPr>
        <w:t>"</w:t>
      </w:r>
      <w:r w:rsidRPr="00331913">
        <w:rPr>
          <w:b/>
          <w:sz w:val="22"/>
          <w:szCs w:val="22"/>
        </w:rPr>
        <w:t>Securities Act</w:t>
      </w:r>
      <w:r w:rsidR="00751BE1" w:rsidRPr="00331913">
        <w:rPr>
          <w:sz w:val="22"/>
          <w:szCs w:val="22"/>
        </w:rPr>
        <w:t>"</w:t>
      </w:r>
      <w:r w:rsidRPr="00331913">
        <w:rPr>
          <w:sz w:val="22"/>
          <w:szCs w:val="22"/>
        </w:rPr>
        <w:t>) and any applicable securities laws of any state of the United States or any other jurisdiction, or (y) Regulation S under the Securities Act; and it reasonably believes that (i) in the case of a transfer in accordance with Rule 144A, the Transferee is purchasing the Notes for its own account or an account with respect to which the Transferee exercises sole investment discretion, the Transferee and any such account is a Qualified Institutional Buyer in a transaction meeting the requirements of Rule 144A, that is also a Qualified Purchaser or (ii) in the case of a transfer in accordance with Regulation S, that (w) the offer of the Notes was not made to a person in the United States, (x) at the time the buy order was originated, the Transferee was outside the United States or the Transferor and any person acting on its behalf reasonably believed that the Transferee was outside the United States, (y) no directed selling efforts have been made in contravention of the requirements of Rule 903 or 904 of Regulation S, as applicable, and (z) the transaction is not part of a plan or scheme to evade the registration requirements of the Securities Act, and the Transferee is not a U.S. Person, and in each of (i) and (ii) above, in accordance with any applicable securities laws of any state of the United States or any other jurisdiction.</w:t>
      </w:r>
    </w:p>
    <w:p w14:paraId="5B0D6023" w14:textId="5FC697AB" w:rsidR="00F25E69" w:rsidRPr="00331913" w:rsidRDefault="00F25E69" w:rsidP="00F25E69">
      <w:pPr>
        <w:pStyle w:val="wBody1"/>
        <w:rPr>
          <w:sz w:val="22"/>
          <w:szCs w:val="22"/>
        </w:rPr>
      </w:pPr>
      <w:r w:rsidRPr="00331913">
        <w:rPr>
          <w:sz w:val="22"/>
          <w:szCs w:val="22"/>
        </w:rPr>
        <w:t xml:space="preserve">The Transferor understands that the Issuer, the Collateral Manager, </w:t>
      </w:r>
      <w:r w:rsidR="006C7182" w:rsidRPr="00331913">
        <w:rPr>
          <w:sz w:val="22"/>
          <w:szCs w:val="22"/>
        </w:rPr>
        <w:t>Citigroup</w:t>
      </w:r>
      <w:r w:rsidRPr="00331913">
        <w:rPr>
          <w:sz w:val="22"/>
          <w:szCs w:val="22"/>
        </w:rPr>
        <w:t>, the Trustee, the Collateral Administrator or any of their respective Affiliates and their respective counsel will rely upon the accuracy and truth of the foregoing representations, and the Transferor hereby consents to such reliance.</w:t>
      </w:r>
    </w:p>
    <w:p w14:paraId="2B2E0AB0" w14:textId="77777777" w:rsidR="00F25E69" w:rsidRPr="00331913" w:rsidRDefault="00F25E69" w:rsidP="00F25E69">
      <w:pPr>
        <w:pStyle w:val="wBody1"/>
        <w:rPr>
          <w:sz w:val="22"/>
          <w:szCs w:val="22"/>
        </w:rPr>
      </w:pPr>
      <w:r w:rsidRPr="00331913">
        <w:rPr>
          <w:sz w:val="22"/>
          <w:szCs w:val="22"/>
        </w:rPr>
        <w:t>[The Transferor hereby represents and warrants that, as of the date of this letter, it is the [beneficial owner/holder] of (1) the percentage of the aggregate Subordinated Notes and (2) the amount of Contribution Repayment Amount identified in Annex A.]</w:t>
      </w:r>
      <w:r w:rsidRPr="00331913">
        <w:rPr>
          <w:rStyle w:val="FootnoteReference"/>
          <w:sz w:val="22"/>
          <w:szCs w:val="22"/>
        </w:rPr>
        <w:footnoteReference w:id="9"/>
      </w:r>
    </w:p>
    <w:p w14:paraId="205CD1F7" w14:textId="77777777" w:rsidR="00F25E69" w:rsidRPr="00331913" w:rsidRDefault="00F25E69" w:rsidP="00F25E69">
      <w:pPr>
        <w:pStyle w:val="wBy"/>
        <w:rPr>
          <w:sz w:val="22"/>
          <w:szCs w:val="22"/>
        </w:rPr>
      </w:pPr>
      <w:r w:rsidRPr="00331913">
        <w:rPr>
          <w:sz w:val="22"/>
          <w:szCs w:val="22"/>
        </w:rPr>
        <w:lastRenderedPageBreak/>
        <w:t>(Name of Transferor)</w:t>
      </w:r>
    </w:p>
    <w:p w14:paraId="23EFA3E9" w14:textId="77777777" w:rsidR="00F25E69" w:rsidRPr="00331913" w:rsidRDefault="00F25E69" w:rsidP="00F25E69">
      <w:pPr>
        <w:pStyle w:val="wBy"/>
        <w:tabs>
          <w:tab w:val="clear" w:pos="5580"/>
          <w:tab w:val="left" w:pos="5400"/>
        </w:tabs>
        <w:spacing w:before="480"/>
        <w:ind w:left="5400" w:hanging="360"/>
        <w:rPr>
          <w:sz w:val="22"/>
          <w:szCs w:val="22"/>
        </w:rPr>
      </w:pPr>
      <w:r w:rsidRPr="00331913">
        <w:rPr>
          <w:sz w:val="22"/>
          <w:szCs w:val="22"/>
        </w:rPr>
        <w:t>By:</w:t>
      </w:r>
      <w:r w:rsidRPr="00331913">
        <w:rPr>
          <w:sz w:val="22"/>
          <w:szCs w:val="22"/>
        </w:rPr>
        <w:tab/>
        <w:t>_______________________________</w:t>
      </w:r>
      <w:r w:rsidRPr="00331913">
        <w:rPr>
          <w:sz w:val="22"/>
          <w:szCs w:val="22"/>
        </w:rPr>
        <w:br/>
        <w:t>Name:</w:t>
      </w:r>
      <w:r w:rsidRPr="00331913">
        <w:rPr>
          <w:sz w:val="22"/>
          <w:szCs w:val="22"/>
        </w:rPr>
        <w:br/>
        <w:t>Title:</w:t>
      </w:r>
    </w:p>
    <w:p w14:paraId="3B6FD772" w14:textId="77777777" w:rsidR="00F25E69" w:rsidRPr="00331913" w:rsidRDefault="00F25E69" w:rsidP="00F25E69">
      <w:pPr>
        <w:pStyle w:val="Text"/>
        <w:rPr>
          <w:sz w:val="22"/>
          <w:szCs w:val="22"/>
          <w:lang w:val="en-US"/>
        </w:rPr>
      </w:pPr>
      <w:r w:rsidRPr="00331913">
        <w:rPr>
          <w:sz w:val="22"/>
          <w:szCs w:val="22"/>
          <w:lang w:val="en-US"/>
        </w:rPr>
        <w:t>Date:  _____________</w:t>
      </w:r>
    </w:p>
    <w:p w14:paraId="4CA8F3ED" w14:textId="5452A31B" w:rsidR="00F25E69" w:rsidRPr="00331913" w:rsidRDefault="00F25E69" w:rsidP="00FF79DD">
      <w:pPr>
        <w:pStyle w:val="wBody"/>
        <w:ind w:left="720" w:hanging="720"/>
        <w:jc w:val="left"/>
        <w:rPr>
          <w:sz w:val="22"/>
          <w:szCs w:val="22"/>
        </w:rPr>
      </w:pPr>
      <w:r w:rsidRPr="00331913">
        <w:rPr>
          <w:sz w:val="22"/>
          <w:szCs w:val="22"/>
        </w:rPr>
        <w:t>cc:</w:t>
      </w:r>
      <w:r w:rsidRPr="00331913">
        <w:rPr>
          <w:sz w:val="22"/>
          <w:szCs w:val="22"/>
        </w:rPr>
        <w:tab/>
      </w:r>
    </w:p>
    <w:p w14:paraId="3D4C00BE" w14:textId="77777777" w:rsidR="00751BE1" w:rsidRPr="00331913" w:rsidRDefault="00751BE1" w:rsidP="00751BE1">
      <w:pPr>
        <w:pStyle w:val="wBody"/>
        <w:spacing w:after="0"/>
        <w:ind w:left="1440" w:hanging="720"/>
        <w:jc w:val="left"/>
        <w:rPr>
          <w:sz w:val="22"/>
          <w:szCs w:val="22"/>
        </w:rPr>
      </w:pPr>
      <w:r w:rsidRPr="00331913">
        <w:rPr>
          <w:sz w:val="22"/>
          <w:szCs w:val="22"/>
        </w:rPr>
        <w:t>Stratus Static CLO 2022-1, Ltd.</w:t>
      </w:r>
    </w:p>
    <w:p w14:paraId="27C5550A" w14:textId="77777777" w:rsidR="00751BE1" w:rsidRPr="00331913" w:rsidRDefault="00751BE1" w:rsidP="00751BE1">
      <w:pPr>
        <w:ind w:left="720"/>
        <w:rPr>
          <w:sz w:val="22"/>
          <w:szCs w:val="22"/>
        </w:rPr>
      </w:pPr>
      <w:r w:rsidRPr="00331913">
        <w:rPr>
          <w:sz w:val="22"/>
          <w:szCs w:val="22"/>
        </w:rPr>
        <w:t>c/o Maples Fiduciary Services (Jersey) Limited</w:t>
      </w:r>
    </w:p>
    <w:p w14:paraId="585C1635" w14:textId="77777777" w:rsidR="00751BE1" w:rsidRPr="00331913" w:rsidRDefault="00751BE1" w:rsidP="00751BE1">
      <w:pPr>
        <w:ind w:left="720"/>
        <w:rPr>
          <w:sz w:val="22"/>
          <w:szCs w:val="22"/>
        </w:rPr>
      </w:pPr>
      <w:r w:rsidRPr="00331913">
        <w:rPr>
          <w:sz w:val="22"/>
          <w:szCs w:val="22"/>
        </w:rPr>
        <w:t>2nd Floor, Sir Walter Raleigh House</w:t>
      </w:r>
    </w:p>
    <w:p w14:paraId="5FCCC439" w14:textId="77777777" w:rsidR="00751BE1" w:rsidRPr="00331913" w:rsidRDefault="00751BE1" w:rsidP="00751BE1">
      <w:pPr>
        <w:ind w:left="720"/>
        <w:rPr>
          <w:sz w:val="22"/>
          <w:szCs w:val="22"/>
        </w:rPr>
      </w:pPr>
      <w:r w:rsidRPr="00331913">
        <w:rPr>
          <w:sz w:val="22"/>
          <w:szCs w:val="22"/>
        </w:rPr>
        <w:t>48-50 Esplanade, St. Helier, JE2 3QB</w:t>
      </w:r>
    </w:p>
    <w:p w14:paraId="4D9097CC" w14:textId="77777777" w:rsidR="00751BE1" w:rsidRPr="00331913" w:rsidRDefault="00751BE1" w:rsidP="00751BE1">
      <w:pPr>
        <w:ind w:left="720"/>
        <w:rPr>
          <w:sz w:val="22"/>
          <w:szCs w:val="22"/>
        </w:rPr>
      </w:pPr>
      <w:r w:rsidRPr="00331913">
        <w:rPr>
          <w:sz w:val="22"/>
          <w:szCs w:val="22"/>
        </w:rPr>
        <w:t>Jersey</w:t>
      </w:r>
      <w:r w:rsidRPr="00331913">
        <w:rPr>
          <w:sz w:val="22"/>
          <w:szCs w:val="22"/>
        </w:rPr>
        <w:br/>
        <w:t>Email: MF-Jersey@maples.com</w:t>
      </w:r>
      <w:r w:rsidRPr="00331913">
        <w:rPr>
          <w:sz w:val="22"/>
          <w:szCs w:val="22"/>
        </w:rPr>
        <w:br/>
        <w:t>Attention:  The Directors</w:t>
      </w:r>
    </w:p>
    <w:p w14:paraId="07898D8E" w14:textId="1ACBA26B" w:rsidR="00751BE1" w:rsidRPr="00331913" w:rsidRDefault="00751BE1" w:rsidP="00751BE1">
      <w:pPr>
        <w:pStyle w:val="wText1"/>
        <w:spacing w:after="0"/>
        <w:jc w:val="left"/>
        <w:rPr>
          <w:sz w:val="22"/>
          <w:szCs w:val="22"/>
        </w:rPr>
      </w:pPr>
      <w:r w:rsidRPr="00331913">
        <w:rPr>
          <w:sz w:val="22"/>
          <w:szCs w:val="22"/>
        </w:rPr>
        <w:br/>
      </w:r>
    </w:p>
    <w:p w14:paraId="0F9F9A88" w14:textId="77777777" w:rsidR="00751BE1" w:rsidRPr="00331913" w:rsidRDefault="00751BE1" w:rsidP="00FF79DD">
      <w:pPr>
        <w:pStyle w:val="wBody"/>
        <w:ind w:left="720" w:hanging="720"/>
        <w:jc w:val="left"/>
        <w:rPr>
          <w:sz w:val="22"/>
          <w:szCs w:val="22"/>
        </w:rPr>
      </w:pPr>
    </w:p>
    <w:p w14:paraId="1F038C6B" w14:textId="77777777" w:rsidR="000165B4" w:rsidRPr="00331913" w:rsidRDefault="000165B4">
      <w:pPr>
        <w:spacing w:after="200" w:line="276" w:lineRule="auto"/>
        <w:rPr>
          <w:sz w:val="22"/>
          <w:szCs w:val="22"/>
        </w:rPr>
      </w:pPr>
      <w:r w:rsidRPr="00331913">
        <w:rPr>
          <w:sz w:val="22"/>
          <w:szCs w:val="22"/>
        </w:rPr>
        <w:br w:type="page"/>
      </w:r>
    </w:p>
    <w:p w14:paraId="0E3ADA73" w14:textId="2DEAAD35" w:rsidR="00F25E69" w:rsidRPr="00331913" w:rsidRDefault="00F25E69" w:rsidP="00F25E69">
      <w:pPr>
        <w:pStyle w:val="wBody1"/>
        <w:jc w:val="right"/>
        <w:rPr>
          <w:sz w:val="22"/>
          <w:szCs w:val="22"/>
        </w:rPr>
      </w:pPr>
      <w:r w:rsidRPr="00331913">
        <w:rPr>
          <w:b/>
          <w:sz w:val="22"/>
          <w:szCs w:val="22"/>
        </w:rPr>
        <w:lastRenderedPageBreak/>
        <w:t>ANNEX A</w:t>
      </w:r>
    </w:p>
    <w:p w14:paraId="02DB20CF" w14:textId="77777777" w:rsidR="00F25E69" w:rsidRPr="00331913" w:rsidRDefault="00F25E69" w:rsidP="00F25E69">
      <w:pPr>
        <w:pStyle w:val="wText1"/>
        <w:ind w:left="0"/>
        <w:jc w:val="left"/>
        <w:rPr>
          <w:sz w:val="22"/>
          <w:szCs w:val="22"/>
        </w:rPr>
      </w:pPr>
    </w:p>
    <w:p w14:paraId="2B864D10" w14:textId="77777777" w:rsidR="00F25E69" w:rsidRPr="00331913" w:rsidRDefault="00F25E69" w:rsidP="00F25E69">
      <w:pPr>
        <w:pStyle w:val="wBody1"/>
        <w:ind w:firstLine="0"/>
        <w:jc w:val="center"/>
        <w:rPr>
          <w:sz w:val="22"/>
          <w:szCs w:val="22"/>
        </w:rPr>
      </w:pPr>
      <w:r w:rsidRPr="00331913">
        <w:rPr>
          <w:sz w:val="22"/>
          <w:szCs w:val="22"/>
        </w:rPr>
        <w:t>[Ownership of Subordinated Notes and Contribution Repayment Amount]</w:t>
      </w:r>
    </w:p>
    <w:p w14:paraId="73216B18" w14:textId="77777777" w:rsidR="00F25E69" w:rsidRPr="00331913" w:rsidRDefault="00F25E69">
      <w:pPr>
        <w:pStyle w:val="wRight"/>
        <w:rPr>
          <w:b/>
          <w:sz w:val="22"/>
          <w:szCs w:val="22"/>
        </w:rPr>
      </w:pPr>
    </w:p>
    <w:p w14:paraId="637D94FB" w14:textId="77777777" w:rsidR="00F25E69" w:rsidRPr="00331913" w:rsidRDefault="00F25E69">
      <w:pPr>
        <w:pStyle w:val="wRight"/>
        <w:rPr>
          <w:b/>
          <w:sz w:val="22"/>
          <w:szCs w:val="22"/>
        </w:rPr>
        <w:sectPr w:rsidR="00F25E69" w:rsidRPr="00331913" w:rsidSect="00A86A87">
          <w:footerReference w:type="default" r:id="rId19"/>
          <w:footerReference w:type="first" r:id="rId20"/>
          <w:footnotePr>
            <w:numRestart w:val="eachSect"/>
          </w:footnotePr>
          <w:pgSz w:w="12240" w:h="15840" w:code="1"/>
          <w:pgMar w:top="1440" w:right="1440" w:bottom="1440" w:left="1440" w:header="720" w:footer="720" w:gutter="0"/>
          <w:pgNumType w:start="1"/>
          <w:cols w:space="708"/>
          <w:titlePg/>
          <w:docGrid w:linePitch="360"/>
        </w:sectPr>
      </w:pPr>
    </w:p>
    <w:p w14:paraId="3763BC20" w14:textId="21DDF386" w:rsidR="00FD7076" w:rsidRPr="00331913" w:rsidRDefault="007032EC">
      <w:pPr>
        <w:pStyle w:val="wRight"/>
        <w:rPr>
          <w:b/>
          <w:sz w:val="22"/>
          <w:szCs w:val="22"/>
        </w:rPr>
      </w:pPr>
      <w:r w:rsidRPr="00331913">
        <w:rPr>
          <w:b/>
          <w:sz w:val="22"/>
          <w:szCs w:val="22"/>
        </w:rPr>
        <w:lastRenderedPageBreak/>
        <w:t>EXHIBIT B4</w:t>
      </w:r>
    </w:p>
    <w:p w14:paraId="0834F284" w14:textId="69B6BE98" w:rsidR="00FD7076" w:rsidRPr="00331913" w:rsidRDefault="00333348" w:rsidP="00246984">
      <w:pPr>
        <w:pStyle w:val="wCenterB"/>
        <w:spacing w:after="0"/>
        <w:rPr>
          <w:rFonts w:eastAsiaTheme="minorHAnsi"/>
          <w:sz w:val="22"/>
          <w:szCs w:val="22"/>
        </w:rPr>
      </w:pPr>
      <w:r w:rsidRPr="00331913">
        <w:rPr>
          <w:rFonts w:eastAsiaTheme="minorHAnsi"/>
          <w:sz w:val="22"/>
          <w:szCs w:val="22"/>
        </w:rPr>
        <w:t>FORM OF TRANSFER</w:t>
      </w:r>
      <w:r w:rsidR="00246984" w:rsidRPr="00331913">
        <w:rPr>
          <w:rFonts w:eastAsiaTheme="minorHAnsi"/>
          <w:sz w:val="22"/>
          <w:szCs w:val="22"/>
        </w:rPr>
        <w:t>EE</w:t>
      </w:r>
      <w:r w:rsidRPr="00331913">
        <w:rPr>
          <w:rFonts w:eastAsiaTheme="minorHAnsi"/>
          <w:sz w:val="22"/>
          <w:szCs w:val="22"/>
        </w:rPr>
        <w:t xml:space="preserve"> CERTIFICATE FOR </w:t>
      </w:r>
    </w:p>
    <w:p w14:paraId="72487217" w14:textId="7E041C2B" w:rsidR="00FD7076" w:rsidRPr="00331913" w:rsidRDefault="00333348" w:rsidP="00CD0893">
      <w:pPr>
        <w:pStyle w:val="wCenterB"/>
        <w:rPr>
          <w:sz w:val="22"/>
          <w:szCs w:val="22"/>
        </w:rPr>
      </w:pPr>
      <w:r w:rsidRPr="00331913">
        <w:rPr>
          <w:rFonts w:eastAsiaTheme="minorHAnsi"/>
          <w:sz w:val="22"/>
          <w:szCs w:val="22"/>
        </w:rPr>
        <w:t>CERTIFICATED NOTES</w:t>
      </w:r>
    </w:p>
    <w:p w14:paraId="775C6EAA" w14:textId="38EA2218" w:rsidR="00CD2B94" w:rsidRPr="00331913" w:rsidRDefault="00CD2B94" w:rsidP="00CD2B94">
      <w:pPr>
        <w:pStyle w:val="wBody"/>
        <w:jc w:val="left"/>
        <w:rPr>
          <w:sz w:val="22"/>
          <w:szCs w:val="22"/>
          <w:lang w:val="en-GB"/>
        </w:rPr>
      </w:pPr>
      <w:r w:rsidRPr="00331913">
        <w:rPr>
          <w:sz w:val="22"/>
          <w:szCs w:val="22"/>
        </w:rPr>
        <w:t>Citibank, N.A., as Trustee</w:t>
      </w:r>
      <w:r w:rsidRPr="00331913">
        <w:rPr>
          <w:sz w:val="22"/>
          <w:szCs w:val="22"/>
        </w:rPr>
        <w:br/>
        <w:t>480 Washington Boulevard, 30</w:t>
      </w:r>
      <w:r w:rsidRPr="00331913">
        <w:rPr>
          <w:sz w:val="22"/>
          <w:szCs w:val="22"/>
          <w:vertAlign w:val="superscript"/>
        </w:rPr>
        <w:t>th</w:t>
      </w:r>
      <w:r w:rsidRPr="00331913">
        <w:rPr>
          <w:sz w:val="22"/>
          <w:szCs w:val="22"/>
        </w:rPr>
        <w:t xml:space="preserve"> Floor </w:t>
      </w:r>
      <w:r w:rsidRPr="00331913">
        <w:rPr>
          <w:sz w:val="22"/>
          <w:szCs w:val="22"/>
        </w:rPr>
        <w:br/>
        <w:t>Jersey City, New Jersey 07310</w:t>
      </w:r>
      <w:r w:rsidRPr="00331913">
        <w:rPr>
          <w:sz w:val="22"/>
          <w:szCs w:val="22"/>
        </w:rPr>
        <w:br/>
        <w:t xml:space="preserve">Attention: Securities Window – </w:t>
      </w:r>
      <w:r w:rsidR="00751BE1" w:rsidRPr="00331913">
        <w:rPr>
          <w:sz w:val="22"/>
          <w:szCs w:val="22"/>
        </w:rPr>
        <w:t>Stratus Static CLO 2022-1, Ltd.</w:t>
      </w:r>
    </w:p>
    <w:p w14:paraId="3BECDC58" w14:textId="6F26D074" w:rsidR="00FD7076" w:rsidRPr="00331913" w:rsidRDefault="00333348" w:rsidP="00586B05">
      <w:pPr>
        <w:pStyle w:val="Text"/>
        <w:ind w:left="1440" w:hanging="720"/>
        <w:rPr>
          <w:sz w:val="22"/>
          <w:szCs w:val="22"/>
          <w:lang w:val="en-US"/>
        </w:rPr>
      </w:pPr>
      <w:r w:rsidRPr="00331913">
        <w:rPr>
          <w:sz w:val="22"/>
          <w:szCs w:val="22"/>
          <w:lang w:val="en-US"/>
        </w:rPr>
        <w:t>Re:</w:t>
      </w:r>
      <w:r w:rsidRPr="00331913">
        <w:rPr>
          <w:sz w:val="22"/>
          <w:szCs w:val="22"/>
          <w:lang w:val="en-US"/>
        </w:rPr>
        <w:tab/>
      </w:r>
      <w:r w:rsidR="00751BE1" w:rsidRPr="00331913">
        <w:rPr>
          <w:sz w:val="22"/>
          <w:szCs w:val="22"/>
          <w:lang w:val="en-US"/>
        </w:rPr>
        <w:t>Stratus Static CLO 2022-1, Ltd.</w:t>
      </w:r>
      <w:r w:rsidRPr="00331913">
        <w:rPr>
          <w:sz w:val="22"/>
          <w:szCs w:val="22"/>
          <w:lang w:val="en-US"/>
        </w:rPr>
        <w:t xml:space="preserve"> (the </w:t>
      </w:r>
      <w:r w:rsidR="00751BE1" w:rsidRPr="00331913">
        <w:rPr>
          <w:sz w:val="22"/>
          <w:szCs w:val="22"/>
          <w:lang w:val="en-US"/>
        </w:rPr>
        <w:t>"</w:t>
      </w:r>
      <w:r w:rsidRPr="00331913">
        <w:rPr>
          <w:b/>
          <w:sz w:val="22"/>
          <w:szCs w:val="22"/>
          <w:lang w:val="en-US"/>
        </w:rPr>
        <w:t>Issuer</w:t>
      </w:r>
      <w:r w:rsidR="00751BE1" w:rsidRPr="00331913">
        <w:rPr>
          <w:sz w:val="22"/>
          <w:szCs w:val="22"/>
          <w:lang w:val="en-US"/>
        </w:rPr>
        <w:t>"</w:t>
      </w:r>
      <w:r w:rsidRPr="00331913">
        <w:rPr>
          <w:sz w:val="22"/>
          <w:szCs w:val="22"/>
          <w:lang w:val="en-US"/>
        </w:rPr>
        <w:t xml:space="preserve">) </w:t>
      </w:r>
      <w:r w:rsidR="006C5DB6" w:rsidRPr="00331913">
        <w:rPr>
          <w:sz w:val="22"/>
          <w:szCs w:val="22"/>
          <w:lang w:val="en-US"/>
        </w:rPr>
        <w:t>[INSERT CLASS OF NOTES]</w:t>
      </w:r>
      <w:r w:rsidRPr="00331913">
        <w:rPr>
          <w:sz w:val="22"/>
          <w:szCs w:val="22"/>
          <w:lang w:val="en-US"/>
        </w:rPr>
        <w:t xml:space="preserve"> </w:t>
      </w:r>
      <w:r w:rsidR="00375252">
        <w:rPr>
          <w:sz w:val="22"/>
          <w:szCs w:val="22"/>
          <w:lang w:val="en-US"/>
        </w:rPr>
        <w:t>due 2030</w:t>
      </w:r>
      <w:r w:rsidR="009356F4" w:rsidRPr="00331913">
        <w:rPr>
          <w:sz w:val="22"/>
          <w:szCs w:val="22"/>
          <w:lang w:val="en-US"/>
        </w:rPr>
        <w:t xml:space="preserve"> </w:t>
      </w:r>
      <w:r w:rsidRPr="00331913">
        <w:rPr>
          <w:sz w:val="22"/>
          <w:szCs w:val="22"/>
          <w:lang w:val="en-US"/>
        </w:rPr>
        <w:t xml:space="preserve">(the </w:t>
      </w:r>
      <w:r w:rsidR="00751BE1" w:rsidRPr="00331913">
        <w:rPr>
          <w:sz w:val="22"/>
          <w:szCs w:val="22"/>
          <w:lang w:val="en-US"/>
        </w:rPr>
        <w:t>"</w:t>
      </w:r>
      <w:r w:rsidRPr="00331913">
        <w:rPr>
          <w:b/>
          <w:sz w:val="22"/>
          <w:szCs w:val="22"/>
          <w:lang w:val="en-US"/>
        </w:rPr>
        <w:t>Notes</w:t>
      </w:r>
      <w:r w:rsidR="00751BE1" w:rsidRPr="00331913">
        <w:rPr>
          <w:sz w:val="22"/>
          <w:szCs w:val="22"/>
          <w:lang w:val="en-US"/>
        </w:rPr>
        <w:t>"</w:t>
      </w:r>
      <w:r w:rsidRPr="00331913">
        <w:rPr>
          <w:sz w:val="22"/>
          <w:szCs w:val="22"/>
          <w:lang w:val="en-US"/>
        </w:rPr>
        <w:t>)</w:t>
      </w:r>
    </w:p>
    <w:p w14:paraId="08CDE999" w14:textId="3F970C33" w:rsidR="00FD7076" w:rsidRPr="00331913" w:rsidRDefault="00333348" w:rsidP="00D17087">
      <w:pPr>
        <w:pStyle w:val="wBody1"/>
        <w:rPr>
          <w:sz w:val="22"/>
          <w:szCs w:val="22"/>
        </w:rPr>
      </w:pPr>
      <w:r w:rsidRPr="00331913">
        <w:rPr>
          <w:sz w:val="22"/>
          <w:szCs w:val="22"/>
        </w:rPr>
        <w:t xml:space="preserve">Reference is hereby made to the Indenture, </w:t>
      </w:r>
      <w:r w:rsidR="00375252">
        <w:rPr>
          <w:sz w:val="22"/>
          <w:szCs w:val="22"/>
        </w:rPr>
        <w:t>dated as of July 12, 2022</w:t>
      </w:r>
      <w:r w:rsidR="00751BE1" w:rsidRPr="00331913">
        <w:rPr>
          <w:sz w:val="22"/>
          <w:szCs w:val="22"/>
        </w:rPr>
        <w:t xml:space="preserve"> (as </w:t>
      </w:r>
      <w:r w:rsidR="005C09F8" w:rsidRPr="00331913">
        <w:rPr>
          <w:sz w:val="22"/>
          <w:szCs w:val="22"/>
        </w:rPr>
        <w:t>amended, supplemented or otherwise modified from time to time)</w:t>
      </w:r>
      <w:r w:rsidRPr="00331913">
        <w:rPr>
          <w:sz w:val="22"/>
          <w:szCs w:val="22"/>
        </w:rPr>
        <w:t xml:space="preserve">, among the Issuer, </w:t>
      </w:r>
      <w:r w:rsidR="00751BE1" w:rsidRPr="00331913">
        <w:rPr>
          <w:sz w:val="22"/>
          <w:szCs w:val="22"/>
        </w:rPr>
        <w:t>Stratus Static CLO 2022-1, LLC</w:t>
      </w:r>
      <w:r w:rsidRPr="00331913">
        <w:rPr>
          <w:sz w:val="22"/>
          <w:szCs w:val="22"/>
        </w:rPr>
        <w:t xml:space="preserve">, as Co-Issuer and </w:t>
      </w:r>
      <w:r w:rsidR="00980597" w:rsidRPr="00331913">
        <w:rPr>
          <w:sz w:val="22"/>
          <w:szCs w:val="22"/>
        </w:rPr>
        <w:t>Citibank, N.A.</w:t>
      </w:r>
      <w:r w:rsidRPr="00331913">
        <w:rPr>
          <w:sz w:val="22"/>
          <w:szCs w:val="22"/>
        </w:rPr>
        <w:t xml:space="preserve">,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 not defined in this Certificate shall have the meanings given to them in Indenture.</w:t>
      </w:r>
    </w:p>
    <w:p w14:paraId="59D43796" w14:textId="39A0F169" w:rsidR="00057584" w:rsidRPr="00331913" w:rsidRDefault="00057584" w:rsidP="00B54D76">
      <w:pPr>
        <w:pStyle w:val="wText"/>
        <w:rPr>
          <w:sz w:val="22"/>
        </w:rPr>
      </w:pPr>
      <w:r w:rsidRPr="00331913">
        <w:rPr>
          <w:sz w:val="22"/>
        </w:rPr>
        <w:t xml:space="preserve">This letter relates to U.S.$[______] aggregate principal amount of </w:t>
      </w:r>
      <w:r w:rsidR="00B54D76" w:rsidRPr="00331913">
        <w:rPr>
          <w:sz w:val="22"/>
        </w:rPr>
        <w:t>[INSERT CLASS OF NOTES]</w:t>
      </w:r>
      <w:r w:rsidRPr="00331913">
        <w:rPr>
          <w:sz w:val="22"/>
        </w:rPr>
        <w:t xml:space="preserve"> which are held in the form of [a beneficial interest in a </w:t>
      </w:r>
      <w:r w:rsidR="00AC2784" w:rsidRPr="00331913">
        <w:rPr>
          <w:sz w:val="22"/>
        </w:rPr>
        <w:t>[</w:t>
      </w:r>
      <w:r w:rsidRPr="00331913">
        <w:rPr>
          <w:sz w:val="22"/>
        </w:rPr>
        <w:t>Regulation S</w:t>
      </w:r>
      <w:r w:rsidR="00AC2784" w:rsidRPr="00331913">
        <w:rPr>
          <w:sz w:val="22"/>
        </w:rPr>
        <w:t>][Rule 144A]</w:t>
      </w:r>
      <w:r w:rsidRPr="00331913">
        <w:rPr>
          <w:sz w:val="22"/>
        </w:rPr>
        <w:t xml:space="preserve"> Global Note with DTC held by][one or more Certificated Notes in the name of][______] (the </w:t>
      </w:r>
      <w:r w:rsidR="00751BE1" w:rsidRPr="00331913">
        <w:rPr>
          <w:sz w:val="22"/>
        </w:rPr>
        <w:t>"</w:t>
      </w:r>
      <w:r w:rsidRPr="00331913">
        <w:rPr>
          <w:b/>
          <w:bCs/>
          <w:sz w:val="22"/>
        </w:rPr>
        <w:t>Transferor</w:t>
      </w:r>
      <w:r w:rsidR="00751BE1" w:rsidRPr="00331913">
        <w:rPr>
          <w:sz w:val="22"/>
        </w:rPr>
        <w:t>"</w:t>
      </w:r>
      <w:r w:rsidRPr="00331913">
        <w:rPr>
          <w:sz w:val="22"/>
        </w:rPr>
        <w:t>) to effect the transfer of the Notes in exchange for an equivalent beneficial interest in a Certificated</w:t>
      </w:r>
      <w:r w:rsidR="00B54D76" w:rsidRPr="00331913">
        <w:rPr>
          <w:sz w:val="22"/>
        </w:rPr>
        <w:t xml:space="preserve"> Note</w:t>
      </w:r>
      <w:r w:rsidRPr="00331913">
        <w:rPr>
          <w:sz w:val="22"/>
        </w:rPr>
        <w:t xml:space="preserve"> to ______________ (the </w:t>
      </w:r>
      <w:r w:rsidR="00751BE1" w:rsidRPr="00331913">
        <w:rPr>
          <w:sz w:val="22"/>
        </w:rPr>
        <w:t>"</w:t>
      </w:r>
      <w:r w:rsidRPr="00331913">
        <w:rPr>
          <w:b/>
          <w:sz w:val="22"/>
        </w:rPr>
        <w:t>Transferee</w:t>
      </w:r>
      <w:r w:rsidR="00751BE1" w:rsidRPr="00331913">
        <w:rPr>
          <w:sz w:val="22"/>
        </w:rPr>
        <w:t>"</w:t>
      </w:r>
      <w:r w:rsidRPr="00331913">
        <w:rPr>
          <w:sz w:val="22"/>
        </w:rPr>
        <w:t xml:space="preserve">).  </w:t>
      </w:r>
      <w:r w:rsidRPr="00331913">
        <w:rPr>
          <w:sz w:val="22"/>
          <w:szCs w:val="22"/>
        </w:rPr>
        <w:t>In the case of a transfer of a beneficial interest in a Temporary Global Note of any Class of Co-Issued Notes, such interest is not transferable to a person that takes delivery in the form of an interest in a Certificated Note until on or after the 40th day after the later of the Closing Date and the commencement of the offering of the Notes that are Co-Issued Notes.</w:t>
      </w:r>
    </w:p>
    <w:p w14:paraId="3BBB11DD" w14:textId="77777777" w:rsidR="00084247" w:rsidRPr="00331913" w:rsidRDefault="00084247" w:rsidP="00084247">
      <w:pPr>
        <w:pStyle w:val="wText"/>
        <w:rPr>
          <w:sz w:val="22"/>
        </w:rPr>
      </w:pPr>
      <w:r w:rsidRPr="00331913">
        <w:rPr>
          <w:sz w:val="22"/>
        </w:rPr>
        <w:t>The Transferee hereby represents, warrants and covenants for the benefit of the Issuer, the Trustee, the Collateral Manager and their respective counsel that we are:</w:t>
      </w:r>
    </w:p>
    <w:p w14:paraId="12A919D0" w14:textId="77777777" w:rsidR="00084247" w:rsidRPr="00331913" w:rsidRDefault="00084247" w:rsidP="00084247">
      <w:pPr>
        <w:pStyle w:val="wText"/>
        <w:rPr>
          <w:sz w:val="22"/>
        </w:rPr>
      </w:pPr>
      <w:r w:rsidRPr="00331913">
        <w:rPr>
          <w:sz w:val="22"/>
        </w:rPr>
        <w:t>(a)</w:t>
      </w:r>
      <w:r w:rsidRPr="00331913">
        <w:rPr>
          <w:sz w:val="22"/>
        </w:rPr>
        <w:tab/>
        <w:t>(PLEASE CHECK ONLY ONE)</w:t>
      </w:r>
    </w:p>
    <w:p w14:paraId="7C5001D2" w14:textId="11192610" w:rsidR="00084247" w:rsidRPr="00331913" w:rsidRDefault="00084247" w:rsidP="00AC2784">
      <w:pPr>
        <w:pStyle w:val="wText"/>
        <w:ind w:left="1440" w:hanging="720"/>
        <w:rPr>
          <w:sz w:val="22"/>
        </w:rPr>
      </w:pPr>
      <w:r w:rsidRPr="00331913">
        <w:rPr>
          <w:sz w:val="22"/>
        </w:rPr>
        <w:t>_____</w:t>
      </w:r>
      <w:r w:rsidRPr="00331913">
        <w:rPr>
          <w:sz w:val="22"/>
        </w:rPr>
        <w:tab/>
        <w:t xml:space="preserve">a </w:t>
      </w:r>
      <w:r w:rsidR="00751BE1" w:rsidRPr="00331913">
        <w:rPr>
          <w:sz w:val="22"/>
        </w:rPr>
        <w:t>"</w:t>
      </w:r>
      <w:r w:rsidRPr="00331913">
        <w:rPr>
          <w:sz w:val="22"/>
        </w:rPr>
        <w:t>qualified institutional buyer</w:t>
      </w:r>
      <w:r w:rsidR="00751BE1" w:rsidRPr="00331913">
        <w:rPr>
          <w:sz w:val="22"/>
        </w:rPr>
        <w:t>"</w:t>
      </w:r>
      <w:r w:rsidRPr="00331913">
        <w:rPr>
          <w:sz w:val="22"/>
        </w:rPr>
        <w:t xml:space="preserve"> as defined in Rule 144A under the United States Securities Act of 1933, as amended (the </w:t>
      </w:r>
      <w:r w:rsidR="00751BE1" w:rsidRPr="00331913">
        <w:rPr>
          <w:sz w:val="22"/>
        </w:rPr>
        <w:t>"</w:t>
      </w:r>
      <w:r w:rsidRPr="00331913">
        <w:rPr>
          <w:b/>
          <w:sz w:val="22"/>
        </w:rPr>
        <w:t>Securities Act</w:t>
      </w:r>
      <w:r w:rsidR="00751BE1" w:rsidRPr="00331913">
        <w:rPr>
          <w:sz w:val="22"/>
        </w:rPr>
        <w:t>"</w:t>
      </w:r>
      <w:r w:rsidRPr="00331913">
        <w:rPr>
          <w:sz w:val="22"/>
        </w:rPr>
        <w:t xml:space="preserve">), who is also a Qualified Purchaser and is acquiring the Notes in reliance on the exemption from Securities Act registration provided by Rule 144A thereunder; </w:t>
      </w:r>
      <w:r w:rsidR="00F03AD5" w:rsidRPr="00331913">
        <w:rPr>
          <w:sz w:val="22"/>
        </w:rPr>
        <w:t>or</w:t>
      </w:r>
    </w:p>
    <w:p w14:paraId="7FD8A6C1" w14:textId="491E07EF" w:rsidR="00084247" w:rsidRPr="00331913" w:rsidRDefault="00084247" w:rsidP="00AC2784">
      <w:pPr>
        <w:pStyle w:val="wText"/>
        <w:ind w:left="1440" w:hanging="720"/>
        <w:rPr>
          <w:sz w:val="22"/>
        </w:rPr>
      </w:pPr>
      <w:r w:rsidRPr="00331913">
        <w:rPr>
          <w:sz w:val="22"/>
        </w:rPr>
        <w:t>_____</w:t>
      </w:r>
      <w:r w:rsidRPr="00331913">
        <w:rPr>
          <w:sz w:val="22"/>
        </w:rPr>
        <w:tab/>
        <w:t xml:space="preserve">a person that is not a </w:t>
      </w:r>
      <w:r w:rsidR="00751BE1" w:rsidRPr="00331913">
        <w:rPr>
          <w:sz w:val="22"/>
        </w:rPr>
        <w:t>"</w:t>
      </w:r>
      <w:r w:rsidRPr="00331913">
        <w:rPr>
          <w:sz w:val="22"/>
        </w:rPr>
        <w:t>U.S. person</w:t>
      </w:r>
      <w:r w:rsidR="00751BE1" w:rsidRPr="00331913">
        <w:rPr>
          <w:sz w:val="22"/>
        </w:rPr>
        <w:t>"</w:t>
      </w:r>
      <w:r w:rsidRPr="00331913">
        <w:rPr>
          <w:sz w:val="22"/>
        </w:rPr>
        <w:t xml:space="preserve"> as defined in Regulation S under the Securities Act, and are acquiring the Notes in an offshore transaction (as defined in Regulation S) in reliance on the exemption from Securities Act registration provided by Regulation S; and</w:t>
      </w:r>
    </w:p>
    <w:p w14:paraId="358234D9" w14:textId="2F25AA85" w:rsidR="00084247" w:rsidRPr="00331913" w:rsidRDefault="00084247" w:rsidP="00AC2784">
      <w:pPr>
        <w:pStyle w:val="wText"/>
        <w:rPr>
          <w:sz w:val="22"/>
        </w:rPr>
      </w:pPr>
      <w:r w:rsidRPr="00331913">
        <w:rPr>
          <w:sz w:val="22"/>
        </w:rPr>
        <w:t>(b)</w:t>
      </w:r>
      <w:r w:rsidRPr="00331913">
        <w:rPr>
          <w:sz w:val="22"/>
        </w:rPr>
        <w:tab/>
        <w:t>acquiring the Notes for our own account (and not for the account of any other person) in a minimum denomination of U.S.$250,000 and in integral multiples of U.S.$1.00 in excess thereof.</w:t>
      </w:r>
    </w:p>
    <w:p w14:paraId="2B1EEDC2" w14:textId="77777777" w:rsidR="00F5553E" w:rsidRPr="00331913" w:rsidRDefault="00084247" w:rsidP="00F5553E">
      <w:pPr>
        <w:pStyle w:val="wText"/>
        <w:rPr>
          <w:sz w:val="22"/>
        </w:rPr>
      </w:pPr>
      <w:r w:rsidRPr="00331913">
        <w:rPr>
          <w:sz w:val="22"/>
        </w:rPr>
        <w:t>The Transferee further represents, warra</w:t>
      </w:r>
      <w:r w:rsidR="00F5553E" w:rsidRPr="00331913">
        <w:rPr>
          <w:sz w:val="22"/>
        </w:rPr>
        <w:t>nts and agrees as follows:</w:t>
      </w:r>
    </w:p>
    <w:p w14:paraId="1C165C8E" w14:textId="145FAC3E" w:rsidR="007A4137" w:rsidRPr="00331913" w:rsidRDefault="007A4137" w:rsidP="008402D0">
      <w:pPr>
        <w:pStyle w:val="wText"/>
        <w:numPr>
          <w:ilvl w:val="3"/>
          <w:numId w:val="42"/>
        </w:numPr>
        <w:ind w:left="90" w:firstLine="1609"/>
        <w:rPr>
          <w:sz w:val="22"/>
          <w:szCs w:val="22"/>
        </w:rPr>
      </w:pPr>
      <w:bookmarkStart w:id="1" w:name="_Toc26773006"/>
      <w:bookmarkStart w:id="2" w:name="_Toc26773746"/>
      <w:r w:rsidRPr="00331913">
        <w:rPr>
          <w:rFonts w:eastAsia="Times New Roman"/>
          <w:szCs w:val="20"/>
        </w:rPr>
        <w:tab/>
      </w:r>
      <w:r w:rsidRPr="00331913">
        <w:rPr>
          <w:sz w:val="22"/>
        </w:rPr>
        <w:t xml:space="preserve">In connection with the purchase of such Notes:  (A) none of the Co-Issuers, the Collateral Manager (except in the case of a beneficial owner that is an Affiliate of, or managed by an Affiliate of, the Collateral Manager, as applicable), </w:t>
      </w:r>
      <w:r w:rsidR="006C7182" w:rsidRPr="00331913">
        <w:rPr>
          <w:sz w:val="22"/>
        </w:rPr>
        <w:t>Citigroup</w:t>
      </w:r>
      <w:r w:rsidRPr="00331913">
        <w:rPr>
          <w:sz w:val="22"/>
        </w:rPr>
        <w:t xml:space="preserve">, the Trustee, the Collateral Administrator or any of their respective Affiliates is acting as a fiduciary or financial or investment advisor for such beneficial owner; (B) such beneficial owner is not relying (for purposes of making any investment </w:t>
      </w:r>
      <w:r w:rsidRPr="00331913">
        <w:rPr>
          <w:sz w:val="22"/>
        </w:rPr>
        <w:lastRenderedPageBreak/>
        <w:t xml:space="preserve">decision or otherwise) upon any advice, counsel or representations (whether written or oral) of the Co-Issuers, the Collateral Manager (except in the case of a beneficial owner that is an Affiliate of, or managed by an Affiliate of, the Collateral Manager, as applicable), the Trustee, the Collateral Administrator, </w:t>
      </w:r>
      <w:r w:rsidR="006C7182" w:rsidRPr="00331913">
        <w:rPr>
          <w:sz w:val="22"/>
        </w:rPr>
        <w:t>Citigroup</w:t>
      </w:r>
      <w:r w:rsidRPr="00331913">
        <w:rPr>
          <w:sz w:val="22"/>
        </w:rPr>
        <w:t xml:space="preserve"> or any of their respective Affiliates other than any statements in the final Offering Circular for such Notes, and such beneficial owner has read and understands such final Offering Circular and has requested and been given all information it and its advisers deem necessary to make an investment decision to purchase the Notes, in each case on behalf of itself;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w:t>
      </w:r>
      <w:r w:rsidR="00BD7327" w:rsidRPr="00331913">
        <w:rPr>
          <w:sz w:val="22"/>
        </w:rPr>
        <w:t>the Indenture</w:t>
      </w:r>
      <w:r w:rsidRPr="00331913">
        <w:rPr>
          <w:sz w:val="22"/>
        </w:rPr>
        <w:t xml:space="preserve">) based upon its own judgment and upon any advice from such advisors as it has deemed necessary and not upon any view expressed by the Co-Issuers, the Collateral Manager (except in the case of a beneficial owner that is an Affiliate of, or managed by an Affiliate of, the Collateral Manager, as applicable), the Trustee, the Collateral Administrator, </w:t>
      </w:r>
      <w:r w:rsidR="006C7182" w:rsidRPr="00331913">
        <w:rPr>
          <w:sz w:val="22"/>
        </w:rPr>
        <w:t>Citigroup</w:t>
      </w:r>
      <w:r w:rsidRPr="00331913">
        <w:rPr>
          <w:sz w:val="22"/>
        </w:rPr>
        <w:t xml:space="preserve"> or any of their respective Affiliates; (D) such beneficial owner is either (1) in the case of a beneficial owner of an interest in a Rule 144A Global Note both (a) a </w:t>
      </w:r>
      <w:r w:rsidR="00751BE1" w:rsidRPr="00331913">
        <w:rPr>
          <w:sz w:val="22"/>
        </w:rPr>
        <w:t>"</w:t>
      </w:r>
      <w:r w:rsidRPr="00331913">
        <w:rPr>
          <w:sz w:val="22"/>
        </w:rPr>
        <w:t>qualified institutional buyer</w:t>
      </w:r>
      <w:r w:rsidR="00751BE1" w:rsidRPr="00331913">
        <w:rPr>
          <w:sz w:val="22"/>
        </w:rPr>
        <w:t>"</w:t>
      </w:r>
      <w:r w:rsidRPr="00331913">
        <w:rPr>
          <w:sz w:val="22"/>
        </w:rPr>
        <w:t xml:space="preserve"> (as defined under Rule 144A) that is not a broker-dealer which owns and invests on a discretionary basis less than U.S.$25,000,000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beneficiaries of the plan and (b) a </w:t>
      </w:r>
      <w:r w:rsidR="00751BE1" w:rsidRPr="00331913">
        <w:rPr>
          <w:sz w:val="22"/>
        </w:rPr>
        <w:t>"</w:t>
      </w:r>
      <w:r w:rsidRPr="00331913">
        <w:rPr>
          <w:sz w:val="22"/>
        </w:rPr>
        <w:t>qualified purchaser</w:t>
      </w:r>
      <w:r w:rsidR="00751BE1" w:rsidRPr="00331913">
        <w:rPr>
          <w:sz w:val="22"/>
        </w:rPr>
        <w:t>"</w:t>
      </w:r>
      <w:r w:rsidRPr="00331913">
        <w:rPr>
          <w:sz w:val="22"/>
        </w:rPr>
        <w:t xml:space="preserve"> for purposes of Section 3(c)(7) of the Investment Company Act and it is acquiring its interest in such Notes for its own account or for one or more accounts all of the holders of which are Qualified Institutional Buyers and Qualified Purchasers and as to which accounts it exercises sole investment discretion; and if it would be an investment company but for the exclusions from the Investment Company Act provided by Section 3(c)(1) or Section 3(c)(7) thereof, (x) all of the beneficial owners of its outstanding securities (other than short-term paper) that acquired such securities on or before April 30, 1996 (</w:t>
      </w:r>
      <w:r w:rsidR="00751BE1" w:rsidRPr="00331913">
        <w:rPr>
          <w:sz w:val="22"/>
        </w:rPr>
        <w:t>"</w:t>
      </w:r>
      <w:r w:rsidRPr="00331913">
        <w:rPr>
          <w:sz w:val="22"/>
        </w:rPr>
        <w:t>pre-amendment beneficial owners</w:t>
      </w:r>
      <w:r w:rsidR="00751BE1" w:rsidRPr="00331913">
        <w:rPr>
          <w:sz w:val="22"/>
        </w:rPr>
        <w:t>"</w:t>
      </w:r>
      <w:r w:rsidRPr="00331913">
        <w:rPr>
          <w:sz w:val="22"/>
        </w:rPr>
        <w:t xml:space="preserve">) have consented to its treatment as a Qualified Purchaser and (y) all of the pre-amendment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treatment as a Qualified Purchaser or (2) not a U.S. Person and is acquiring the Notes in an offshore transaction (as defined in Regulation S) in reliance on the exemption from registration provided by Regulation S; (E) such beneficial owner is acquiring its interest in such Notes for its own account and not with a view to the resale, distribution or other disposition thereof in violation of the Securities Act; (F) such beneficial owner was not formed for the purpose of investing in such Notes; (G) such beneficial owner understands that the Co-Issuers or the Issuer, as applicable, may receive a list of participants holding interests in the Notes from one or more book-entry depositories; (H) such beneficial owner will hold and transfer at least the Minimum Denomination of such Notes; (I)  such beneficial owner is a sophisticated investor and is purchasing the Notes with a full understanding of all of the terms, conditions and risks thereof, and is capable of and willing to assume those risks; (J) such beneficial owner understands that the Notes are illiquid and it is prepared to hold the Notes until their maturity; (K) such beneficial owner will provide notice of the relevant transfer restrictions to subsequent transferees; (L) if it is not a </w:t>
      </w:r>
      <w:r w:rsidR="00751BE1" w:rsidRPr="00331913">
        <w:rPr>
          <w:sz w:val="22"/>
        </w:rPr>
        <w:t>"</w:t>
      </w:r>
      <w:r w:rsidRPr="00331913">
        <w:rPr>
          <w:sz w:val="22"/>
        </w:rPr>
        <w:t>United States person</w:t>
      </w:r>
      <w:r w:rsidR="00751BE1" w:rsidRPr="00331913">
        <w:rPr>
          <w:sz w:val="22"/>
        </w:rPr>
        <w:t>"</w:t>
      </w:r>
      <w:r w:rsidRPr="00331913">
        <w:rPr>
          <w:sz w:val="22"/>
        </w:rPr>
        <w:t xml:space="preserve"> within the meaning of Code Section 7701(a)(30), it is not acquiring any Note as part of a plan to reduce, avoid or evade U.S. federal income tax; (M) such beneficial owner is not a partnership, common trust fund, or special trust, pension, profit sharing or other retirement trust fund or plan in which the partners, beneficiaries or participants may designate the particular investments to be made; and (N) it agrees that it shall not hold any Notes for the benefit of any other person, </w:t>
      </w:r>
      <w:r w:rsidRPr="00331913">
        <w:rPr>
          <w:sz w:val="22"/>
          <w:szCs w:val="22"/>
        </w:rPr>
        <w:t>that it shall at all times be the sole beneficial owner thereof for purposes of the Investment Company Act and all other purposes and that it shall not sell participation interests in the Notes or enter into any other arrangement pursuant to which any other person will be entitled to a beneficial interest in the distributions on the Notes and it further agrees that all Notes purchased directly or indirectly by it constitute an investment of no more than 40% of its assets.</w:t>
      </w:r>
      <w:bookmarkEnd w:id="1"/>
      <w:bookmarkEnd w:id="2"/>
    </w:p>
    <w:p w14:paraId="32397473" w14:textId="349AC0AA" w:rsidR="007A4137" w:rsidRPr="00331913" w:rsidRDefault="00066904" w:rsidP="007A4137">
      <w:pPr>
        <w:numPr>
          <w:ilvl w:val="3"/>
          <w:numId w:val="24"/>
        </w:numPr>
        <w:tabs>
          <w:tab w:val="clear" w:pos="2880"/>
          <w:tab w:val="num" w:pos="360"/>
        </w:tabs>
        <w:spacing w:before="240"/>
        <w:ind w:left="0" w:firstLine="979"/>
        <w:jc w:val="both"/>
        <w:outlineLvl w:val="3"/>
        <w:rPr>
          <w:sz w:val="22"/>
          <w:szCs w:val="22"/>
        </w:rPr>
      </w:pPr>
      <w:r w:rsidRPr="00331913">
        <w:rPr>
          <w:sz w:val="22"/>
          <w:szCs w:val="22"/>
        </w:rPr>
        <w:lastRenderedPageBreak/>
        <w:t>In the case of Secured Notes (other than Class E Notes</w:t>
      </w:r>
      <w:r w:rsidR="006C7182" w:rsidRPr="00331913">
        <w:rPr>
          <w:sz w:val="22"/>
          <w:szCs w:val="22"/>
        </w:rPr>
        <w:t xml:space="preserve"> and the Class F Notes</w:t>
      </w:r>
      <w:r w:rsidRPr="00331913">
        <w:rPr>
          <w:sz w:val="22"/>
          <w:szCs w:val="22"/>
        </w:rPr>
        <w:t xml:space="preserve">) it represents and warrants that </w:t>
      </w:r>
      <w:r w:rsidR="007A4137" w:rsidRPr="00331913">
        <w:rPr>
          <w:sz w:val="22"/>
          <w:szCs w:val="22"/>
        </w:rPr>
        <w:t>(A) if such Person is, or is acting on behalf of, a Benefit Plan Investor, its acquisition, holding and disposition of such Note or interest therein does not and will not constitute or result in a non-exempt prohibited transaction under Section 406 of ERISA or Section 4975 of the Code, and (B) if such Person is a governmental, church, non-U.S. or other plan which is subject to any Other Plan Law, such Person’s acquisition, holding and disposition of such Note or interest therein does not and will no</w:t>
      </w:r>
      <w:r w:rsidR="00F6326E" w:rsidRPr="00331913">
        <w:rPr>
          <w:sz w:val="22"/>
          <w:szCs w:val="22"/>
        </w:rPr>
        <w:t>t constitute or result in a</w:t>
      </w:r>
      <w:r w:rsidR="007A4137" w:rsidRPr="00331913">
        <w:rPr>
          <w:sz w:val="22"/>
          <w:szCs w:val="22"/>
        </w:rPr>
        <w:t xml:space="preserve"> violation of any such Other Plan Law.</w:t>
      </w:r>
    </w:p>
    <w:p w14:paraId="42EFEABC" w14:textId="12CBD234" w:rsidR="006C7182" w:rsidRPr="00331913" w:rsidRDefault="006C7182" w:rsidP="006C7182">
      <w:pPr>
        <w:numPr>
          <w:ilvl w:val="3"/>
          <w:numId w:val="24"/>
        </w:numPr>
        <w:tabs>
          <w:tab w:val="clear" w:pos="2880"/>
          <w:tab w:val="num" w:pos="360"/>
        </w:tabs>
        <w:spacing w:before="240"/>
        <w:ind w:left="0" w:firstLine="979"/>
        <w:jc w:val="both"/>
        <w:outlineLvl w:val="3"/>
        <w:rPr>
          <w:sz w:val="22"/>
          <w:szCs w:val="22"/>
        </w:rPr>
      </w:pPr>
      <w:r w:rsidRPr="00331913">
        <w:rPr>
          <w:sz w:val="22"/>
          <w:szCs w:val="22"/>
        </w:rPr>
        <w:t xml:space="preserve">In the case of Issuer Only Notes, it represents and warrants, on each day from the date on which the purchaser acquires such Note through and including the date on which the purchaser disposes of such Note, (a) </w:t>
      </w:r>
      <w:r w:rsidR="00F6326E" w:rsidRPr="00331913">
        <w:rPr>
          <w:sz w:val="22"/>
          <w:szCs w:val="22"/>
          <w:lang w:val="en-GB"/>
        </w:rPr>
        <w:t xml:space="preserve">whether or not, for so long as it holds such Notes or interests therein, it is, or is acting on behalf of, a Benefit Plan Investor or a Controlling Person, and (b) that (1) </w:t>
      </w:r>
      <w:r w:rsidRPr="00331913">
        <w:rPr>
          <w:sz w:val="22"/>
          <w:szCs w:val="22"/>
        </w:rPr>
        <w:t>if it is, or is acting on behalf of, a Benefit Plan Investor, its acquisition, holding and disposition of such Note (or interest therein) does not and will not constitute or result in a non-exempt prohibited transaction under Section 406 o</w:t>
      </w:r>
      <w:r w:rsidR="00F6326E" w:rsidRPr="00331913">
        <w:rPr>
          <w:sz w:val="22"/>
          <w:szCs w:val="22"/>
        </w:rPr>
        <w:t>f ERISA or Section 4975 of the Code, and (2</w:t>
      </w:r>
      <w:r w:rsidRPr="00331913">
        <w:rPr>
          <w:sz w:val="22"/>
          <w:szCs w:val="22"/>
        </w:rPr>
        <w:t>) if it is a governmental, church, non-U.S. or other plan which is s</w:t>
      </w:r>
      <w:r w:rsidR="00F6326E" w:rsidRPr="00331913">
        <w:rPr>
          <w:sz w:val="22"/>
          <w:szCs w:val="22"/>
        </w:rPr>
        <w:t>ubject to any Other Plan Law, (x</w:t>
      </w:r>
      <w:r w:rsidRPr="00331913">
        <w:rPr>
          <w:sz w:val="22"/>
          <w:szCs w:val="22"/>
        </w:rPr>
        <w:t>) it is not, and for so long as it holds such Note or interest therein, will not b</w:t>
      </w:r>
      <w:r w:rsidR="00F6326E" w:rsidRPr="00331913">
        <w:rPr>
          <w:sz w:val="22"/>
          <w:szCs w:val="22"/>
        </w:rPr>
        <w:t>e, subject to Similar Law and (y</w:t>
      </w:r>
      <w:r w:rsidRPr="00331913">
        <w:rPr>
          <w:sz w:val="22"/>
          <w:szCs w:val="22"/>
        </w:rPr>
        <w:t>) its acquisition, holding and disposition of such Note (or interest therein) will not constitute or result in a violation of Other Plan Law.</w:t>
      </w:r>
    </w:p>
    <w:p w14:paraId="3D9580D2" w14:textId="24B1A1DA" w:rsidR="00F5553E" w:rsidRPr="00331913" w:rsidRDefault="00066904" w:rsidP="007A4137">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has provided the Issuer and the Trustee with an </w:t>
      </w:r>
      <w:r w:rsidR="00E26A11" w:rsidRPr="00331913">
        <w:rPr>
          <w:rFonts w:eastAsia="Times New Roman"/>
          <w:sz w:val="22"/>
          <w:szCs w:val="22"/>
        </w:rPr>
        <w:t xml:space="preserve">ERISA certificate substantially in the form of Exhibit B5 to the Indenture. </w:t>
      </w:r>
    </w:p>
    <w:p w14:paraId="2B7BBC40" w14:textId="07999B00" w:rsidR="00F5553E" w:rsidRPr="00331913" w:rsidRDefault="006C7182" w:rsidP="006C7182">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If it is, or is acting on behalf of, a Benefit Plan Investor, it represents, warrants and agrees that (i) none of the Transaction Parties or any of their respective affiliates has provided any investment recommendation or investment advice on which it, or any Plan Fiduciary, has relied as a primary basis in connection with its decision to invest in the Notes, and they are not otherwise undertaking to act as a fiduciary, as defined in Section 3(21) of ERISA or Section 4975(e)(3) of the Code, to the Benefit Plan Investor,  or to the Plan Fiduciary,  in connection with the Benefit Plan Investor's acquisition of Notes, and (ii) the Plan Fiduciary is exercising its own independent judgment in evaluating the investment in the Notes.</w:t>
      </w:r>
    </w:p>
    <w:p w14:paraId="1D150C08" w14:textId="412382E8" w:rsidR="007A4137" w:rsidRPr="00331913" w:rsidRDefault="006B0E71" w:rsidP="007A4137">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understands that such Notes are being offered only in a transaction not involving </w:t>
      </w:r>
      <w:r w:rsidR="007A4137" w:rsidRPr="00331913">
        <w:rPr>
          <w:rFonts w:eastAsia="Times New Roman"/>
          <w:sz w:val="22"/>
          <w:szCs w:val="22"/>
        </w:rPr>
        <w:t xml:space="preserve">any public offering in the United States within the meaning of the Securities Act, such Notes have not been and will not be registered under the Securities Act or any state securities or </w:t>
      </w:r>
      <w:r w:rsidR="00751BE1" w:rsidRPr="00331913">
        <w:rPr>
          <w:rFonts w:eastAsia="Times New Roman"/>
          <w:sz w:val="22"/>
          <w:szCs w:val="22"/>
        </w:rPr>
        <w:t>"</w:t>
      </w:r>
      <w:r w:rsidR="007A4137" w:rsidRPr="00331913">
        <w:rPr>
          <w:rFonts w:eastAsia="Times New Roman"/>
          <w:sz w:val="22"/>
          <w:szCs w:val="22"/>
        </w:rPr>
        <w:t>Blue Sky</w:t>
      </w:r>
      <w:r w:rsidR="00751BE1" w:rsidRPr="00331913">
        <w:rPr>
          <w:rFonts w:eastAsia="Times New Roman"/>
          <w:sz w:val="22"/>
          <w:szCs w:val="22"/>
        </w:rPr>
        <w:t>"</w:t>
      </w:r>
      <w:r w:rsidR="007A4137" w:rsidRPr="00331913">
        <w:rPr>
          <w:rFonts w:eastAsia="Times New Roman"/>
          <w:sz w:val="22"/>
          <w:szCs w:val="22"/>
        </w:rPr>
        <w:t xml:space="preserve"> laws or the securities laws of any other jurisdiction, and, if in the future such beneficial owner decides to offer, resell, pledge or otherwise transfer such Notes, such Notes may be offered, resold, pledged or otherwise transferred only in accordance with the provisions of </w:t>
      </w:r>
      <w:r w:rsidR="00BD7327" w:rsidRPr="00331913">
        <w:rPr>
          <w:rFonts w:eastAsia="Times New Roman"/>
          <w:sz w:val="22"/>
          <w:szCs w:val="22"/>
        </w:rPr>
        <w:t>the Indenture</w:t>
      </w:r>
      <w:r w:rsidR="007A4137" w:rsidRPr="00331913">
        <w:rPr>
          <w:rFonts w:eastAsia="Times New Roman"/>
          <w:sz w:val="22"/>
          <w:szCs w:val="22"/>
        </w:rPr>
        <w:t xml:space="preserve"> and the legend on such Notes.  Such beneficial owner acknowledges that no representation has been made as to the availability of any exemption under the Securities Act or any state securities laws for resale of such Notes.  Such beneficial owner understands that neither of the Co-Issuers has been registered under the Investment Company Act, and that the Co-Issuers are exempt from registration as such by virtue of Section 3(c)(7) of the Investment Company Act.</w:t>
      </w:r>
    </w:p>
    <w:p w14:paraId="5C2CDBDB" w14:textId="77777777" w:rsidR="007A4137" w:rsidRPr="00331913" w:rsidRDefault="006B0E71" w:rsidP="007A4137">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is aware that, except as otherwise provided in the </w:t>
      </w:r>
      <w:r w:rsidR="00736063" w:rsidRPr="00331913">
        <w:rPr>
          <w:rFonts w:eastAsia="Times New Roman"/>
          <w:sz w:val="22"/>
          <w:szCs w:val="22"/>
        </w:rPr>
        <w:t>I</w:t>
      </w:r>
      <w:r w:rsidR="00F5553E" w:rsidRPr="00331913">
        <w:rPr>
          <w:rFonts w:eastAsia="Times New Roman"/>
          <w:sz w:val="22"/>
          <w:szCs w:val="22"/>
        </w:rPr>
        <w:t xml:space="preserve">ndenture, any </w:t>
      </w:r>
      <w:r w:rsidR="007A4137" w:rsidRPr="00331913">
        <w:rPr>
          <w:rFonts w:eastAsia="Times New Roman"/>
          <w:sz w:val="22"/>
          <w:szCs w:val="22"/>
        </w:rPr>
        <w:t>Notes being sold to it in reliance on Regulation S will be represented by one or more Regulation S Global Notes and that in each case beneficial interests therein may be held only through DTC for the respective accounts of Euroclear or Clearstream.</w:t>
      </w:r>
    </w:p>
    <w:p w14:paraId="65E9A309" w14:textId="3FFB3C59" w:rsidR="00F5553E" w:rsidRPr="00331913" w:rsidRDefault="006B0E71" w:rsidP="007A4137">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will provide notice to each person to whom it proposes to transfer any interest in the Notes of the transfer restrictions and representations set forth in </w:t>
      </w:r>
      <w:r w:rsidR="00F5553E" w:rsidRPr="00331913">
        <w:rPr>
          <w:rFonts w:eastAsia="Times New Roman"/>
          <w:sz w:val="22"/>
          <w:szCs w:val="22"/>
          <w:u w:val="single"/>
        </w:rPr>
        <w:t>Section 2.5</w:t>
      </w:r>
      <w:r w:rsidRPr="00331913">
        <w:rPr>
          <w:rFonts w:eastAsia="Times New Roman"/>
          <w:sz w:val="22"/>
          <w:szCs w:val="22"/>
        </w:rPr>
        <w:t xml:space="preserve"> of the Indenture</w:t>
      </w:r>
      <w:r w:rsidR="00F5553E" w:rsidRPr="00331913">
        <w:rPr>
          <w:rFonts w:eastAsia="Times New Roman"/>
          <w:sz w:val="22"/>
          <w:szCs w:val="22"/>
        </w:rPr>
        <w:t>, including the Exhibits referenced herein.</w:t>
      </w:r>
    </w:p>
    <w:p w14:paraId="0ABC3002" w14:textId="35D9F0A3" w:rsidR="00FD428B" w:rsidRPr="00331913" w:rsidRDefault="006B0E71" w:rsidP="00FD428B">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lastRenderedPageBreak/>
        <w:t>It</w:t>
      </w:r>
      <w:r w:rsidR="00F5553E" w:rsidRPr="00331913">
        <w:rPr>
          <w:rFonts w:eastAsia="Times New Roman"/>
          <w:sz w:val="22"/>
          <w:szCs w:val="22"/>
        </w:rPr>
        <w:t xml:space="preserve"> will </w:t>
      </w:r>
      <w:r w:rsidR="00FD428B" w:rsidRPr="00331913">
        <w:rPr>
          <w:rFonts w:eastAsia="Times New Roman"/>
          <w:sz w:val="22"/>
          <w:szCs w:val="22"/>
        </w:rPr>
        <w:t xml:space="preserve">treat the Issuer, the Co-Issuer and the Notes as described in the </w:t>
      </w:r>
      <w:r w:rsidR="00751BE1" w:rsidRPr="00331913">
        <w:rPr>
          <w:rFonts w:eastAsia="Times New Roman"/>
          <w:sz w:val="22"/>
          <w:szCs w:val="22"/>
        </w:rPr>
        <w:t>"</w:t>
      </w:r>
      <w:r w:rsidR="00FD428B" w:rsidRPr="00331913">
        <w:rPr>
          <w:rFonts w:eastAsia="Times New Roman"/>
          <w:sz w:val="22"/>
          <w:szCs w:val="22"/>
        </w:rPr>
        <w:t>Certain U.S. Federal Income Tax Considerations</w:t>
      </w:r>
      <w:r w:rsidR="00751BE1" w:rsidRPr="00331913">
        <w:rPr>
          <w:rFonts w:eastAsia="Times New Roman"/>
          <w:sz w:val="22"/>
          <w:szCs w:val="22"/>
        </w:rPr>
        <w:t>"</w:t>
      </w:r>
      <w:r w:rsidR="00FD428B" w:rsidRPr="00331913">
        <w:rPr>
          <w:rFonts w:eastAsia="Times New Roman"/>
          <w:sz w:val="22"/>
          <w:szCs w:val="22"/>
        </w:rPr>
        <w:t xml:space="preserve"> section of the Offering Circular for all U.S. federal, state and local income tax purposes and will take no action inconsistent with such treatment unless required by law, it being understood that this paragraph will not prevent a holder of Class E Notes</w:t>
      </w:r>
      <w:r w:rsidR="006C7182" w:rsidRPr="00331913">
        <w:rPr>
          <w:rFonts w:eastAsia="Times New Roman"/>
          <w:sz w:val="22"/>
          <w:szCs w:val="22"/>
        </w:rPr>
        <w:t xml:space="preserve"> or Class F Notes</w:t>
      </w:r>
      <w:r w:rsidR="00FD428B" w:rsidRPr="00331913">
        <w:rPr>
          <w:rFonts w:eastAsia="Times New Roman"/>
          <w:sz w:val="22"/>
          <w:szCs w:val="22"/>
        </w:rPr>
        <w:t xml:space="preserve"> from making a protective </w:t>
      </w:r>
      <w:r w:rsidR="00751BE1" w:rsidRPr="00331913">
        <w:rPr>
          <w:rFonts w:eastAsia="Times New Roman"/>
          <w:sz w:val="22"/>
          <w:szCs w:val="22"/>
        </w:rPr>
        <w:t>"</w:t>
      </w:r>
      <w:r w:rsidR="00FD428B" w:rsidRPr="00331913">
        <w:rPr>
          <w:rFonts w:eastAsia="Times New Roman"/>
          <w:sz w:val="22"/>
          <w:szCs w:val="22"/>
        </w:rPr>
        <w:t>qualified electing fund</w:t>
      </w:r>
      <w:r w:rsidR="00751BE1" w:rsidRPr="00331913">
        <w:rPr>
          <w:rFonts w:eastAsia="Times New Roman"/>
          <w:sz w:val="22"/>
          <w:szCs w:val="22"/>
        </w:rPr>
        <w:t>"</w:t>
      </w:r>
      <w:r w:rsidR="00FD428B" w:rsidRPr="00331913">
        <w:rPr>
          <w:rFonts w:eastAsia="Times New Roman"/>
          <w:sz w:val="22"/>
          <w:szCs w:val="22"/>
        </w:rPr>
        <w:t xml:space="preserve"> election and filling protective information returns.</w:t>
      </w:r>
    </w:p>
    <w:p w14:paraId="6367AB66" w14:textId="2580F466" w:rsidR="0010074D" w:rsidRPr="00331913" w:rsidRDefault="0010074D" w:rsidP="0010074D">
      <w:pPr>
        <w:numPr>
          <w:ilvl w:val="3"/>
          <w:numId w:val="24"/>
        </w:numPr>
        <w:tabs>
          <w:tab w:val="clear" w:pos="2880"/>
          <w:tab w:val="num" w:pos="360"/>
        </w:tabs>
        <w:spacing w:before="240"/>
        <w:ind w:left="0" w:firstLine="979"/>
        <w:jc w:val="both"/>
        <w:outlineLvl w:val="3"/>
        <w:rPr>
          <w:rFonts w:eastAsia="Times New Roman"/>
          <w:sz w:val="22"/>
        </w:rPr>
      </w:pPr>
      <w:r w:rsidRPr="00331913">
        <w:rPr>
          <w:rFonts w:eastAsia="Times New Roman"/>
          <w:sz w:val="22"/>
          <w:szCs w:val="22"/>
        </w:rPr>
        <w:t xml:space="preserve">It is ______ (check if applicable) a </w:t>
      </w:r>
      <w:r w:rsidR="00751BE1" w:rsidRPr="00331913">
        <w:rPr>
          <w:rFonts w:eastAsia="Times New Roman"/>
          <w:sz w:val="22"/>
          <w:szCs w:val="22"/>
        </w:rPr>
        <w:t>"</w:t>
      </w:r>
      <w:r w:rsidRPr="00331913">
        <w:rPr>
          <w:rFonts w:eastAsia="Times New Roman"/>
          <w:sz w:val="22"/>
          <w:szCs w:val="22"/>
        </w:rPr>
        <w:t>United States person</w:t>
      </w:r>
      <w:r w:rsidR="00751BE1" w:rsidRPr="00331913">
        <w:rPr>
          <w:rFonts w:eastAsia="Times New Roman"/>
          <w:sz w:val="22"/>
          <w:szCs w:val="22"/>
        </w:rPr>
        <w:t>"</w:t>
      </w:r>
      <w:r w:rsidRPr="00331913">
        <w:rPr>
          <w:rFonts w:eastAsia="Times New Roman"/>
          <w:sz w:val="22"/>
          <w:szCs w:val="22"/>
        </w:rPr>
        <w:t xml:space="preserve"> within the meaning of Section 7701(a)(30) of the Code, and a properly completed and signed Internal Revenue Service Form W-9 (or applicable successor form) is attached hereto; or ______ (check if applicable) not a </w:t>
      </w:r>
      <w:r w:rsidR="00751BE1" w:rsidRPr="00331913">
        <w:rPr>
          <w:rFonts w:eastAsia="Times New Roman"/>
          <w:sz w:val="22"/>
          <w:szCs w:val="22"/>
        </w:rPr>
        <w:t>"</w:t>
      </w:r>
      <w:r w:rsidRPr="00331913">
        <w:rPr>
          <w:rFonts w:eastAsia="Times New Roman"/>
          <w:sz w:val="22"/>
          <w:szCs w:val="22"/>
        </w:rPr>
        <w:t>United States person</w:t>
      </w:r>
      <w:r w:rsidR="00751BE1" w:rsidRPr="00331913">
        <w:rPr>
          <w:rFonts w:eastAsia="Times New Roman"/>
          <w:sz w:val="22"/>
          <w:szCs w:val="22"/>
        </w:rPr>
        <w:t>"</w:t>
      </w:r>
      <w:r w:rsidRPr="00331913">
        <w:rPr>
          <w:rFonts w:eastAsia="Times New Roman"/>
          <w:sz w:val="22"/>
          <w:szCs w:val="22"/>
        </w:rPr>
        <w:t xml:space="preserve"> within the meaning of Section 7701(a)(30) of the Code, and a properly completed and signed applicable Internal Revenue Service Form W-8 (or applicable successor form) is attached hereto. It understands and acknowledges that failure to provide the Issuer or the Trustee with the applicable tax certifications may result in withholding or backup withholding from payments to it in respect of the </w:t>
      </w:r>
      <w:r w:rsidRPr="00331913">
        <w:rPr>
          <w:rFonts w:eastAsia="Times New Roman"/>
          <w:sz w:val="22"/>
        </w:rPr>
        <w:t>Notes.</w:t>
      </w:r>
    </w:p>
    <w:p w14:paraId="2BF0FCBA" w14:textId="1EF66BB9" w:rsidR="00CC1C64" w:rsidRPr="00331913" w:rsidRDefault="005B2A67" w:rsidP="00CC1C64">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will </w:t>
      </w:r>
      <w:r w:rsidR="00FD428B" w:rsidRPr="00331913">
        <w:rPr>
          <w:sz w:val="22"/>
          <w:szCs w:val="22"/>
        </w:rPr>
        <w:t>timely furnish the Issuer or its respective agents with any tax forms or certifications (such as an applicable IRS Form W-8 (together with appropriate attachments), IRS Form W-9, or any successors to such IRS forms) that the Issuer or its respective agents reasonably request in order to (A) make payments to the Holder without, or at a reduced rate of, withholding, (B) qualify for a reduced rate of withholding in any jurisdiction from or through which they receive payments, or (C) satisfy reporting and other obligations under the Code, Treasury regulations, or any other applicable law (including any applicable cost basis reporting), and will update or replace such tax forms or certifications as appropriate or in accordance with their terms or subsequent amendments.  The Holder acknowledges that the failure to provide, update or replace any such tax forms or certifications may result in the imposition of withholding or back-up withholding upon payments to such Holder or to the Issuer.  Amounts withheld pursuant to applicable tax laws by the Issuer or its agents will be treated as having been paid to the Holder by the Issuer.</w:t>
      </w:r>
    </w:p>
    <w:p w14:paraId="191F305F" w14:textId="648CABB5" w:rsidR="00F5553E" w:rsidRPr="00310292" w:rsidRDefault="005B2A67" w:rsidP="00310292">
      <w:pPr>
        <w:numPr>
          <w:ilvl w:val="3"/>
          <w:numId w:val="24"/>
        </w:numPr>
        <w:tabs>
          <w:tab w:val="clear" w:pos="2880"/>
          <w:tab w:val="num" w:pos="360"/>
        </w:tabs>
        <w:spacing w:before="240"/>
        <w:ind w:left="0" w:firstLine="979"/>
        <w:jc w:val="both"/>
        <w:outlineLvl w:val="3"/>
        <w:rPr>
          <w:sz w:val="22"/>
          <w:szCs w:val="22"/>
        </w:rPr>
      </w:pPr>
      <w:r w:rsidRPr="00331913">
        <w:rPr>
          <w:rFonts w:eastAsia="Times New Roman"/>
          <w:sz w:val="22"/>
          <w:szCs w:val="22"/>
        </w:rPr>
        <w:t>It</w:t>
      </w:r>
      <w:r w:rsidR="00F5553E" w:rsidRPr="00331913">
        <w:rPr>
          <w:rFonts w:eastAsia="Times New Roman"/>
          <w:sz w:val="22"/>
          <w:szCs w:val="22"/>
        </w:rPr>
        <w:t xml:space="preserve"> </w:t>
      </w:r>
      <w:r w:rsidR="00FD428B" w:rsidRPr="00331913">
        <w:rPr>
          <w:sz w:val="22"/>
          <w:szCs w:val="22"/>
          <w:lang w:val="en-GB"/>
        </w:rPr>
        <w:t xml:space="preserve">agrees (A) except as prohibited by applicable law, to obtain and provide the Issuer and its agents and representatives with </w:t>
      </w:r>
      <w:r w:rsidR="00FD428B" w:rsidRPr="00FC7471">
        <w:rPr>
          <w:sz w:val="22"/>
          <w:szCs w:val="22"/>
        </w:rPr>
        <w:t xml:space="preserve">information or documentation, and to update or correct such information or documentation, that is to be required to be requested by the Issuer (or an agent of the Issuer) or as may be necessary or helpful (in the sole determination of the Issuer or its agents or representatives, as applicable) to achieve </w:t>
      </w:r>
      <w:r w:rsidR="00FC7471" w:rsidRPr="00FC7471">
        <w:rPr>
          <w:sz w:val="22"/>
          <w:szCs w:val="22"/>
        </w:rPr>
        <w:t>AML Compliance and</w:t>
      </w:r>
      <w:r w:rsidR="00FC7471">
        <w:rPr>
          <w:sz w:val="22"/>
          <w:szCs w:val="22"/>
        </w:rPr>
        <w:t xml:space="preserve"> </w:t>
      </w:r>
      <w:r w:rsidR="00FD428B" w:rsidRPr="00FC7471">
        <w:rPr>
          <w:sz w:val="22"/>
          <w:szCs w:val="22"/>
          <w:lang w:val="en-GB"/>
        </w:rPr>
        <w:t xml:space="preserve">Tax Account Reporting Rules Compliance or to comply with similar requirements in other jurisdictions (the obligations undertaken pursuant to this clause (A), the </w:t>
      </w:r>
      <w:r w:rsidR="00751BE1" w:rsidRPr="00FC7471">
        <w:rPr>
          <w:sz w:val="22"/>
          <w:szCs w:val="22"/>
          <w:lang w:val="en-GB"/>
        </w:rPr>
        <w:t>"</w:t>
      </w:r>
      <w:r w:rsidR="00FD428B" w:rsidRPr="00FC7471">
        <w:rPr>
          <w:sz w:val="22"/>
          <w:szCs w:val="22"/>
          <w:u w:val="single"/>
          <w:lang w:val="en-GB"/>
        </w:rPr>
        <w:t>Holder Reporting Obligations</w:t>
      </w:r>
      <w:r w:rsidR="00751BE1" w:rsidRPr="00FC7471">
        <w:rPr>
          <w:sz w:val="22"/>
          <w:szCs w:val="22"/>
          <w:lang w:val="en-GB"/>
        </w:rPr>
        <w:t>"</w:t>
      </w:r>
      <w:r w:rsidR="00FD428B" w:rsidRPr="00FC7471">
        <w:rPr>
          <w:sz w:val="22"/>
          <w:szCs w:val="22"/>
          <w:lang w:val="en-GB"/>
        </w:rPr>
        <w:t xml:space="preserve">), (B) </w:t>
      </w:r>
      <w:r w:rsidR="00310292" w:rsidRPr="00310292">
        <w:rPr>
          <w:sz w:val="22"/>
          <w:szCs w:val="22"/>
          <w:lang w:val="en-GB"/>
        </w:rPr>
        <w:t>the Issuer, the Trustee and/or their respective agents or representatives</w:t>
      </w:r>
      <w:r w:rsidR="00310292">
        <w:rPr>
          <w:sz w:val="22"/>
          <w:szCs w:val="22"/>
        </w:rPr>
        <w:t xml:space="preserve"> </w:t>
      </w:r>
      <w:r w:rsidR="00FD428B" w:rsidRPr="00310292">
        <w:rPr>
          <w:sz w:val="22"/>
          <w:szCs w:val="22"/>
          <w:lang w:val="en-GB"/>
        </w:rPr>
        <w:t xml:space="preserve">may (1) provide such information and documentation and any other information concerning its investment in such Notes to the </w:t>
      </w:r>
      <w:r w:rsidR="0002060D" w:rsidRPr="00310292">
        <w:rPr>
          <w:sz w:val="22"/>
          <w:szCs w:val="22"/>
          <w:lang w:val="en-GB"/>
        </w:rPr>
        <w:t>Comptroller of Revenue in Jersey</w:t>
      </w:r>
      <w:r w:rsidR="00FD428B" w:rsidRPr="00310292">
        <w:rPr>
          <w:sz w:val="22"/>
          <w:szCs w:val="22"/>
          <w:lang w:val="en-GB"/>
        </w:rPr>
        <w:t xml:space="preserve">, the IRS and any other relevant tax or regulatory authority and (2) take such other steps as they deem necessary or helpful to achieve Tax Account Reporting Rules Compliance, including withholding on </w:t>
      </w:r>
      <w:r w:rsidR="00751BE1" w:rsidRPr="00310292">
        <w:rPr>
          <w:sz w:val="22"/>
          <w:szCs w:val="22"/>
          <w:lang w:val="en-GB"/>
        </w:rPr>
        <w:t>"</w:t>
      </w:r>
      <w:r w:rsidR="00FD428B" w:rsidRPr="00310292">
        <w:rPr>
          <w:sz w:val="22"/>
          <w:szCs w:val="22"/>
          <w:lang w:val="en-GB"/>
        </w:rPr>
        <w:t>passthru payments</w:t>
      </w:r>
      <w:r w:rsidR="00751BE1" w:rsidRPr="00310292">
        <w:rPr>
          <w:sz w:val="22"/>
          <w:szCs w:val="22"/>
          <w:lang w:val="en-GB"/>
        </w:rPr>
        <w:t>"</w:t>
      </w:r>
      <w:r w:rsidR="00FD428B" w:rsidRPr="00310292">
        <w:rPr>
          <w:sz w:val="22"/>
          <w:szCs w:val="22"/>
          <w:lang w:val="en-GB"/>
        </w:rPr>
        <w:t xml:space="preserve"> (as defined in the Code), and (C) that if it fails for any reason to comply with its Holder Reporting Obligations or otherwise is or becomes a Non-Permitted Tax Holder, the Issuer will have the right, in addition to withholding on passthru payments, to (1) compel it to sell its interest in such Notes, (2) sell such interest on its behalf in accordance with the procedures specified in </w:t>
      </w:r>
      <w:r w:rsidR="003D4EFA" w:rsidRPr="00310292">
        <w:rPr>
          <w:sz w:val="22"/>
          <w:szCs w:val="22"/>
          <w:lang w:val="en-GB"/>
        </w:rPr>
        <w:t>the Indenture</w:t>
      </w:r>
      <w:r w:rsidR="00FD428B" w:rsidRPr="00310292">
        <w:rPr>
          <w:sz w:val="22"/>
          <w:szCs w:val="22"/>
          <w:lang w:val="en-GB"/>
        </w:rPr>
        <w:t xml:space="preserve"> and/or (3) assign to such Notes a separate CUSIP or CUSIPs and, in the case of this subclause (3), to deposit payments on such Notes into a Tax Reserve Account, which amounts will be either (x) released to the Holder of such Notes at such time that the Issuer determines that the Holder of such Notes complies with its Holder Reporting Obligations and is not otherwise a Non-Permitted Tax Holder or (y) released to pay costs related to such noncompliance (including Taxes imposed by FATCA); provided that any amounts remaining in a Tax Reserve Account will be released to the applicable Holder (a) on the date of final payment for the applicable Class (or as soon as reasonably practical thereafter) or (b) at the request of the applicable Holder on any Business Day after such Holder has certified to the Issuer and the Trustee that it no longer holds an interest in any Notes.  Any amounts deposited into a Tax Reserve Account in respect of Notes held by a Non-Permitted Tax Holder will be treated for all purposes under </w:t>
      </w:r>
      <w:r w:rsidR="003D4EFA" w:rsidRPr="00310292">
        <w:rPr>
          <w:sz w:val="22"/>
          <w:szCs w:val="22"/>
          <w:lang w:val="en-GB"/>
        </w:rPr>
        <w:t>the Indenture</w:t>
      </w:r>
      <w:r w:rsidR="00FD428B" w:rsidRPr="00310292">
        <w:rPr>
          <w:sz w:val="22"/>
          <w:szCs w:val="22"/>
          <w:lang w:val="en-GB"/>
        </w:rPr>
        <w:t xml:space="preserve"> as if such amounts had been paid directly to the Holder of such Notes. It </w:t>
      </w:r>
      <w:r w:rsidR="00FD428B" w:rsidRPr="00310292">
        <w:rPr>
          <w:sz w:val="22"/>
          <w:szCs w:val="22"/>
          <w:lang w:val="en-GB"/>
        </w:rPr>
        <w:lastRenderedPageBreak/>
        <w:t>agrees to indemnify the Issuer, the Collateral Manager, the Trustee and other beneficial owners of Notes for all damages, costs and expenses that result from its failure to comply with its Holder Reporting Obligations.  This indemnification will continue even after it ceases to have an ownership interest in such Notes</w:t>
      </w:r>
      <w:r w:rsidR="00FD428B" w:rsidRPr="00310292">
        <w:rPr>
          <w:sz w:val="22"/>
          <w:szCs w:val="22"/>
        </w:rPr>
        <w:t>.</w:t>
      </w:r>
    </w:p>
    <w:p w14:paraId="0BC1DE8A" w14:textId="5F437FDE" w:rsidR="00FD428B" w:rsidRPr="00331913" w:rsidRDefault="00FD428B" w:rsidP="00FD428B">
      <w:pPr>
        <w:numPr>
          <w:ilvl w:val="3"/>
          <w:numId w:val="24"/>
        </w:numPr>
        <w:tabs>
          <w:tab w:val="clear" w:pos="2880"/>
          <w:tab w:val="num" w:pos="360"/>
        </w:tabs>
        <w:spacing w:before="240"/>
        <w:ind w:left="0" w:firstLine="979"/>
        <w:jc w:val="both"/>
        <w:outlineLvl w:val="3"/>
        <w:rPr>
          <w:sz w:val="22"/>
          <w:szCs w:val="22"/>
        </w:rPr>
      </w:pPr>
      <w:r w:rsidRPr="00331913">
        <w:rPr>
          <w:sz w:val="22"/>
          <w:szCs w:val="22"/>
        </w:rPr>
        <w:t>In the case of beneficial owners of Subordinated Notes, such beneficial owner agrees to provide the Issuer and the Trustee (A) any information as is necessary (in the sole determination of the Issuer or the Trustee, as applicable) for the Issuer and the Trustee to comply with U.S. tax information reporting requirements relating to its adjusted basis in such Subordinated Notes, and (B) any additional information that the Issuer, the Trustee or their agents request in connection with any 1099 reporting requirements, and to update any such information provided in clause (A) or (B) promptly upon learning that any such information previously provided has become obsolete or incorrect or is otherwise required.  Such beneficial owner acknowledges that the Issuer or the Trustee may provide such information and any other information concerning its investment in such Subordinated Notes to the IRS.</w:t>
      </w:r>
    </w:p>
    <w:p w14:paraId="0EE7EA8C" w14:textId="5E67243E" w:rsidR="00FD428B" w:rsidRPr="00331913" w:rsidRDefault="005B2A67" w:rsidP="00FD428B">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In the case</w:t>
      </w:r>
      <w:r w:rsidR="00F5553E" w:rsidRPr="00331913">
        <w:rPr>
          <w:rFonts w:eastAsia="Times New Roman"/>
          <w:sz w:val="22"/>
          <w:szCs w:val="22"/>
        </w:rPr>
        <w:t xml:space="preserve"> of </w:t>
      </w:r>
      <w:r w:rsidR="006C7182" w:rsidRPr="00331913">
        <w:rPr>
          <w:rFonts w:eastAsia="Times New Roman"/>
          <w:sz w:val="22"/>
          <w:szCs w:val="22"/>
        </w:rPr>
        <w:t>Class E Note, Class F Note or Subordinated Note</w:t>
      </w:r>
      <w:r w:rsidR="00F5553E" w:rsidRPr="00331913">
        <w:rPr>
          <w:rFonts w:eastAsia="Times New Roman"/>
          <w:sz w:val="22"/>
          <w:szCs w:val="22"/>
        </w:rPr>
        <w:t xml:space="preserve">, if it is not a </w:t>
      </w:r>
      <w:r w:rsidR="00751BE1" w:rsidRPr="00331913">
        <w:rPr>
          <w:rFonts w:eastAsia="Times New Roman"/>
          <w:sz w:val="22"/>
          <w:szCs w:val="22"/>
        </w:rPr>
        <w:t>"</w:t>
      </w:r>
      <w:r w:rsidR="00F5553E" w:rsidRPr="00331913">
        <w:rPr>
          <w:rFonts w:eastAsia="Times New Roman"/>
          <w:sz w:val="22"/>
          <w:szCs w:val="22"/>
        </w:rPr>
        <w:t>United States person</w:t>
      </w:r>
      <w:r w:rsidR="00751BE1" w:rsidRPr="00331913">
        <w:rPr>
          <w:rFonts w:eastAsia="Times New Roman"/>
          <w:sz w:val="22"/>
          <w:szCs w:val="22"/>
        </w:rPr>
        <w:t>"</w:t>
      </w:r>
      <w:r w:rsidR="00F5553E" w:rsidRPr="00331913">
        <w:rPr>
          <w:rFonts w:eastAsia="Times New Roman"/>
          <w:sz w:val="22"/>
          <w:szCs w:val="22"/>
        </w:rPr>
        <w:t xml:space="preserve"> (as defined in Section 7701(a)(30) of the Code), </w:t>
      </w:r>
      <w:r w:rsidRPr="00331913">
        <w:rPr>
          <w:rFonts w:eastAsia="Times New Roman"/>
          <w:sz w:val="22"/>
          <w:szCs w:val="22"/>
        </w:rPr>
        <w:t xml:space="preserve">it </w:t>
      </w:r>
      <w:r w:rsidR="00F5553E" w:rsidRPr="00331913">
        <w:rPr>
          <w:rFonts w:eastAsia="Times New Roman"/>
          <w:sz w:val="22"/>
          <w:szCs w:val="22"/>
        </w:rPr>
        <w:t>represents that</w:t>
      </w:r>
    </w:p>
    <w:p w14:paraId="770189B4" w14:textId="77777777" w:rsidR="00FD428B" w:rsidRPr="00331913" w:rsidRDefault="00F5553E" w:rsidP="0086616C">
      <w:pPr>
        <w:pStyle w:val="Heading4"/>
        <w:numPr>
          <w:ilvl w:val="3"/>
          <w:numId w:val="44"/>
        </w:numPr>
        <w:spacing w:before="240" w:after="0"/>
        <w:rPr>
          <w:bCs w:val="0"/>
          <w:iCs w:val="0"/>
          <w:color w:val="auto"/>
          <w:sz w:val="22"/>
        </w:rPr>
      </w:pPr>
      <w:r w:rsidRPr="00331913">
        <w:rPr>
          <w:sz w:val="22"/>
        </w:rPr>
        <w:t xml:space="preserve"> </w:t>
      </w:r>
      <w:bookmarkStart w:id="3" w:name="_Toc26773054"/>
      <w:bookmarkStart w:id="4" w:name="_Toc26773794"/>
      <w:r w:rsidR="00FD428B" w:rsidRPr="00331913">
        <w:rPr>
          <w:bCs w:val="0"/>
          <w:iCs w:val="0"/>
          <w:color w:val="auto"/>
          <w:sz w:val="22"/>
        </w:rPr>
        <w:t>either:</w:t>
      </w:r>
      <w:bookmarkEnd w:id="3"/>
      <w:bookmarkEnd w:id="4"/>
    </w:p>
    <w:p w14:paraId="110CA7BE" w14:textId="77777777" w:rsidR="00FD428B" w:rsidRPr="00331913" w:rsidRDefault="00FD428B" w:rsidP="0086616C">
      <w:pPr>
        <w:numPr>
          <w:ilvl w:val="4"/>
          <w:numId w:val="44"/>
        </w:numPr>
        <w:tabs>
          <w:tab w:val="num" w:pos="2880"/>
        </w:tabs>
        <w:spacing w:before="240"/>
        <w:jc w:val="both"/>
        <w:outlineLvl w:val="4"/>
        <w:rPr>
          <w:rFonts w:eastAsia="Times New Roman"/>
          <w:sz w:val="22"/>
          <w:szCs w:val="22"/>
        </w:rPr>
      </w:pPr>
      <w:r w:rsidRPr="00331913">
        <w:rPr>
          <w:rFonts w:eastAsia="Times New Roman"/>
          <w:sz w:val="22"/>
          <w:szCs w:val="22"/>
        </w:rPr>
        <w:t>It is not a bank (within the meaning of Section 881(c)(3)(A)); or</w:t>
      </w:r>
    </w:p>
    <w:p w14:paraId="2D8BE67C" w14:textId="77777777" w:rsidR="00FD428B" w:rsidRPr="00331913" w:rsidRDefault="00FD428B" w:rsidP="0086616C">
      <w:pPr>
        <w:numPr>
          <w:ilvl w:val="4"/>
          <w:numId w:val="44"/>
        </w:numPr>
        <w:tabs>
          <w:tab w:val="num" w:pos="2880"/>
        </w:tabs>
        <w:spacing w:before="240"/>
        <w:jc w:val="both"/>
        <w:outlineLvl w:val="4"/>
        <w:rPr>
          <w:rFonts w:eastAsia="Times New Roman"/>
          <w:sz w:val="22"/>
          <w:szCs w:val="22"/>
        </w:rPr>
      </w:pPr>
      <w:r w:rsidRPr="00331913">
        <w:rPr>
          <w:rFonts w:eastAsia="Times New Roman"/>
          <w:sz w:val="22"/>
          <w:szCs w:val="22"/>
        </w:rPr>
        <w:t>After giving effect to its purchase of Notes, it will not directly or indirectly own more than 33-1/3%, by value, of the aggregate of the Notes within such Class and any other Notes that are ranked pari passu with or are subordinated to such Notes, and will not otherwise be related to the Issuer (within the meaning of Treasury regulations section 1.881-3); or</w:t>
      </w:r>
    </w:p>
    <w:p w14:paraId="6B16014E" w14:textId="77777777" w:rsidR="00FD428B" w:rsidRPr="00331913" w:rsidRDefault="00FD428B" w:rsidP="0086616C">
      <w:pPr>
        <w:numPr>
          <w:ilvl w:val="4"/>
          <w:numId w:val="44"/>
        </w:numPr>
        <w:tabs>
          <w:tab w:val="num" w:pos="2880"/>
        </w:tabs>
        <w:spacing w:before="240"/>
        <w:jc w:val="both"/>
        <w:outlineLvl w:val="4"/>
        <w:rPr>
          <w:rFonts w:eastAsia="Times New Roman"/>
          <w:sz w:val="22"/>
          <w:szCs w:val="22"/>
        </w:rPr>
      </w:pPr>
      <w:r w:rsidRPr="00331913">
        <w:rPr>
          <w:rFonts w:eastAsia="Times New Roman"/>
          <w:sz w:val="22"/>
          <w:szCs w:val="22"/>
        </w:rPr>
        <w:t>It has provided an IRS Form W-8ECI representing that all payments received or to be received by it from the Issuer are effectively connected with the conduct of a trade or business in the United States and includible in its gross income; and</w:t>
      </w:r>
    </w:p>
    <w:p w14:paraId="79795E4E" w14:textId="195AA1FB" w:rsidR="00FD428B" w:rsidRPr="00331913" w:rsidRDefault="00FD428B" w:rsidP="0086616C">
      <w:pPr>
        <w:numPr>
          <w:ilvl w:val="3"/>
          <w:numId w:val="44"/>
        </w:numPr>
        <w:tabs>
          <w:tab w:val="num" w:pos="2160"/>
        </w:tabs>
        <w:spacing w:before="240" w:after="240"/>
        <w:jc w:val="both"/>
        <w:outlineLvl w:val="3"/>
        <w:rPr>
          <w:rFonts w:eastAsia="Times New Roman"/>
          <w:sz w:val="22"/>
          <w:szCs w:val="22"/>
        </w:rPr>
      </w:pPr>
      <w:bookmarkStart w:id="5" w:name="_Toc26773055"/>
      <w:bookmarkStart w:id="6" w:name="_Toc26773795"/>
      <w:r w:rsidRPr="00331913">
        <w:rPr>
          <w:rFonts w:eastAsia="Times New Roman"/>
          <w:sz w:val="22"/>
          <w:szCs w:val="22"/>
        </w:rPr>
        <w:t>it has not purchased the Notes in whole or in part to avoid any U.S. federal tax liability (including, without limitation, any U.S. withholding tax that would be imposed on payments on the Collateral Obligations if the Collateral Obligations were held directly by the purchaser).</w:t>
      </w:r>
      <w:bookmarkEnd w:id="5"/>
      <w:bookmarkEnd w:id="6"/>
    </w:p>
    <w:p w14:paraId="25F8C640" w14:textId="4F302935" w:rsidR="00FD428B" w:rsidRPr="00331913" w:rsidRDefault="0015422C" w:rsidP="00BE368D">
      <w:pPr>
        <w:numPr>
          <w:ilvl w:val="3"/>
          <w:numId w:val="24"/>
        </w:numPr>
        <w:tabs>
          <w:tab w:val="clear" w:pos="2880"/>
          <w:tab w:val="num" w:pos="360"/>
          <w:tab w:val="left" w:pos="2070"/>
        </w:tabs>
        <w:ind w:left="0" w:firstLine="979"/>
        <w:jc w:val="both"/>
        <w:outlineLvl w:val="3"/>
        <w:rPr>
          <w:sz w:val="22"/>
          <w:szCs w:val="22"/>
        </w:rPr>
      </w:pPr>
      <w:r w:rsidRPr="00331913">
        <w:rPr>
          <w:rFonts w:eastAsia="Times New Roman"/>
          <w:sz w:val="22"/>
          <w:szCs w:val="22"/>
        </w:rPr>
        <w:t>In the case of</w:t>
      </w:r>
      <w:r w:rsidR="00F5553E" w:rsidRPr="00331913">
        <w:rPr>
          <w:rFonts w:eastAsia="Times New Roman"/>
          <w:sz w:val="22"/>
          <w:szCs w:val="22"/>
        </w:rPr>
        <w:t xml:space="preserve"> Subordinated Notes, if it </w:t>
      </w:r>
      <w:r w:rsidR="00FD428B" w:rsidRPr="00331913">
        <w:rPr>
          <w:sz w:val="22"/>
          <w:szCs w:val="22"/>
        </w:rPr>
        <w:t xml:space="preserve">owns more than 50% of the Subordinated Notes by value or if such Holder, its beneficial owner, or a direct or indirect owner of the foregoing is otherwise treated as a member of the Issuer’s </w:t>
      </w:r>
      <w:r w:rsidR="00751BE1" w:rsidRPr="00331913">
        <w:rPr>
          <w:sz w:val="22"/>
          <w:szCs w:val="22"/>
        </w:rPr>
        <w:t>"</w:t>
      </w:r>
      <w:r w:rsidR="00FD428B" w:rsidRPr="00331913">
        <w:rPr>
          <w:sz w:val="22"/>
          <w:szCs w:val="22"/>
        </w:rPr>
        <w:t>expanded affiliated group</w:t>
      </w:r>
      <w:r w:rsidR="00751BE1" w:rsidRPr="00331913">
        <w:rPr>
          <w:sz w:val="22"/>
          <w:szCs w:val="22"/>
        </w:rPr>
        <w:t>"</w:t>
      </w:r>
      <w:r w:rsidR="00FD428B" w:rsidRPr="00331913">
        <w:rPr>
          <w:sz w:val="22"/>
          <w:szCs w:val="22"/>
        </w:rPr>
        <w:t xml:space="preserve"> (as defined in Treasury regulations section 1.1471-5(i) (or any successor provision)), the Holder represents that it will (A) confirm that any member of such expanded affiliated group (assuming that each of the Issuer and any Issuer Subsidiary is a </w:t>
      </w:r>
      <w:r w:rsidR="00751BE1" w:rsidRPr="00331913">
        <w:rPr>
          <w:sz w:val="22"/>
          <w:szCs w:val="22"/>
        </w:rPr>
        <w:t>"</w:t>
      </w:r>
      <w:r w:rsidR="00FD428B" w:rsidRPr="00331913">
        <w:rPr>
          <w:sz w:val="22"/>
          <w:szCs w:val="22"/>
        </w:rPr>
        <w:t>deemed-compliant FFI</w:t>
      </w:r>
      <w:r w:rsidR="00751BE1" w:rsidRPr="00331913">
        <w:rPr>
          <w:sz w:val="22"/>
          <w:szCs w:val="22"/>
        </w:rPr>
        <w:t>"</w:t>
      </w:r>
      <w:r w:rsidR="00FD428B" w:rsidRPr="00331913">
        <w:rPr>
          <w:sz w:val="22"/>
          <w:szCs w:val="22"/>
        </w:rPr>
        <w:t xml:space="preserve"> within the meaning of Treasury regulations section 1.1471-1(b)(111) (or any successor provision)) that is treated as a </w:t>
      </w:r>
      <w:r w:rsidR="00751BE1" w:rsidRPr="00331913">
        <w:rPr>
          <w:sz w:val="22"/>
          <w:szCs w:val="22"/>
        </w:rPr>
        <w:t>"</w:t>
      </w:r>
      <w:r w:rsidR="00FD428B" w:rsidRPr="00331913">
        <w:rPr>
          <w:sz w:val="22"/>
          <w:szCs w:val="22"/>
        </w:rPr>
        <w:t>foreign financial institution</w:t>
      </w:r>
      <w:r w:rsidR="00751BE1" w:rsidRPr="00331913">
        <w:rPr>
          <w:sz w:val="22"/>
          <w:szCs w:val="22"/>
        </w:rPr>
        <w:t>"</w:t>
      </w:r>
      <w:r w:rsidR="00FD428B" w:rsidRPr="00331913">
        <w:rPr>
          <w:sz w:val="22"/>
          <w:szCs w:val="22"/>
        </w:rPr>
        <w:t xml:space="preserve"> within the meaning of Section 1471(d)(4) of the Code and any Treasury regulations promulgated thereunder is either a </w:t>
      </w:r>
      <w:r w:rsidR="00751BE1" w:rsidRPr="00331913">
        <w:rPr>
          <w:sz w:val="22"/>
          <w:szCs w:val="22"/>
        </w:rPr>
        <w:t>"</w:t>
      </w:r>
      <w:r w:rsidR="00FD428B" w:rsidRPr="00331913">
        <w:rPr>
          <w:sz w:val="22"/>
          <w:szCs w:val="22"/>
        </w:rPr>
        <w:t>participating FFI</w:t>
      </w:r>
      <w:r w:rsidR="00751BE1" w:rsidRPr="00331913">
        <w:rPr>
          <w:sz w:val="22"/>
          <w:szCs w:val="22"/>
        </w:rPr>
        <w:t>"</w:t>
      </w:r>
      <w:r w:rsidR="00FD428B" w:rsidRPr="00331913">
        <w:rPr>
          <w:sz w:val="22"/>
          <w:szCs w:val="22"/>
        </w:rPr>
        <w:t xml:space="preserve">, a </w:t>
      </w:r>
      <w:r w:rsidR="00751BE1" w:rsidRPr="00331913">
        <w:rPr>
          <w:sz w:val="22"/>
          <w:szCs w:val="22"/>
        </w:rPr>
        <w:t>"</w:t>
      </w:r>
      <w:r w:rsidR="00FD428B" w:rsidRPr="00331913">
        <w:rPr>
          <w:sz w:val="22"/>
          <w:szCs w:val="22"/>
        </w:rPr>
        <w:t>deemed-compliant FFI</w:t>
      </w:r>
      <w:r w:rsidR="00751BE1" w:rsidRPr="00331913">
        <w:rPr>
          <w:sz w:val="22"/>
          <w:szCs w:val="22"/>
        </w:rPr>
        <w:t>"</w:t>
      </w:r>
      <w:r w:rsidR="00FD428B" w:rsidRPr="00331913">
        <w:rPr>
          <w:sz w:val="22"/>
          <w:szCs w:val="22"/>
        </w:rPr>
        <w:t xml:space="preserve"> or an </w:t>
      </w:r>
      <w:r w:rsidR="00751BE1" w:rsidRPr="00331913">
        <w:rPr>
          <w:sz w:val="22"/>
          <w:szCs w:val="22"/>
        </w:rPr>
        <w:t>"</w:t>
      </w:r>
      <w:r w:rsidR="00FD428B" w:rsidRPr="00331913">
        <w:rPr>
          <w:sz w:val="22"/>
          <w:szCs w:val="22"/>
        </w:rPr>
        <w:t>exempt beneficial owner</w:t>
      </w:r>
      <w:r w:rsidR="00751BE1" w:rsidRPr="00331913">
        <w:rPr>
          <w:sz w:val="22"/>
          <w:szCs w:val="22"/>
        </w:rPr>
        <w:t>"</w:t>
      </w:r>
      <w:r w:rsidR="00FD428B" w:rsidRPr="00331913">
        <w:rPr>
          <w:sz w:val="22"/>
          <w:szCs w:val="22"/>
        </w:rPr>
        <w:t xml:space="preserve"> within the meaning of Treasury regulations section 1.1471-4(e) (or any successor provision), and (B) promptly notify the Issuer in the event that any member of such expanded affiliated group that is treated as a </w:t>
      </w:r>
      <w:r w:rsidR="00751BE1" w:rsidRPr="00331913">
        <w:rPr>
          <w:sz w:val="22"/>
          <w:szCs w:val="22"/>
        </w:rPr>
        <w:t>"</w:t>
      </w:r>
      <w:r w:rsidR="00FD428B" w:rsidRPr="00331913">
        <w:rPr>
          <w:sz w:val="22"/>
          <w:szCs w:val="22"/>
        </w:rPr>
        <w:t>foreign financial institution</w:t>
      </w:r>
      <w:r w:rsidR="00751BE1" w:rsidRPr="00331913">
        <w:rPr>
          <w:sz w:val="22"/>
          <w:szCs w:val="22"/>
        </w:rPr>
        <w:t>"</w:t>
      </w:r>
      <w:r w:rsidR="00FD428B" w:rsidRPr="00331913">
        <w:rPr>
          <w:sz w:val="22"/>
          <w:szCs w:val="22"/>
        </w:rPr>
        <w:t xml:space="preserve"> within the meaning of Section 1471(d)(4) of the Code and any Treasury regulations promulgated thereunder is not either a </w:t>
      </w:r>
      <w:r w:rsidR="00751BE1" w:rsidRPr="00331913">
        <w:rPr>
          <w:sz w:val="22"/>
          <w:szCs w:val="22"/>
        </w:rPr>
        <w:t>"</w:t>
      </w:r>
      <w:r w:rsidR="00FD428B" w:rsidRPr="00331913">
        <w:rPr>
          <w:sz w:val="22"/>
          <w:szCs w:val="22"/>
        </w:rPr>
        <w:t>participating FFI</w:t>
      </w:r>
      <w:r w:rsidR="00751BE1" w:rsidRPr="00331913">
        <w:rPr>
          <w:sz w:val="22"/>
          <w:szCs w:val="22"/>
        </w:rPr>
        <w:t>"</w:t>
      </w:r>
      <w:r w:rsidR="00FD428B" w:rsidRPr="00331913">
        <w:rPr>
          <w:sz w:val="22"/>
          <w:szCs w:val="22"/>
        </w:rPr>
        <w:t xml:space="preserve">, a </w:t>
      </w:r>
      <w:r w:rsidR="00751BE1" w:rsidRPr="00331913">
        <w:rPr>
          <w:sz w:val="22"/>
          <w:szCs w:val="22"/>
        </w:rPr>
        <w:t>"</w:t>
      </w:r>
      <w:r w:rsidR="00FD428B" w:rsidRPr="00331913">
        <w:rPr>
          <w:sz w:val="22"/>
          <w:szCs w:val="22"/>
        </w:rPr>
        <w:t>deemed-compliant FFI</w:t>
      </w:r>
      <w:r w:rsidR="00751BE1" w:rsidRPr="00331913">
        <w:rPr>
          <w:sz w:val="22"/>
          <w:szCs w:val="22"/>
        </w:rPr>
        <w:t>"</w:t>
      </w:r>
      <w:r w:rsidR="00FD428B" w:rsidRPr="00331913">
        <w:rPr>
          <w:sz w:val="22"/>
          <w:szCs w:val="22"/>
        </w:rPr>
        <w:t xml:space="preserve"> or an </w:t>
      </w:r>
      <w:r w:rsidR="00751BE1" w:rsidRPr="00331913">
        <w:rPr>
          <w:sz w:val="22"/>
          <w:szCs w:val="22"/>
        </w:rPr>
        <w:t>"</w:t>
      </w:r>
      <w:r w:rsidR="00FD428B" w:rsidRPr="00331913">
        <w:rPr>
          <w:sz w:val="22"/>
          <w:szCs w:val="22"/>
        </w:rPr>
        <w:t>exempt beneficial owner</w:t>
      </w:r>
      <w:r w:rsidR="00751BE1" w:rsidRPr="00331913">
        <w:rPr>
          <w:sz w:val="22"/>
          <w:szCs w:val="22"/>
        </w:rPr>
        <w:t>"</w:t>
      </w:r>
      <w:r w:rsidR="00FD428B" w:rsidRPr="00331913">
        <w:rPr>
          <w:sz w:val="22"/>
          <w:szCs w:val="22"/>
        </w:rPr>
        <w:t xml:space="preserve"> within the meaning of Treasury regulations section 1.1471-4(e) (or any successor </w:t>
      </w:r>
      <w:r w:rsidR="00FD428B" w:rsidRPr="00331913">
        <w:rPr>
          <w:sz w:val="22"/>
          <w:szCs w:val="22"/>
        </w:rPr>
        <w:lastRenderedPageBreak/>
        <w:t>provision), in each case except to the extent that the Issuer or its agents have provided the Holder with an express waiver of this requirement.</w:t>
      </w:r>
    </w:p>
    <w:p w14:paraId="627C4099" w14:textId="77777777" w:rsidR="00FD428B" w:rsidRPr="00331913" w:rsidRDefault="0015422C" w:rsidP="00BE368D">
      <w:pPr>
        <w:numPr>
          <w:ilvl w:val="3"/>
          <w:numId w:val="24"/>
        </w:numPr>
        <w:tabs>
          <w:tab w:val="clear" w:pos="2880"/>
          <w:tab w:val="num" w:pos="360"/>
        </w:tabs>
        <w:spacing w:before="240"/>
        <w:ind w:left="0" w:firstLine="979"/>
        <w:jc w:val="both"/>
        <w:outlineLvl w:val="3"/>
        <w:rPr>
          <w:sz w:val="22"/>
          <w:szCs w:val="22"/>
        </w:rPr>
      </w:pPr>
      <w:r w:rsidRPr="00331913">
        <w:rPr>
          <w:sz w:val="22"/>
          <w:szCs w:val="22"/>
        </w:rPr>
        <w:t>In the case</w:t>
      </w:r>
      <w:r w:rsidR="00F5553E" w:rsidRPr="00331913">
        <w:rPr>
          <w:sz w:val="22"/>
          <w:szCs w:val="22"/>
        </w:rPr>
        <w:t xml:space="preserve"> of Subordinated Notes</w:t>
      </w:r>
      <w:r w:rsidRPr="00331913">
        <w:rPr>
          <w:sz w:val="22"/>
          <w:szCs w:val="22"/>
        </w:rPr>
        <w:t>, it agrees not to</w:t>
      </w:r>
      <w:r w:rsidR="00F5553E" w:rsidRPr="00331913">
        <w:rPr>
          <w:sz w:val="22"/>
          <w:szCs w:val="22"/>
        </w:rPr>
        <w:t xml:space="preserve"> treat any income with </w:t>
      </w:r>
      <w:r w:rsidR="00FD428B" w:rsidRPr="00331913">
        <w:rPr>
          <w:sz w:val="22"/>
          <w:szCs w:val="22"/>
        </w:rPr>
        <w:t>respect to its Subordinated Notes as derived in connection with the Issuer’s active conduct of a banking, financing, insurance, or other similar business for purposes of Section 954(h)(2) of the Code.</w:t>
      </w:r>
    </w:p>
    <w:p w14:paraId="17EA9E00" w14:textId="43E6FEED" w:rsidR="007A4137" w:rsidRPr="00331913" w:rsidRDefault="0015422C" w:rsidP="002B0021">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agrees to be subject to the Bankruptcy Subordination Agreement.  </w:t>
      </w:r>
      <w:r w:rsidR="007A4137" w:rsidRPr="00331913">
        <w:rPr>
          <w:rFonts w:eastAsia="Times New Roman"/>
          <w:sz w:val="22"/>
          <w:szCs w:val="22"/>
        </w:rPr>
        <w:t xml:space="preserve">Further, such beneficial owner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or the Co-Issuer that have been rated upon issuance by any rating agency at the request of the Issuer) issued pursuant to </w:t>
      </w:r>
      <w:r w:rsidR="00BD7327" w:rsidRPr="00331913">
        <w:rPr>
          <w:rFonts w:eastAsia="Times New Roman"/>
          <w:sz w:val="22"/>
          <w:szCs w:val="22"/>
        </w:rPr>
        <w:t>the Indenture</w:t>
      </w:r>
      <w:r w:rsidR="007A4137" w:rsidRPr="00331913">
        <w:rPr>
          <w:rFonts w:eastAsia="Times New Roman"/>
          <w:sz w:val="22"/>
          <w:szCs w:val="22"/>
        </w:rPr>
        <w:t xml:space="preserve"> or, if longer, the applicable preference period then in effect </w:t>
      </w:r>
      <w:r w:rsidR="007A4137" w:rsidRPr="00331913">
        <w:rPr>
          <w:rFonts w:eastAsia="Times New Roman"/>
          <w:i/>
          <w:sz w:val="22"/>
          <w:szCs w:val="22"/>
        </w:rPr>
        <w:t xml:space="preserve">plus </w:t>
      </w:r>
      <w:r w:rsidR="007A4137" w:rsidRPr="00331913">
        <w:rPr>
          <w:rFonts w:eastAsia="Times New Roman"/>
          <w:sz w:val="22"/>
          <w:szCs w:val="22"/>
        </w:rPr>
        <w:t>one day</w:t>
      </w:r>
      <w:r w:rsidR="002B0021" w:rsidRPr="00331913">
        <w:rPr>
          <w:rFonts w:eastAsia="Times New Roman"/>
          <w:sz w:val="22"/>
          <w:szCs w:val="22"/>
        </w:rPr>
        <w:t>.</w:t>
      </w:r>
      <w:r w:rsidRPr="00331913">
        <w:rPr>
          <w:rFonts w:eastAsia="Times New Roman"/>
          <w:sz w:val="22"/>
          <w:szCs w:val="22"/>
        </w:rPr>
        <w:tab/>
      </w:r>
    </w:p>
    <w:p w14:paraId="0B021A2C" w14:textId="4B272846" w:rsidR="007A4137" w:rsidRPr="00331913" w:rsidRDefault="0015422C" w:rsidP="00CD2B94">
      <w:pPr>
        <w:numPr>
          <w:ilvl w:val="3"/>
          <w:numId w:val="24"/>
        </w:numPr>
        <w:tabs>
          <w:tab w:val="clear" w:pos="2880"/>
          <w:tab w:val="num" w:pos="360"/>
        </w:tabs>
        <w:spacing w:before="240"/>
        <w:ind w:left="0" w:firstLine="979"/>
        <w:jc w:val="both"/>
        <w:rPr>
          <w:sz w:val="22"/>
          <w:szCs w:val="22"/>
        </w:rPr>
      </w:pPr>
      <w:r w:rsidRPr="00331913">
        <w:rPr>
          <w:rFonts w:eastAsia="Times New Roman"/>
          <w:sz w:val="22"/>
          <w:szCs w:val="22"/>
        </w:rPr>
        <w:t xml:space="preserve">It acknowledges and agrees that </w:t>
      </w:r>
      <w:r w:rsidR="00F5553E" w:rsidRPr="00331913">
        <w:rPr>
          <w:rFonts w:eastAsia="Times New Roman"/>
          <w:sz w:val="22"/>
          <w:szCs w:val="22"/>
        </w:rPr>
        <w:t>(1) (A) </w:t>
      </w:r>
      <w:r w:rsidRPr="00331913">
        <w:rPr>
          <w:rFonts w:eastAsia="Times New Roman"/>
          <w:sz w:val="22"/>
          <w:szCs w:val="22"/>
        </w:rPr>
        <w:t>t</w:t>
      </w:r>
      <w:r w:rsidR="00F5553E" w:rsidRPr="00331913">
        <w:rPr>
          <w:rFonts w:eastAsia="Times New Roman"/>
          <w:sz w:val="22"/>
          <w:szCs w:val="22"/>
        </w:rPr>
        <w:t xml:space="preserve">he express terms of </w:t>
      </w:r>
      <w:r w:rsidR="00736063" w:rsidRPr="00331913">
        <w:rPr>
          <w:rFonts w:eastAsia="Times New Roman"/>
          <w:sz w:val="22"/>
          <w:szCs w:val="22"/>
        </w:rPr>
        <w:t>the Indenture</w:t>
      </w:r>
      <w:r w:rsidR="00F5553E" w:rsidRPr="00331913">
        <w:rPr>
          <w:rFonts w:eastAsia="Times New Roman"/>
          <w:sz w:val="22"/>
          <w:szCs w:val="22"/>
        </w:rPr>
        <w:t xml:space="preserve"> </w:t>
      </w:r>
      <w:r w:rsidR="007A4137" w:rsidRPr="00331913">
        <w:rPr>
          <w:sz w:val="22"/>
          <w:szCs w:val="22"/>
        </w:rPr>
        <w:t>govern the rights of the holders of interests in the Notes to direct the commencement of a Proceeding against any Person, (B) </w:t>
      </w:r>
      <w:r w:rsidR="00BD7327" w:rsidRPr="00331913">
        <w:rPr>
          <w:sz w:val="22"/>
          <w:szCs w:val="22"/>
        </w:rPr>
        <w:t>the Indenture</w:t>
      </w:r>
      <w:r w:rsidR="007A4137" w:rsidRPr="00331913">
        <w:rPr>
          <w:sz w:val="22"/>
          <w:szCs w:val="22"/>
        </w:rPr>
        <w:t xml:space="preserve"> contains limitations on the rights of the holders of interests in Notes to direct the commencement of any such Proceeding, and (C) it shall comply with such express terms if it seeks to direct the commencement of any such Proceeding, (2) there are no implied rights under </w:t>
      </w:r>
      <w:r w:rsidR="00BD7327" w:rsidRPr="00331913">
        <w:rPr>
          <w:sz w:val="22"/>
          <w:szCs w:val="22"/>
        </w:rPr>
        <w:t>the Indenture</w:t>
      </w:r>
      <w:r w:rsidR="007A4137" w:rsidRPr="00331913">
        <w:rPr>
          <w:sz w:val="22"/>
          <w:szCs w:val="22"/>
        </w:rPr>
        <w:t xml:space="preserve"> to direct the commencement of any such Proceeding, and (3) notwithstanding any other provision herein or any provision of the Notes, or of the Collateral Administration Agreement or of any other agreement, the Co-Issuers, whether jointly or severally, will be under no duty or obligation of any kind to the holders, or any of them, to institute any legal or other proceedings of any kind, against any person or entity, including, without limitation, the Trustee, the Collateral Manager, the Collateral Administrator or the Calculation Agent.</w:t>
      </w:r>
    </w:p>
    <w:p w14:paraId="7C158571" w14:textId="7CF958FF" w:rsidR="007A4137" w:rsidRPr="00331913" w:rsidRDefault="00F5553E" w:rsidP="00CD2B94">
      <w:pPr>
        <w:numPr>
          <w:ilvl w:val="3"/>
          <w:numId w:val="24"/>
        </w:numPr>
        <w:tabs>
          <w:tab w:val="clear" w:pos="2880"/>
          <w:tab w:val="num" w:pos="360"/>
        </w:tabs>
        <w:spacing w:before="240"/>
        <w:ind w:left="0" w:firstLine="979"/>
        <w:jc w:val="both"/>
        <w:rPr>
          <w:sz w:val="22"/>
          <w:szCs w:val="22"/>
        </w:rPr>
      </w:pPr>
      <w:r w:rsidRPr="00331913">
        <w:rPr>
          <w:rFonts w:eastAsia="Times New Roman"/>
          <w:sz w:val="22"/>
          <w:szCs w:val="22"/>
        </w:rPr>
        <w:t xml:space="preserve">It understands that (A) the </w:t>
      </w:r>
      <w:r w:rsidR="007A4137" w:rsidRPr="00331913">
        <w:rPr>
          <w:sz w:val="22"/>
          <w:szCs w:val="22"/>
        </w:rPr>
        <w:t xml:space="preserve">Trustee will provide to the Issuer and the Collateral Manager upon reasonable request all reasonably available information in the possession of the Trustee in connection with regulatory matters, including any information that is necessary or advisable in order for the Issuer or the Collateral Manager (or its parent or Affiliates) to comply with regulatory requirements, (B) the Registrar or the Trustee will provide, at the Issuer’s expense, to the Issuer and the Collateral Manager upon written request a list of Holders as reflected in the Register, (C) the Trustee will obtain and provide, at the Issuer’s expense, to the Issuer and, the Collateral Manager upon written request a list of participants in DTC, Euroclear or Clearstream holding positions in such Notes, (D) the Trustee and the Registrar will provide to the Issuer, the Collateral Manager, </w:t>
      </w:r>
      <w:r w:rsidR="006C7182" w:rsidRPr="00331913">
        <w:rPr>
          <w:sz w:val="22"/>
          <w:szCs w:val="22"/>
        </w:rPr>
        <w:t>Citigroup</w:t>
      </w:r>
      <w:r w:rsidR="007A4137" w:rsidRPr="00331913">
        <w:rPr>
          <w:sz w:val="22"/>
          <w:szCs w:val="22"/>
        </w:rPr>
        <w:t xml:space="preserve"> or any respective agent thereof, upon written request at any time, any information regarding the holders of the Notes and payments on the Notes that is reasonably available to the Trustee or the Registrar, as the case may be, and may be necessary, as determined by the Issuer or any representative or agent thereof, for the Issuer to achieve Tax Account Reporting Rules Compliance, and (E) subject to the duties and responsibilities of the Trustee set forth herein, the Trustee will have no liability for any such disclosure under (A), (B), (C) or (D) or the accuracy thereof.</w:t>
      </w:r>
    </w:p>
    <w:p w14:paraId="39DDE3DF" w14:textId="77777777" w:rsidR="00EA6E38" w:rsidRPr="00331913" w:rsidRDefault="000B2B78" w:rsidP="00EA6E38">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understands that the Issuer may, upon notice to the Trustee, impose additional </w:t>
      </w:r>
      <w:r w:rsidR="007A4137" w:rsidRPr="00331913">
        <w:rPr>
          <w:rFonts w:eastAsia="Times New Roman"/>
          <w:sz w:val="22"/>
          <w:szCs w:val="22"/>
        </w:rPr>
        <w:t xml:space="preserve">transfer restrictions on the Notes to comply with the Uniting and Strengthening America by Providing Appropriate Tools Required to Intercept and Obstruct Terrorism Act of 2001 (the </w:t>
      </w:r>
      <w:r w:rsidR="00751BE1" w:rsidRPr="00331913">
        <w:rPr>
          <w:rFonts w:eastAsia="Times New Roman"/>
          <w:sz w:val="22"/>
          <w:szCs w:val="22"/>
        </w:rPr>
        <w:t>"</w:t>
      </w:r>
      <w:r w:rsidR="007A4137" w:rsidRPr="00331913">
        <w:rPr>
          <w:rFonts w:eastAsia="Times New Roman"/>
          <w:sz w:val="22"/>
          <w:szCs w:val="22"/>
          <w:u w:val="single"/>
        </w:rPr>
        <w:t>USA Patriot Act</w:t>
      </w:r>
      <w:r w:rsidR="00751BE1" w:rsidRPr="00331913">
        <w:rPr>
          <w:rFonts w:eastAsia="Times New Roman"/>
          <w:sz w:val="22"/>
          <w:szCs w:val="22"/>
        </w:rPr>
        <w:t>"</w:t>
      </w:r>
      <w:r w:rsidR="007A4137" w:rsidRPr="00331913">
        <w:rPr>
          <w:rFonts w:eastAsia="Times New Roman"/>
          <w:sz w:val="22"/>
          <w:szCs w:val="22"/>
        </w:rPr>
        <w:t>) and other similar laws or regulations, including, without limitation, requiring each purchaser or transferee of a Note to make representations to the Issuer in connection with such compliance.</w:t>
      </w:r>
    </w:p>
    <w:p w14:paraId="26D2436C" w14:textId="06F681CA" w:rsidR="00F5553E" w:rsidRPr="00331913" w:rsidRDefault="000B2B78" w:rsidP="00EA6E38">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is not a person with whom dealings are restricted or prohibited under any law relating to </w:t>
      </w:r>
      <w:r w:rsidR="007A4137" w:rsidRPr="00331913">
        <w:rPr>
          <w:rFonts w:eastAsia="Times New Roman"/>
          <w:sz w:val="22"/>
          <w:szCs w:val="22"/>
        </w:rPr>
        <w:t xml:space="preserve">economic sanctions or anti-money laundering of the United States, the European Union, </w:t>
      </w:r>
      <w:r w:rsidR="007A4137" w:rsidRPr="00331913">
        <w:rPr>
          <w:rFonts w:eastAsia="Times New Roman"/>
          <w:sz w:val="22"/>
          <w:szCs w:val="22"/>
        </w:rPr>
        <w:lastRenderedPageBreak/>
        <w:t>Switzerland, or any other applicable jurisdiction (</w:t>
      </w:r>
      <w:r w:rsidR="00751BE1" w:rsidRPr="00331913">
        <w:rPr>
          <w:rFonts w:eastAsia="Times New Roman"/>
          <w:sz w:val="22"/>
          <w:szCs w:val="22"/>
        </w:rPr>
        <w:t>"</w:t>
      </w:r>
      <w:r w:rsidR="007A4137" w:rsidRPr="00331913">
        <w:rPr>
          <w:rFonts w:eastAsia="Times New Roman"/>
          <w:sz w:val="22"/>
          <w:szCs w:val="22"/>
          <w:u w:val="single"/>
        </w:rPr>
        <w:t>AML and Sanctions Laws</w:t>
      </w:r>
      <w:r w:rsidR="00751BE1" w:rsidRPr="00331913">
        <w:rPr>
          <w:rFonts w:eastAsia="Times New Roman"/>
          <w:sz w:val="22"/>
          <w:szCs w:val="22"/>
        </w:rPr>
        <w:t>"</w:t>
      </w:r>
      <w:r w:rsidR="007A4137" w:rsidRPr="00331913">
        <w:rPr>
          <w:rFonts w:eastAsia="Times New Roman"/>
          <w:sz w:val="22"/>
          <w:szCs w:val="22"/>
        </w:rPr>
        <w:t>), and such Person’s or transferee’s purchase of such Notes will not result in the violation of any AML and Sanctions Laws by any party, whether as a result of the identity of such Person or transferee or its beneficial owners, their source of funds, or otherwise.</w:t>
      </w:r>
    </w:p>
    <w:p w14:paraId="6B71476B" w14:textId="2ACAF6DD" w:rsidR="00F5553E" w:rsidRPr="00331913" w:rsidRDefault="00F5553E" w:rsidP="007A4137">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understands and agrees that the Notes are limited recourse obligations of the </w:t>
      </w:r>
      <w:r w:rsidR="007A4137" w:rsidRPr="00331913">
        <w:rPr>
          <w:rFonts w:eastAsia="Times New Roman"/>
          <w:sz w:val="22"/>
          <w:szCs w:val="22"/>
        </w:rPr>
        <w:t xml:space="preserve">Issuer (and in the case of the Co-Issued Notes, the Co-Issuer), payable solely from proceeds of the Collateral and following realization of the Collateral, and application of the proceeds thereof in accordance with </w:t>
      </w:r>
      <w:r w:rsidR="00BD7327" w:rsidRPr="00331913">
        <w:rPr>
          <w:rFonts w:eastAsia="Times New Roman"/>
          <w:sz w:val="22"/>
          <w:szCs w:val="22"/>
        </w:rPr>
        <w:t>the Indenture</w:t>
      </w:r>
      <w:r w:rsidR="007A4137" w:rsidRPr="00331913">
        <w:rPr>
          <w:rFonts w:eastAsia="Times New Roman"/>
          <w:sz w:val="22"/>
          <w:szCs w:val="22"/>
        </w:rPr>
        <w:t>, all obligations of and any claims against the Issuer (and in the case of the Co-Issued Notes, the Co-Issuer) thereunder or in connection therewith after such realization shall be extinguished and shall not thereafter revive.</w:t>
      </w:r>
    </w:p>
    <w:p w14:paraId="73CDD51F" w14:textId="7284CE7F" w:rsidR="00F5553E" w:rsidRPr="00331913" w:rsidRDefault="000B2B78" w:rsidP="007A4137">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 acknowledges and agrees that t</w:t>
      </w:r>
      <w:r w:rsidR="00F5553E" w:rsidRPr="00331913">
        <w:rPr>
          <w:rFonts w:eastAsia="Times New Roman"/>
          <w:sz w:val="22"/>
          <w:szCs w:val="22"/>
        </w:rPr>
        <w:t>he Issuer has the right to compel any</w:t>
      </w:r>
      <w:r w:rsidR="007A4137" w:rsidRPr="00331913">
        <w:rPr>
          <w:rFonts w:eastAsia="Times New Roman"/>
          <w:sz w:val="22"/>
          <w:szCs w:val="22"/>
        </w:rPr>
        <w:t xml:space="preserve"> Non-Permitted Holder, any Non-</w:t>
      </w:r>
      <w:r w:rsidR="00F5553E" w:rsidRPr="00331913">
        <w:rPr>
          <w:rFonts w:eastAsia="Times New Roman"/>
          <w:sz w:val="22"/>
          <w:szCs w:val="22"/>
        </w:rPr>
        <w:t xml:space="preserve">Permitted ERISA Holder, </w:t>
      </w:r>
      <w:r w:rsidR="007A4137" w:rsidRPr="00331913">
        <w:rPr>
          <w:rFonts w:eastAsia="Times New Roman"/>
          <w:sz w:val="22"/>
          <w:szCs w:val="22"/>
        </w:rPr>
        <w:t>to sell its interest in the Notes, or may sell such interest in the Notes on behalf of such beneficial owner.</w:t>
      </w:r>
    </w:p>
    <w:p w14:paraId="3A75ECD7" w14:textId="618BE876" w:rsidR="00F5553E" w:rsidRPr="00331913" w:rsidRDefault="000B2B78" w:rsidP="00F5553E">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is not a member of the public in </w:t>
      </w:r>
      <w:r w:rsidR="00BD0F04" w:rsidRPr="00331913">
        <w:rPr>
          <w:rFonts w:eastAsia="Times New Roman"/>
          <w:sz w:val="22"/>
          <w:szCs w:val="22"/>
        </w:rPr>
        <w:t>Jersey</w:t>
      </w:r>
      <w:r w:rsidR="00F5553E" w:rsidRPr="00331913">
        <w:rPr>
          <w:rFonts w:eastAsia="Times New Roman"/>
          <w:sz w:val="22"/>
          <w:szCs w:val="22"/>
        </w:rPr>
        <w:t xml:space="preserve">. </w:t>
      </w:r>
    </w:p>
    <w:p w14:paraId="45ADF14B" w14:textId="3BAC4A24" w:rsidR="00F5553E" w:rsidRPr="00331913" w:rsidRDefault="000B2B78" w:rsidP="009B394B">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w:t>
      </w:r>
      <w:r w:rsidR="00F5553E" w:rsidRPr="00331913">
        <w:rPr>
          <w:rFonts w:eastAsia="Times New Roman"/>
          <w:sz w:val="22"/>
          <w:szCs w:val="22"/>
        </w:rPr>
        <w:t xml:space="preserve"> agrees to the provisions of </w:t>
      </w:r>
      <w:r w:rsidR="00F5553E" w:rsidRPr="00331913">
        <w:rPr>
          <w:rFonts w:eastAsia="Times New Roman"/>
          <w:sz w:val="22"/>
          <w:szCs w:val="22"/>
          <w:u w:val="single"/>
        </w:rPr>
        <w:t>Section 2.12</w:t>
      </w:r>
      <w:r w:rsidR="00AB04F9" w:rsidRPr="00331913">
        <w:rPr>
          <w:rFonts w:eastAsia="Times New Roman"/>
          <w:sz w:val="22"/>
          <w:szCs w:val="22"/>
        </w:rPr>
        <w:t xml:space="preserve"> of the Indenture</w:t>
      </w:r>
      <w:r w:rsidR="00F5553E" w:rsidRPr="00331913">
        <w:rPr>
          <w:rFonts w:eastAsia="Times New Roman"/>
          <w:sz w:val="22"/>
          <w:szCs w:val="22"/>
        </w:rPr>
        <w:t xml:space="preserve"> and makes the representations and warranties set forth therein.</w:t>
      </w:r>
    </w:p>
    <w:p w14:paraId="300AF5A9" w14:textId="1A40AEBD" w:rsidR="00EA6E38" w:rsidRPr="00331913" w:rsidRDefault="009B394B" w:rsidP="00EA6E38">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It understands and agrees that each Holder will provide the Issuer, the Trustee and/or their respective agents or representatives with such information and documentation that may be required for the Issuer to achieve AML Compliance and shall update or replace such information</w:t>
      </w:r>
      <w:bookmarkStart w:id="7" w:name="_Toc26773023"/>
      <w:bookmarkStart w:id="8" w:name="_Toc26773763"/>
      <w:r w:rsidR="003C1A58" w:rsidRPr="00331913">
        <w:rPr>
          <w:sz w:val="22"/>
          <w:szCs w:val="22"/>
        </w:rPr>
        <w:t xml:space="preserve"> or documentation, as necessary </w:t>
      </w:r>
      <w:r w:rsidR="00BD0F04" w:rsidRPr="00331913">
        <w:rPr>
          <w:sz w:val="22"/>
          <w:szCs w:val="22"/>
        </w:rPr>
        <w:t>(the "</w:t>
      </w:r>
      <w:r w:rsidR="00BD0F04" w:rsidRPr="00331913">
        <w:rPr>
          <w:sz w:val="22"/>
          <w:szCs w:val="22"/>
          <w:u w:val="single"/>
        </w:rPr>
        <w:t>Holder AML Obligations</w:t>
      </w:r>
      <w:r w:rsidR="00BD0F04" w:rsidRPr="00331913">
        <w:rPr>
          <w:sz w:val="22"/>
          <w:szCs w:val="22"/>
        </w:rPr>
        <w:t>").</w:t>
      </w:r>
      <w:bookmarkEnd w:id="7"/>
      <w:bookmarkEnd w:id="8"/>
      <w:r w:rsidR="00BD0F04" w:rsidRPr="00331913">
        <w:rPr>
          <w:sz w:val="22"/>
          <w:szCs w:val="22"/>
        </w:rPr>
        <w:t xml:space="preserve"> If </w:t>
      </w:r>
      <w:r w:rsidR="00EA6E38" w:rsidRPr="00331913">
        <w:rPr>
          <w:sz w:val="22"/>
          <w:szCs w:val="22"/>
        </w:rPr>
        <w:t>it</w:t>
      </w:r>
      <w:r w:rsidR="00BD0F04" w:rsidRPr="00331913">
        <w:rPr>
          <w:sz w:val="22"/>
          <w:szCs w:val="22"/>
        </w:rPr>
        <w:t xml:space="preserve"> fails for any reason to (i) comply with the Holder AML Obligations, (ii) such information or documentation is not accurate or complete or (iii) the Issuer otherwise reasonably determines that such beneficial owner's acquisition, holding or transfer of an interest in any </w:t>
      </w:r>
      <w:bookmarkStart w:id="9" w:name="_9kMI9AJ7aXv6AA8AFcU7yy"/>
      <w:bookmarkStart w:id="10" w:name="_9kMI9AJ7aXv6AA8BIeU7yy"/>
      <w:r w:rsidR="00BD0F04" w:rsidRPr="00331913">
        <w:rPr>
          <w:sz w:val="22"/>
          <w:szCs w:val="22"/>
        </w:rPr>
        <w:t>Notes</w:t>
      </w:r>
      <w:bookmarkEnd w:id="9"/>
      <w:bookmarkEnd w:id="10"/>
      <w:r w:rsidR="00BD0F04" w:rsidRPr="00331913">
        <w:rPr>
          <w:sz w:val="22"/>
          <w:szCs w:val="22"/>
        </w:rPr>
        <w:t xml:space="preserve"> would cause the Issuer to be unable to achieve AML Compliance, the Issuer (or any intermediary on the Issuer's behalf) shall have the right to (x) compel the relevant beneficial owner to sell its interest in such </w:t>
      </w:r>
      <w:bookmarkStart w:id="11" w:name="_9kMI9BK7aXv6AA8AFcU7yy"/>
      <w:bookmarkStart w:id="12" w:name="_9kMI9BK7aXv6AA8BIeU7yy"/>
      <w:r w:rsidR="00BD0F04" w:rsidRPr="00331913">
        <w:rPr>
          <w:sz w:val="22"/>
          <w:szCs w:val="22"/>
        </w:rPr>
        <w:t>Note</w:t>
      </w:r>
      <w:bookmarkEnd w:id="11"/>
      <w:bookmarkEnd w:id="12"/>
      <w:r w:rsidR="00BD0F04" w:rsidRPr="00331913">
        <w:rPr>
          <w:sz w:val="22"/>
          <w:szCs w:val="22"/>
        </w:rPr>
        <w:t xml:space="preserve"> or (y) sell such interest on such beneficial owner's behalf. The Issuer shall not compel sales for failure to provide such other information or documentation as may be required under the Jersey AML Regulations unless the Issuer reasonably determines the beneficial owner's acquisition, holding or transfer of an interest in such </w:t>
      </w:r>
      <w:bookmarkStart w:id="13" w:name="_9kMI9CL7aXv6AA8AFcU7yy"/>
      <w:bookmarkStart w:id="14" w:name="_9kMI9CL7aXv6AA8BIeU7yy"/>
      <w:r w:rsidR="00BD0F04" w:rsidRPr="00331913">
        <w:rPr>
          <w:sz w:val="22"/>
          <w:szCs w:val="22"/>
        </w:rPr>
        <w:t>Note</w:t>
      </w:r>
      <w:bookmarkEnd w:id="13"/>
      <w:bookmarkEnd w:id="14"/>
      <w:r w:rsidR="00BD0F04" w:rsidRPr="00331913">
        <w:rPr>
          <w:sz w:val="22"/>
          <w:szCs w:val="22"/>
        </w:rPr>
        <w:t xml:space="preserve"> would result in a materially adverse effect on the Issuer.</w:t>
      </w:r>
    </w:p>
    <w:p w14:paraId="66E9EA44" w14:textId="7D4B711D" w:rsidR="00EA6E38" w:rsidRPr="00331913" w:rsidRDefault="00EA6E38" w:rsidP="00EA6E38">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 xml:space="preserve">It </w:t>
      </w:r>
      <w:r w:rsidR="00BD0F04" w:rsidRPr="00331913">
        <w:rPr>
          <w:sz w:val="22"/>
          <w:szCs w:val="22"/>
        </w:rPr>
        <w:t>represents and warrants that all personal data provided to the Issuer or its delegates (including, without limitation, the Administrator) by or on behalf of the beneficial owner has been and will be provided in accordance with applicable laws and regulations, including, without limitation, those relating to privac</w:t>
      </w:r>
      <w:r w:rsidRPr="00331913">
        <w:rPr>
          <w:sz w:val="22"/>
          <w:szCs w:val="22"/>
        </w:rPr>
        <w:t xml:space="preserve">y or the use of personal data. It </w:t>
      </w:r>
      <w:r w:rsidR="00BD0F04" w:rsidRPr="00331913">
        <w:rPr>
          <w:sz w:val="22"/>
          <w:szCs w:val="22"/>
        </w:rPr>
        <w:t>shall ensure that any personal data that the beneficial owner provides to the Issuer or its delegates (including, without limitation, the Administrator) is accurate and up to date, and the beneficial owner shall promptly notify the Issuer if the Investor becomes aware that any such data is no longer accurate or up to date.</w:t>
      </w:r>
    </w:p>
    <w:p w14:paraId="4018C813" w14:textId="77777777" w:rsidR="00EA6E38" w:rsidRPr="00331913" w:rsidRDefault="00EA6E38" w:rsidP="00EA6E38">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 xml:space="preserve">It </w:t>
      </w:r>
      <w:r w:rsidR="00BD0F04" w:rsidRPr="00331913">
        <w:rPr>
          <w:sz w:val="22"/>
          <w:szCs w:val="22"/>
        </w:rPr>
        <w:t>acknowledges that the Issuer and/or its delegates may transfer and/or process personal data provided by the beneficial owner outside of Jersey and the beneficial owner hereby consents to such transfer and/or processing and further represents that it is duly authorized to provide this consent on behalf of any individual whose personal data is provided by the beneficial owner.</w:t>
      </w:r>
    </w:p>
    <w:p w14:paraId="5BA51049" w14:textId="5B872224" w:rsidR="009B394B" w:rsidRPr="00331913" w:rsidRDefault="00EA6E38" w:rsidP="00EA6E38">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 xml:space="preserve">It </w:t>
      </w:r>
      <w:r w:rsidR="00BD0F04" w:rsidRPr="00331913">
        <w:rPr>
          <w:sz w:val="22"/>
          <w:szCs w:val="22"/>
        </w:rPr>
        <w:t>acknowledges receipt of the Issuer’s privacy notice set out in the Offering Circular (the "</w:t>
      </w:r>
      <w:r w:rsidR="00BD0F04" w:rsidRPr="00331913">
        <w:rPr>
          <w:sz w:val="22"/>
          <w:szCs w:val="22"/>
          <w:u w:val="single"/>
        </w:rPr>
        <w:t>Privacy Notice</w:t>
      </w:r>
      <w:r w:rsidR="00BD0F04" w:rsidRPr="00331913">
        <w:rPr>
          <w:sz w:val="22"/>
          <w:szCs w:val="22"/>
        </w:rPr>
        <w:t xml:space="preserve">"). </w:t>
      </w:r>
      <w:r w:rsidRPr="00331913">
        <w:rPr>
          <w:sz w:val="22"/>
          <w:szCs w:val="22"/>
        </w:rPr>
        <w:t xml:space="preserve">It </w:t>
      </w:r>
      <w:r w:rsidR="00BD0F04" w:rsidRPr="00331913">
        <w:rPr>
          <w:sz w:val="22"/>
          <w:szCs w:val="22"/>
        </w:rPr>
        <w:t xml:space="preserve">shall promptly provide the Privacy Notice to (i) each individual whose personal data the beneficial owner has provided or will provide to the Issuer or any of its delegates in connection with the beneficial owner’s investment in the Notes (such as a directors, trustees, employees, </w:t>
      </w:r>
      <w:r w:rsidR="00BD0F04" w:rsidRPr="00331913">
        <w:rPr>
          <w:sz w:val="22"/>
          <w:szCs w:val="22"/>
        </w:rPr>
        <w:lastRenderedPageBreak/>
        <w:t>representatives, shareholders, investors, clients, beneficial owners or agents) and (ii) any other individual connected to the beneficial owner as may be requested by the Issuer or any of its delegates. The beneficial owner shall also promptly provide to any such individual, on request by the Issuer or any of its delegates, any updated versions of the Privacy Notice and the privacy notice (or other data protection disclosures) of any third party to which the Issuer or any of its delegates has directly or indirectly provided that individual’s personal data.</w:t>
      </w:r>
    </w:p>
    <w:p w14:paraId="33C4D99D" w14:textId="77777777" w:rsidR="00EA6E38" w:rsidRPr="00331913" w:rsidRDefault="00EA6E38" w:rsidP="00EA6E38">
      <w:pPr>
        <w:spacing w:before="240"/>
        <w:ind w:left="979"/>
        <w:jc w:val="both"/>
        <w:outlineLvl w:val="3"/>
        <w:rPr>
          <w:rFonts w:eastAsia="Times New Roman"/>
          <w:sz w:val="22"/>
          <w:szCs w:val="22"/>
        </w:rPr>
      </w:pPr>
    </w:p>
    <w:p w14:paraId="3A12DA62" w14:textId="77777777" w:rsidR="00084247" w:rsidRPr="00331913" w:rsidRDefault="00084247" w:rsidP="00084247">
      <w:pPr>
        <w:pStyle w:val="wText"/>
        <w:spacing w:after="180"/>
        <w:ind w:firstLine="720"/>
        <w:rPr>
          <w:sz w:val="22"/>
          <w:szCs w:val="22"/>
        </w:rPr>
      </w:pPr>
      <w:r w:rsidRPr="00331913">
        <w:rPr>
          <w:sz w:val="22"/>
          <w:szCs w:val="22"/>
        </w:rPr>
        <w:t xml:space="preserve"> (c)</w:t>
      </w:r>
      <w:r w:rsidRPr="00331913">
        <w:rPr>
          <w:sz w:val="22"/>
          <w:szCs w:val="22"/>
        </w:rPr>
        <w:tab/>
      </w:r>
      <w:r w:rsidRPr="00331913">
        <w:rPr>
          <w:sz w:val="22"/>
          <w:szCs w:val="22"/>
          <w:u w:val="single"/>
        </w:rPr>
        <w:t>Collateral Manager Notes</w:t>
      </w:r>
      <w:r w:rsidRPr="00331913">
        <w:rPr>
          <w:sz w:val="22"/>
          <w:szCs w:val="22"/>
        </w:rPr>
        <w:t>. The Transferee hereby certifies that (PLEASE CHECK ONE):</w:t>
      </w:r>
    </w:p>
    <w:p w14:paraId="0050BD2B" w14:textId="2680F894" w:rsidR="00084247" w:rsidRPr="00331913" w:rsidRDefault="00084247" w:rsidP="00617C3C">
      <w:pPr>
        <w:pStyle w:val="wText"/>
        <w:spacing w:after="180"/>
        <w:ind w:firstLine="720"/>
        <w:rPr>
          <w:sz w:val="22"/>
          <w:szCs w:val="22"/>
        </w:rPr>
      </w:pPr>
      <w:r w:rsidRPr="00331913">
        <w:rPr>
          <w:sz w:val="22"/>
          <w:szCs w:val="22"/>
        </w:rPr>
        <w:t>_____  upon acquisition of the Notes, the Notes will constitute Collateral Manager Notes; or</w:t>
      </w:r>
    </w:p>
    <w:p w14:paraId="3475CCC0" w14:textId="2187CE69" w:rsidR="00084247" w:rsidRPr="00331913" w:rsidRDefault="00084247" w:rsidP="00617C3C">
      <w:pPr>
        <w:pStyle w:val="wText"/>
        <w:spacing w:after="180"/>
        <w:ind w:firstLine="720"/>
        <w:rPr>
          <w:sz w:val="22"/>
          <w:szCs w:val="22"/>
        </w:rPr>
      </w:pPr>
      <w:r w:rsidRPr="00331913">
        <w:rPr>
          <w:sz w:val="22"/>
          <w:szCs w:val="22"/>
        </w:rPr>
        <w:t>_____  upon acquisition of the Notes, the Notes will not constitute Collateral Manager Notes.</w:t>
      </w:r>
    </w:p>
    <w:p w14:paraId="551963EC" w14:textId="297EB1E5" w:rsidR="00084247" w:rsidRPr="00331913" w:rsidRDefault="00EA6E38" w:rsidP="00AC2784">
      <w:pPr>
        <w:pStyle w:val="wText"/>
        <w:spacing w:after="180"/>
        <w:ind w:firstLine="720"/>
        <w:rPr>
          <w:sz w:val="22"/>
          <w:szCs w:val="22"/>
        </w:rPr>
      </w:pPr>
      <w:r w:rsidRPr="00331913">
        <w:rPr>
          <w:sz w:val="22"/>
          <w:szCs w:val="22"/>
        </w:rPr>
        <w:t xml:space="preserve"> (d</w:t>
      </w:r>
      <w:r w:rsidR="00084247" w:rsidRPr="00331913">
        <w:rPr>
          <w:sz w:val="22"/>
          <w:szCs w:val="22"/>
        </w:rPr>
        <w:t>)</w:t>
      </w:r>
      <w:r w:rsidR="00084247" w:rsidRPr="00331913">
        <w:rPr>
          <w:sz w:val="22"/>
          <w:szCs w:val="22"/>
        </w:rPr>
        <w:tab/>
      </w:r>
      <w:r w:rsidR="00084247" w:rsidRPr="00331913">
        <w:rPr>
          <w:sz w:val="22"/>
          <w:szCs w:val="22"/>
          <w:u w:val="single"/>
        </w:rPr>
        <w:t>Payment of Subscription Price</w:t>
      </w:r>
      <w:r w:rsidR="00084247" w:rsidRPr="00331913">
        <w:rPr>
          <w:sz w:val="22"/>
          <w:szCs w:val="22"/>
        </w:rPr>
        <w:t>. On the Closing Date (and in reliance upon the representations, warranties and agreements of the Transferee contained herein), the Issuer caused Notes represented by Certificated Notes to be registered as directed by the Purchaser in the register maintained pursuant to the Indenture and to have delivered to the Purchaser the Notes, or, in the case of Global Notes, credit to the applicable securities account, but only against delivery of the amount of the purchase price.</w:t>
      </w:r>
    </w:p>
    <w:p w14:paraId="5FABFE90" w14:textId="77777777" w:rsidR="00057584" w:rsidRPr="00331913" w:rsidRDefault="00057584" w:rsidP="00057584">
      <w:pPr>
        <w:pStyle w:val="wText"/>
        <w:pageBreakBefore/>
        <w:spacing w:after="0"/>
        <w:rPr>
          <w:sz w:val="22"/>
        </w:rPr>
      </w:pPr>
      <w:r w:rsidRPr="00331913">
        <w:rPr>
          <w:sz w:val="22"/>
        </w:rPr>
        <w:lastRenderedPageBreak/>
        <w:t>Name of Purchaser:</w:t>
      </w:r>
    </w:p>
    <w:p w14:paraId="6451B533" w14:textId="77777777" w:rsidR="00057584" w:rsidRPr="00331913" w:rsidRDefault="00057584" w:rsidP="00057584">
      <w:pPr>
        <w:pStyle w:val="wText"/>
        <w:spacing w:after="720"/>
        <w:rPr>
          <w:sz w:val="22"/>
        </w:rPr>
      </w:pPr>
      <w:r w:rsidRPr="00331913">
        <w:rPr>
          <w:sz w:val="22"/>
        </w:rPr>
        <w:t>Dated:</w:t>
      </w:r>
    </w:p>
    <w:p w14:paraId="2DA14C08" w14:textId="77777777" w:rsidR="00057584" w:rsidRPr="00331913" w:rsidRDefault="00057584" w:rsidP="00057584">
      <w:pPr>
        <w:pStyle w:val="wText"/>
        <w:spacing w:after="0"/>
        <w:rPr>
          <w:sz w:val="22"/>
        </w:rPr>
      </w:pPr>
      <w:r w:rsidRPr="00331913">
        <w:rPr>
          <w:sz w:val="22"/>
        </w:rPr>
        <w:t>__________________________________</w:t>
      </w:r>
    </w:p>
    <w:p w14:paraId="1FEE94F7" w14:textId="77777777" w:rsidR="00057584" w:rsidRPr="00331913" w:rsidRDefault="00057584" w:rsidP="00057584">
      <w:pPr>
        <w:pStyle w:val="wText"/>
        <w:spacing w:after="0"/>
        <w:rPr>
          <w:sz w:val="22"/>
        </w:rPr>
      </w:pPr>
      <w:r w:rsidRPr="00331913">
        <w:rPr>
          <w:sz w:val="22"/>
        </w:rPr>
        <w:t>By:</w:t>
      </w:r>
    </w:p>
    <w:p w14:paraId="1ED59B34" w14:textId="77777777" w:rsidR="00057584" w:rsidRPr="00331913" w:rsidRDefault="00057584" w:rsidP="00057584">
      <w:pPr>
        <w:pStyle w:val="wText"/>
        <w:rPr>
          <w:sz w:val="22"/>
        </w:rPr>
      </w:pPr>
      <w:r w:rsidRPr="00331913">
        <w:rPr>
          <w:sz w:val="22"/>
        </w:rPr>
        <w:t>Name:</w:t>
      </w:r>
    </w:p>
    <w:p w14:paraId="03AFDAB5" w14:textId="77777777" w:rsidR="00057584" w:rsidRPr="00331913" w:rsidRDefault="00057584" w:rsidP="00057584">
      <w:pPr>
        <w:pStyle w:val="wText"/>
        <w:rPr>
          <w:sz w:val="22"/>
        </w:rPr>
      </w:pPr>
      <w:r w:rsidRPr="00331913">
        <w:rPr>
          <w:sz w:val="22"/>
        </w:rPr>
        <w:t>Title:</w:t>
      </w:r>
    </w:p>
    <w:p w14:paraId="0C6609CE" w14:textId="03D8FD87" w:rsidR="00057584" w:rsidRPr="00331913" w:rsidRDefault="006C5DB6" w:rsidP="006C5DB6">
      <w:pPr>
        <w:pStyle w:val="wText"/>
        <w:rPr>
          <w:sz w:val="22"/>
        </w:rPr>
      </w:pPr>
      <w:r w:rsidRPr="00331913">
        <w:rPr>
          <w:sz w:val="22"/>
        </w:rPr>
        <w:t xml:space="preserve">Aggregate </w:t>
      </w:r>
      <w:r w:rsidR="00057584" w:rsidRPr="00331913">
        <w:rPr>
          <w:sz w:val="22"/>
        </w:rPr>
        <w:t xml:space="preserve">Outstanding </w:t>
      </w:r>
      <w:r w:rsidRPr="00331913">
        <w:rPr>
          <w:sz w:val="22"/>
        </w:rPr>
        <w:t xml:space="preserve">Amount </w:t>
      </w:r>
      <w:r w:rsidR="00057584" w:rsidRPr="00331913">
        <w:rPr>
          <w:sz w:val="22"/>
        </w:rPr>
        <w:t>of Notes:  U.S.$__________</w:t>
      </w:r>
    </w:p>
    <w:p w14:paraId="4192D237" w14:textId="77777777" w:rsidR="00057584" w:rsidRPr="00331913" w:rsidRDefault="00057584" w:rsidP="00057584">
      <w:pPr>
        <w:pStyle w:val="wText"/>
        <w:rPr>
          <w:sz w:val="22"/>
        </w:rPr>
      </w:pPr>
      <w:r w:rsidRPr="00331913">
        <w:rPr>
          <w:sz w:val="22"/>
        </w:rPr>
        <w:t>Taxpayer identification number:</w:t>
      </w:r>
    </w:p>
    <w:p w14:paraId="38977287" w14:textId="77777777" w:rsidR="00057584" w:rsidRPr="00331913" w:rsidRDefault="00057584" w:rsidP="00057584">
      <w:pPr>
        <w:pStyle w:val="wText"/>
        <w:tabs>
          <w:tab w:val="left" w:pos="5040"/>
        </w:tabs>
        <w:rPr>
          <w:sz w:val="22"/>
        </w:rPr>
      </w:pPr>
      <w:r w:rsidRPr="00331913">
        <w:rPr>
          <w:sz w:val="22"/>
        </w:rPr>
        <w:t>Address for notices:</w:t>
      </w:r>
      <w:r w:rsidRPr="00331913">
        <w:rPr>
          <w:sz w:val="22"/>
        </w:rPr>
        <w:tab/>
        <w:t>Wire transfer information for payments:</w:t>
      </w:r>
    </w:p>
    <w:p w14:paraId="25118A20" w14:textId="77777777" w:rsidR="00057584" w:rsidRPr="00331913" w:rsidRDefault="00057584" w:rsidP="00057584">
      <w:pPr>
        <w:pStyle w:val="wText"/>
        <w:ind w:left="5040"/>
        <w:rPr>
          <w:sz w:val="22"/>
        </w:rPr>
      </w:pPr>
      <w:r w:rsidRPr="00331913">
        <w:rPr>
          <w:sz w:val="22"/>
        </w:rPr>
        <w:t>Bank:</w:t>
      </w:r>
    </w:p>
    <w:p w14:paraId="2CECA260" w14:textId="77777777" w:rsidR="00057584" w:rsidRPr="00331913" w:rsidRDefault="00057584" w:rsidP="00057584">
      <w:pPr>
        <w:pStyle w:val="wText"/>
        <w:ind w:left="5040"/>
        <w:rPr>
          <w:sz w:val="22"/>
        </w:rPr>
      </w:pPr>
      <w:r w:rsidRPr="00331913">
        <w:rPr>
          <w:sz w:val="22"/>
        </w:rPr>
        <w:t>Address:</w:t>
      </w:r>
    </w:p>
    <w:p w14:paraId="0D1E11EC" w14:textId="77777777" w:rsidR="00057584" w:rsidRPr="00331913" w:rsidRDefault="00057584" w:rsidP="00057584">
      <w:pPr>
        <w:pStyle w:val="wText"/>
        <w:ind w:left="5040"/>
        <w:rPr>
          <w:sz w:val="22"/>
        </w:rPr>
      </w:pPr>
      <w:r w:rsidRPr="00331913">
        <w:rPr>
          <w:sz w:val="22"/>
        </w:rPr>
        <w:t>Bank ABA#:</w:t>
      </w:r>
    </w:p>
    <w:p w14:paraId="55A2446E" w14:textId="77777777" w:rsidR="00057584" w:rsidRPr="00331913" w:rsidRDefault="00057584" w:rsidP="00057584">
      <w:pPr>
        <w:pStyle w:val="wText"/>
        <w:ind w:left="5040"/>
        <w:rPr>
          <w:sz w:val="22"/>
        </w:rPr>
      </w:pPr>
      <w:r w:rsidRPr="00331913">
        <w:rPr>
          <w:sz w:val="22"/>
        </w:rPr>
        <w:t>Account #:</w:t>
      </w:r>
    </w:p>
    <w:p w14:paraId="4D28048E" w14:textId="77777777" w:rsidR="00057584" w:rsidRPr="00331913" w:rsidRDefault="00057584" w:rsidP="00057584">
      <w:pPr>
        <w:pStyle w:val="wText"/>
        <w:tabs>
          <w:tab w:val="left" w:pos="5040"/>
        </w:tabs>
        <w:rPr>
          <w:sz w:val="22"/>
        </w:rPr>
      </w:pPr>
      <w:r w:rsidRPr="00331913">
        <w:rPr>
          <w:sz w:val="22"/>
        </w:rPr>
        <w:t>Telephone:</w:t>
      </w:r>
      <w:r w:rsidRPr="00331913">
        <w:rPr>
          <w:sz w:val="22"/>
        </w:rPr>
        <w:tab/>
        <w:t>FAO:</w:t>
      </w:r>
    </w:p>
    <w:p w14:paraId="13439833" w14:textId="77777777" w:rsidR="00057584" w:rsidRPr="00331913" w:rsidRDefault="00057584" w:rsidP="00057584">
      <w:pPr>
        <w:pStyle w:val="wText"/>
        <w:tabs>
          <w:tab w:val="left" w:pos="5040"/>
        </w:tabs>
        <w:rPr>
          <w:sz w:val="22"/>
        </w:rPr>
      </w:pPr>
      <w:r w:rsidRPr="00331913">
        <w:rPr>
          <w:sz w:val="22"/>
        </w:rPr>
        <w:t>Facsimile:</w:t>
      </w:r>
      <w:r w:rsidRPr="00331913">
        <w:rPr>
          <w:sz w:val="22"/>
        </w:rPr>
        <w:tab/>
        <w:t>Attention:</w:t>
      </w:r>
    </w:p>
    <w:p w14:paraId="2332A37D" w14:textId="77777777" w:rsidR="00057584" w:rsidRPr="00331913" w:rsidRDefault="00057584" w:rsidP="00057584">
      <w:pPr>
        <w:pStyle w:val="wText"/>
        <w:spacing w:after="480"/>
        <w:rPr>
          <w:sz w:val="22"/>
        </w:rPr>
      </w:pPr>
      <w:r w:rsidRPr="00331913">
        <w:rPr>
          <w:sz w:val="22"/>
        </w:rPr>
        <w:t>Attention:</w:t>
      </w:r>
    </w:p>
    <w:p w14:paraId="68B6A669" w14:textId="77777777" w:rsidR="00057584" w:rsidRPr="00331913" w:rsidRDefault="00057584" w:rsidP="00057584">
      <w:pPr>
        <w:pStyle w:val="wText"/>
        <w:spacing w:after="0"/>
        <w:rPr>
          <w:sz w:val="22"/>
        </w:rPr>
      </w:pPr>
      <w:r w:rsidRPr="00331913">
        <w:rPr>
          <w:sz w:val="22"/>
        </w:rPr>
        <w:t>Denominations of certificates (if applicable and if more than one):</w:t>
      </w:r>
    </w:p>
    <w:p w14:paraId="421AE63B" w14:textId="77777777" w:rsidR="00057584" w:rsidRPr="00331913" w:rsidRDefault="00057584" w:rsidP="00057584">
      <w:pPr>
        <w:pStyle w:val="wText"/>
        <w:rPr>
          <w:sz w:val="22"/>
        </w:rPr>
      </w:pPr>
      <w:r w:rsidRPr="00331913">
        <w:rPr>
          <w:sz w:val="22"/>
        </w:rPr>
        <w:t>Registered name:</w:t>
      </w:r>
    </w:p>
    <w:p w14:paraId="701AF358" w14:textId="7EC77716" w:rsidR="00751BE1" w:rsidRPr="00331913" w:rsidRDefault="00057584" w:rsidP="00751BE1">
      <w:pPr>
        <w:pStyle w:val="wBody"/>
        <w:spacing w:after="0"/>
        <w:ind w:left="720" w:hanging="720"/>
        <w:jc w:val="left"/>
        <w:rPr>
          <w:sz w:val="22"/>
          <w:szCs w:val="22"/>
        </w:rPr>
      </w:pPr>
      <w:r w:rsidRPr="00331913">
        <w:rPr>
          <w:sz w:val="22"/>
          <w:szCs w:val="22"/>
        </w:rPr>
        <w:t>cc:</w:t>
      </w:r>
      <w:r w:rsidRPr="00331913">
        <w:rPr>
          <w:sz w:val="22"/>
          <w:szCs w:val="22"/>
        </w:rPr>
        <w:tab/>
      </w:r>
      <w:r w:rsidRPr="00331913">
        <w:rPr>
          <w:sz w:val="22"/>
          <w:szCs w:val="22"/>
        </w:rPr>
        <w:br/>
      </w:r>
      <w:r w:rsidR="00751BE1" w:rsidRPr="00331913">
        <w:rPr>
          <w:sz w:val="22"/>
          <w:szCs w:val="22"/>
        </w:rPr>
        <w:t>Stratus Static CLO 2022-1, Ltd.</w:t>
      </w:r>
    </w:p>
    <w:p w14:paraId="54F65D8B" w14:textId="77777777" w:rsidR="00751BE1" w:rsidRPr="00331913" w:rsidRDefault="00751BE1" w:rsidP="00751BE1">
      <w:pPr>
        <w:ind w:left="720"/>
        <w:rPr>
          <w:sz w:val="22"/>
          <w:szCs w:val="22"/>
        </w:rPr>
      </w:pPr>
      <w:r w:rsidRPr="00331913">
        <w:rPr>
          <w:sz w:val="22"/>
          <w:szCs w:val="22"/>
        </w:rPr>
        <w:t>c/o Maples Fiduciary Services (Jersey) Limited</w:t>
      </w:r>
    </w:p>
    <w:p w14:paraId="0A6F90F7" w14:textId="77777777" w:rsidR="00751BE1" w:rsidRPr="00331913" w:rsidRDefault="00751BE1" w:rsidP="00751BE1">
      <w:pPr>
        <w:ind w:left="720"/>
        <w:rPr>
          <w:sz w:val="22"/>
          <w:szCs w:val="22"/>
        </w:rPr>
      </w:pPr>
      <w:r w:rsidRPr="00331913">
        <w:rPr>
          <w:sz w:val="22"/>
          <w:szCs w:val="22"/>
        </w:rPr>
        <w:t>2nd Floor, Sir Walter Raleigh House</w:t>
      </w:r>
    </w:p>
    <w:p w14:paraId="751903AF" w14:textId="77777777" w:rsidR="00751BE1" w:rsidRPr="00331913" w:rsidRDefault="00751BE1" w:rsidP="00751BE1">
      <w:pPr>
        <w:ind w:left="720"/>
        <w:rPr>
          <w:sz w:val="22"/>
          <w:szCs w:val="22"/>
        </w:rPr>
      </w:pPr>
      <w:r w:rsidRPr="00331913">
        <w:rPr>
          <w:sz w:val="22"/>
          <w:szCs w:val="22"/>
        </w:rPr>
        <w:t>48-50 Esplanade, St. Helier, JE2 3QB</w:t>
      </w:r>
    </w:p>
    <w:p w14:paraId="5BAF3401" w14:textId="77777777" w:rsidR="00751BE1" w:rsidRPr="00331913" w:rsidRDefault="00751BE1" w:rsidP="00751BE1">
      <w:pPr>
        <w:ind w:left="720"/>
        <w:rPr>
          <w:sz w:val="22"/>
          <w:szCs w:val="22"/>
        </w:rPr>
      </w:pPr>
      <w:r w:rsidRPr="00331913">
        <w:rPr>
          <w:sz w:val="22"/>
          <w:szCs w:val="22"/>
        </w:rPr>
        <w:t>Jersey</w:t>
      </w:r>
      <w:r w:rsidRPr="00331913">
        <w:rPr>
          <w:sz w:val="22"/>
          <w:szCs w:val="22"/>
        </w:rPr>
        <w:br/>
        <w:t>Email: MF-Jersey@maples.com</w:t>
      </w:r>
      <w:r w:rsidRPr="00331913">
        <w:rPr>
          <w:sz w:val="22"/>
          <w:szCs w:val="22"/>
        </w:rPr>
        <w:br/>
        <w:t>Attention:  The Directors</w:t>
      </w:r>
    </w:p>
    <w:p w14:paraId="6B6AE5B3" w14:textId="77777777" w:rsidR="00751BE1" w:rsidRPr="00331913" w:rsidRDefault="00751BE1" w:rsidP="00751BE1">
      <w:pPr>
        <w:ind w:left="720"/>
        <w:rPr>
          <w:sz w:val="22"/>
          <w:szCs w:val="22"/>
        </w:rPr>
      </w:pPr>
    </w:p>
    <w:p w14:paraId="7EFAEDF9" w14:textId="77777777" w:rsidR="00751BE1" w:rsidRPr="00331913" w:rsidRDefault="00751BE1" w:rsidP="00751BE1">
      <w:pPr>
        <w:pStyle w:val="wText1"/>
        <w:spacing w:after="0"/>
        <w:jc w:val="left"/>
        <w:rPr>
          <w:sz w:val="22"/>
          <w:szCs w:val="22"/>
        </w:rPr>
      </w:pPr>
      <w:r w:rsidRPr="00331913">
        <w:rPr>
          <w:sz w:val="22"/>
          <w:szCs w:val="22"/>
        </w:rPr>
        <w:t xml:space="preserve">[Stratus Static CLO 2022-1, LLC </w:t>
      </w:r>
    </w:p>
    <w:p w14:paraId="7B8863A9" w14:textId="77777777" w:rsidR="00751BE1" w:rsidRPr="00331913" w:rsidRDefault="00751BE1" w:rsidP="00751BE1">
      <w:pPr>
        <w:pStyle w:val="wText1"/>
        <w:spacing w:after="0"/>
        <w:jc w:val="left"/>
        <w:rPr>
          <w:sz w:val="22"/>
          <w:szCs w:val="22"/>
        </w:rPr>
      </w:pPr>
      <w:r w:rsidRPr="00331913">
        <w:rPr>
          <w:sz w:val="22"/>
          <w:szCs w:val="22"/>
        </w:rPr>
        <w:t>c/o Maples Fiduciary Services (Delaware) Inc.</w:t>
      </w:r>
    </w:p>
    <w:p w14:paraId="3A64547D" w14:textId="77777777" w:rsidR="00751BE1" w:rsidRPr="00331913" w:rsidRDefault="00751BE1" w:rsidP="00751BE1">
      <w:pPr>
        <w:pStyle w:val="wText1"/>
        <w:spacing w:after="0"/>
        <w:jc w:val="left"/>
        <w:rPr>
          <w:sz w:val="22"/>
          <w:szCs w:val="22"/>
        </w:rPr>
      </w:pPr>
      <w:r w:rsidRPr="00331913">
        <w:rPr>
          <w:sz w:val="22"/>
          <w:szCs w:val="22"/>
        </w:rPr>
        <w:t>4001 Kennett Pike, Suite 302</w:t>
      </w:r>
    </w:p>
    <w:p w14:paraId="360A1042" w14:textId="77777777" w:rsidR="00751BE1" w:rsidRPr="00331913" w:rsidRDefault="00751BE1" w:rsidP="00751BE1">
      <w:pPr>
        <w:pStyle w:val="wText1"/>
        <w:spacing w:after="0"/>
        <w:jc w:val="left"/>
        <w:rPr>
          <w:sz w:val="22"/>
          <w:szCs w:val="22"/>
        </w:rPr>
      </w:pPr>
      <w:r w:rsidRPr="00331913">
        <w:rPr>
          <w:sz w:val="22"/>
          <w:szCs w:val="22"/>
        </w:rPr>
        <w:t>Wilmington, Delaware, 19807</w:t>
      </w:r>
    </w:p>
    <w:p w14:paraId="3B1E8D71" w14:textId="77777777" w:rsidR="00751BE1" w:rsidRPr="00331913" w:rsidRDefault="00751BE1" w:rsidP="00751BE1">
      <w:pPr>
        <w:pStyle w:val="wText1"/>
        <w:spacing w:after="0"/>
        <w:jc w:val="left"/>
        <w:rPr>
          <w:sz w:val="22"/>
          <w:szCs w:val="22"/>
        </w:rPr>
      </w:pPr>
      <w:r w:rsidRPr="00331913">
        <w:rPr>
          <w:sz w:val="22"/>
          <w:szCs w:val="22"/>
        </w:rPr>
        <w:t>Attention: The Managers</w:t>
      </w:r>
    </w:p>
    <w:p w14:paraId="1E24FD3F" w14:textId="77777777" w:rsidR="00751BE1" w:rsidRPr="00331913" w:rsidRDefault="00751BE1" w:rsidP="00751BE1">
      <w:pPr>
        <w:pStyle w:val="wText1"/>
        <w:spacing w:after="0"/>
        <w:jc w:val="left"/>
        <w:rPr>
          <w:sz w:val="22"/>
          <w:szCs w:val="22"/>
        </w:rPr>
      </w:pPr>
      <w:r w:rsidRPr="00331913">
        <w:rPr>
          <w:sz w:val="22"/>
          <w:szCs w:val="22"/>
        </w:rPr>
        <w:t>Email: delawareservices@maples.com]</w:t>
      </w:r>
      <w:r w:rsidRPr="00331913">
        <w:rPr>
          <w:sz w:val="22"/>
          <w:szCs w:val="22"/>
        </w:rPr>
        <w:br/>
      </w:r>
    </w:p>
    <w:p w14:paraId="73D86232" w14:textId="77777777" w:rsidR="00751BE1" w:rsidRPr="00331913" w:rsidRDefault="00751BE1" w:rsidP="00057584">
      <w:pPr>
        <w:pStyle w:val="Text"/>
        <w:ind w:firstLine="720"/>
        <w:jc w:val="left"/>
        <w:rPr>
          <w:b/>
          <w:sz w:val="22"/>
          <w:szCs w:val="22"/>
          <w:lang w:val="en-US"/>
        </w:rPr>
        <w:sectPr w:rsidR="00751BE1" w:rsidRPr="00331913" w:rsidSect="00A86A87">
          <w:footerReference w:type="default" r:id="rId21"/>
          <w:footerReference w:type="first" r:id="rId22"/>
          <w:footnotePr>
            <w:numRestart w:val="eachSect"/>
          </w:footnotePr>
          <w:pgSz w:w="12240" w:h="15840" w:code="1"/>
          <w:pgMar w:top="1440" w:right="1440" w:bottom="1440" w:left="1440" w:header="720" w:footer="720" w:gutter="0"/>
          <w:pgNumType w:start="1"/>
          <w:cols w:space="708"/>
          <w:titlePg/>
          <w:docGrid w:linePitch="360"/>
        </w:sectPr>
      </w:pPr>
    </w:p>
    <w:p w14:paraId="59A5066B" w14:textId="17A63D0E" w:rsidR="00FD7076" w:rsidRPr="00331913" w:rsidRDefault="00C062C0" w:rsidP="007032EC">
      <w:pPr>
        <w:pStyle w:val="wRight"/>
        <w:ind w:right="220"/>
        <w:rPr>
          <w:b/>
          <w:sz w:val="22"/>
          <w:szCs w:val="22"/>
        </w:rPr>
      </w:pPr>
      <w:r w:rsidRPr="00331913">
        <w:rPr>
          <w:b/>
          <w:sz w:val="22"/>
          <w:szCs w:val="22"/>
        </w:rPr>
        <w:lastRenderedPageBreak/>
        <w:t>E</w:t>
      </w:r>
      <w:r w:rsidR="00333348" w:rsidRPr="00331913">
        <w:rPr>
          <w:b/>
          <w:sz w:val="22"/>
          <w:szCs w:val="22"/>
        </w:rPr>
        <w:t>XHIBIT B</w:t>
      </w:r>
      <w:r w:rsidR="007032EC" w:rsidRPr="00331913">
        <w:rPr>
          <w:b/>
          <w:sz w:val="22"/>
          <w:szCs w:val="22"/>
        </w:rPr>
        <w:t>5</w:t>
      </w:r>
    </w:p>
    <w:p w14:paraId="2AF417E8" w14:textId="77777777" w:rsidR="00FD7076" w:rsidRPr="00331913" w:rsidRDefault="00333348">
      <w:pPr>
        <w:pStyle w:val="wText"/>
        <w:jc w:val="center"/>
        <w:rPr>
          <w:b/>
          <w:sz w:val="22"/>
        </w:rPr>
      </w:pPr>
      <w:r w:rsidRPr="00331913">
        <w:rPr>
          <w:b/>
          <w:sz w:val="22"/>
        </w:rPr>
        <w:t>FORM OF ERISA CERTIFICATE</w:t>
      </w:r>
    </w:p>
    <w:p w14:paraId="7145DB5F" w14:textId="50C79033" w:rsidR="00FD7076" w:rsidRPr="00331913" w:rsidRDefault="00333348" w:rsidP="003022B3">
      <w:pPr>
        <w:pStyle w:val="wText"/>
        <w:rPr>
          <w:sz w:val="22"/>
        </w:rPr>
      </w:pPr>
      <w:r w:rsidRPr="00331913">
        <w:rPr>
          <w:sz w:val="22"/>
        </w:rPr>
        <w:t xml:space="preserve">The purpose of this Certificate (this </w:t>
      </w:r>
      <w:r w:rsidR="00751BE1" w:rsidRPr="00331913">
        <w:rPr>
          <w:sz w:val="22"/>
        </w:rPr>
        <w:t>"</w:t>
      </w:r>
      <w:r w:rsidRPr="00331913">
        <w:rPr>
          <w:b/>
          <w:sz w:val="22"/>
        </w:rPr>
        <w:t>Certificate</w:t>
      </w:r>
      <w:r w:rsidR="00751BE1" w:rsidRPr="00331913">
        <w:rPr>
          <w:sz w:val="22"/>
        </w:rPr>
        <w:t>"</w:t>
      </w:r>
      <w:r w:rsidRPr="00331913">
        <w:rPr>
          <w:sz w:val="22"/>
        </w:rPr>
        <w:t xml:space="preserve">) is, among other things, to (i) endeavor to ensure that less than 25% of the total value of </w:t>
      </w:r>
      <w:r w:rsidR="008065AF" w:rsidRPr="00331913">
        <w:rPr>
          <w:sz w:val="22"/>
        </w:rPr>
        <w:t xml:space="preserve">each of </w:t>
      </w:r>
      <w:r w:rsidRPr="00331913">
        <w:rPr>
          <w:sz w:val="22"/>
        </w:rPr>
        <w:t xml:space="preserve">the </w:t>
      </w:r>
      <w:r w:rsidR="008065AF" w:rsidRPr="00331913">
        <w:rPr>
          <w:sz w:val="22"/>
        </w:rPr>
        <w:t>Class E Notes</w:t>
      </w:r>
      <w:r w:rsidRPr="00331913">
        <w:rPr>
          <w:sz w:val="22"/>
        </w:rPr>
        <w:t xml:space="preserve"> </w:t>
      </w:r>
      <w:r w:rsidR="008065AF" w:rsidRPr="00331913">
        <w:rPr>
          <w:sz w:val="22"/>
        </w:rPr>
        <w:t>and</w:t>
      </w:r>
      <w:r w:rsidRPr="00331913">
        <w:rPr>
          <w:sz w:val="22"/>
        </w:rPr>
        <w:t xml:space="preserve"> the Subordinated Notes issued by </w:t>
      </w:r>
      <w:r w:rsidR="00751BE1" w:rsidRPr="00331913">
        <w:rPr>
          <w:sz w:val="22"/>
          <w:szCs w:val="22"/>
        </w:rPr>
        <w:t>Stratus Static CLO 2022-1, Ltd.</w:t>
      </w:r>
      <w:r w:rsidRPr="00331913">
        <w:rPr>
          <w:sz w:val="22"/>
        </w:rPr>
        <w:t xml:space="preserve"> (the </w:t>
      </w:r>
      <w:r w:rsidR="00751BE1" w:rsidRPr="00331913">
        <w:rPr>
          <w:sz w:val="22"/>
        </w:rPr>
        <w:t>"</w:t>
      </w:r>
      <w:r w:rsidRPr="00331913">
        <w:rPr>
          <w:b/>
          <w:sz w:val="22"/>
        </w:rPr>
        <w:t>Issuer</w:t>
      </w:r>
      <w:r w:rsidR="00751BE1" w:rsidRPr="00331913">
        <w:rPr>
          <w:sz w:val="22"/>
        </w:rPr>
        <w:t>"</w:t>
      </w:r>
      <w:r w:rsidRPr="00331913">
        <w:rPr>
          <w:sz w:val="22"/>
        </w:rPr>
        <w:t xml:space="preserve">) is held by </w:t>
      </w:r>
      <w:r w:rsidR="00751BE1" w:rsidRPr="00331913">
        <w:rPr>
          <w:sz w:val="22"/>
        </w:rPr>
        <w:t>"</w:t>
      </w:r>
      <w:r w:rsidRPr="00331913">
        <w:rPr>
          <w:sz w:val="22"/>
        </w:rPr>
        <w:t>Benefit Plan Investors</w:t>
      </w:r>
      <w:r w:rsidR="00751BE1" w:rsidRPr="00331913">
        <w:rPr>
          <w:sz w:val="22"/>
        </w:rPr>
        <w:t>"</w:t>
      </w:r>
      <w:r w:rsidRPr="00331913">
        <w:rPr>
          <w:sz w:val="22"/>
        </w:rPr>
        <w:t xml:space="preserve"> as contemplated and defined under Section 3(42) of the </w:t>
      </w:r>
      <w:r w:rsidR="00F6326E" w:rsidRPr="00331913">
        <w:rPr>
          <w:sz w:val="22"/>
        </w:rPr>
        <w:t xml:space="preserve">U.S. </w:t>
      </w:r>
      <w:r w:rsidRPr="00331913">
        <w:rPr>
          <w:sz w:val="22"/>
        </w:rPr>
        <w:t>Employee Retirement Income Security Act of 1974, as amended (</w:t>
      </w:r>
      <w:r w:rsidR="00751BE1" w:rsidRPr="00331913">
        <w:rPr>
          <w:sz w:val="22"/>
        </w:rPr>
        <w:t>"</w:t>
      </w:r>
      <w:r w:rsidRPr="00331913">
        <w:rPr>
          <w:b/>
          <w:sz w:val="22"/>
        </w:rPr>
        <w:t>ERISA</w:t>
      </w:r>
      <w:r w:rsidR="00751BE1" w:rsidRPr="00331913">
        <w:rPr>
          <w:sz w:val="22"/>
        </w:rPr>
        <w:t>"</w:t>
      </w:r>
      <w:r w:rsidRPr="00331913">
        <w:rPr>
          <w:sz w:val="22"/>
        </w:rPr>
        <w:t xml:space="preserve">), and the U.S. Department of Labor’s regulations set forth at 29 C.F.R. Section 2510.3-101, as modified by Section 3(42) of ERISA (the </w:t>
      </w:r>
      <w:r w:rsidR="00751BE1" w:rsidRPr="00331913">
        <w:rPr>
          <w:sz w:val="22"/>
        </w:rPr>
        <w:t>"</w:t>
      </w:r>
      <w:r w:rsidRPr="00331913">
        <w:rPr>
          <w:b/>
          <w:sz w:val="22"/>
        </w:rPr>
        <w:t>Plan Asset Regulations</w:t>
      </w:r>
      <w:r w:rsidR="00751BE1" w:rsidRPr="00331913">
        <w:rPr>
          <w:sz w:val="22"/>
        </w:rPr>
        <w:t>"</w:t>
      </w:r>
      <w:r w:rsidRPr="00331913">
        <w:rPr>
          <w:sz w:val="22"/>
        </w:rPr>
        <w:t xml:space="preserve">) so that the Issuer will not be subject to the U.S. federal employee benefits provisions contained in ERISA and Section 4975 of the Internal Revenue Code of 1986, as amended (the </w:t>
      </w:r>
      <w:r w:rsidR="00751BE1" w:rsidRPr="00331913">
        <w:rPr>
          <w:sz w:val="22"/>
        </w:rPr>
        <w:t>"</w:t>
      </w:r>
      <w:r w:rsidRPr="00331913">
        <w:rPr>
          <w:b/>
          <w:sz w:val="22"/>
        </w:rPr>
        <w:t>Code</w:t>
      </w:r>
      <w:r w:rsidR="00751BE1" w:rsidRPr="00331913">
        <w:rPr>
          <w:sz w:val="22"/>
        </w:rPr>
        <w:t>"</w:t>
      </w:r>
      <w:r w:rsidRPr="00331913">
        <w:rPr>
          <w:sz w:val="22"/>
        </w:rPr>
        <w:t xml:space="preserve">), (ii) obtain from you certain representations and agreements and (iii) provide you with certain related information with respect to your acquisition, holding or disposition of </w:t>
      </w:r>
      <w:r w:rsidR="008E5D9E" w:rsidRPr="00331913">
        <w:rPr>
          <w:sz w:val="22"/>
        </w:rPr>
        <w:t>Issuer Only</w:t>
      </w:r>
      <w:r w:rsidRPr="00331913">
        <w:rPr>
          <w:sz w:val="22"/>
        </w:rPr>
        <w:t xml:space="preserve"> Notes</w:t>
      </w:r>
      <w:r w:rsidR="00F6326E" w:rsidRPr="00331913">
        <w:rPr>
          <w:sz w:val="22"/>
        </w:rPr>
        <w:t xml:space="preserve"> (or any interest therein)</w:t>
      </w:r>
      <w:r w:rsidRPr="00331913">
        <w:rPr>
          <w:sz w:val="22"/>
        </w:rPr>
        <w:t xml:space="preserve">.  </w:t>
      </w:r>
      <w:r w:rsidRPr="00331913">
        <w:rPr>
          <w:b/>
          <w:sz w:val="22"/>
        </w:rPr>
        <w:t>By signing this Certificate, you agree to be bound by its terms.</w:t>
      </w:r>
    </w:p>
    <w:p w14:paraId="1FFDBF47" w14:textId="77777777" w:rsidR="00FD7076" w:rsidRPr="00331913" w:rsidRDefault="00333348">
      <w:pPr>
        <w:pStyle w:val="wText"/>
        <w:rPr>
          <w:sz w:val="22"/>
        </w:rPr>
      </w:pPr>
      <w:r w:rsidRPr="00331913">
        <w:rPr>
          <w:sz w:val="22"/>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final offering circular of the Issuer or the Indenture.</w:t>
      </w:r>
    </w:p>
    <w:p w14:paraId="649FD2B2" w14:textId="77777777" w:rsidR="00FD7076" w:rsidRPr="00331913" w:rsidRDefault="00333348">
      <w:pPr>
        <w:pStyle w:val="wText"/>
        <w:rPr>
          <w:sz w:val="22"/>
        </w:rPr>
      </w:pPr>
      <w:r w:rsidRPr="00331913">
        <w:rPr>
          <w:sz w:val="22"/>
        </w:rPr>
        <w:t>Please review the information in this Certificate and check the box(es) that are applicable to you.</w:t>
      </w:r>
    </w:p>
    <w:p w14:paraId="6262D094" w14:textId="1B564525" w:rsidR="00FD7076" w:rsidRPr="00331913" w:rsidRDefault="00333348" w:rsidP="008E5D9E">
      <w:pPr>
        <w:pStyle w:val="wText"/>
        <w:rPr>
          <w:sz w:val="22"/>
        </w:rPr>
      </w:pPr>
      <w:r w:rsidRPr="00331913">
        <w:rPr>
          <w:sz w:val="22"/>
        </w:rPr>
        <w:t xml:space="preserve">If a box is not checked, you are representing and agreeing that the applicable Section does not, and will not, apply to you.  If you intend to purchase interests in </w:t>
      </w:r>
      <w:r w:rsidR="008E5D9E" w:rsidRPr="00331913">
        <w:rPr>
          <w:sz w:val="22"/>
        </w:rPr>
        <w:t>Issuer Only</w:t>
      </w:r>
      <w:r w:rsidRPr="00331913">
        <w:rPr>
          <w:sz w:val="22"/>
        </w:rPr>
        <w:t xml:space="preserve"> Notes in the form of Global Notes, you must check Box 4 and you must not check Box 1, 2, 3 or 7; otherwise you will not be permitted to purchase such interests.</w:t>
      </w:r>
    </w:p>
    <w:p w14:paraId="03E89669" w14:textId="0F00148E" w:rsidR="00FD7076" w:rsidRPr="00331913" w:rsidRDefault="00333348">
      <w:pPr>
        <w:pStyle w:val="wText"/>
        <w:rPr>
          <w:sz w:val="22"/>
        </w:rPr>
      </w:pPr>
      <w:r w:rsidRPr="00331913">
        <w:rPr>
          <w:sz w:val="22"/>
        </w:rPr>
        <w:t>1.</w:t>
      </w:r>
      <w:r w:rsidRPr="00331913">
        <w:rPr>
          <w:sz w:val="22"/>
        </w:rPr>
        <w:tab/>
        <w:t>□</w:t>
      </w:r>
      <w:r w:rsidRPr="00331913">
        <w:rPr>
          <w:sz w:val="22"/>
        </w:rPr>
        <w:tab/>
      </w:r>
      <w:r w:rsidRPr="00331913">
        <w:rPr>
          <w:b/>
          <w:sz w:val="22"/>
        </w:rPr>
        <w:t>Employee Benefit Plans Subject to ERISA or the Code</w:t>
      </w:r>
      <w:r w:rsidRPr="00331913">
        <w:rPr>
          <w:sz w:val="22"/>
        </w:rPr>
        <w:t xml:space="preserve">.  We, or the entity on whose behalf we are acting, are an </w:t>
      </w:r>
      <w:r w:rsidR="00751BE1" w:rsidRPr="00331913">
        <w:rPr>
          <w:sz w:val="22"/>
        </w:rPr>
        <w:t>"</w:t>
      </w:r>
      <w:r w:rsidRPr="00331913">
        <w:rPr>
          <w:sz w:val="22"/>
        </w:rPr>
        <w:t>employee benefit plan</w:t>
      </w:r>
      <w:r w:rsidR="00751BE1" w:rsidRPr="00331913">
        <w:rPr>
          <w:sz w:val="22"/>
        </w:rPr>
        <w:t>"</w:t>
      </w:r>
      <w:r w:rsidRPr="00331913">
        <w:rPr>
          <w:sz w:val="22"/>
        </w:rPr>
        <w:t xml:space="preserve"> within the meaning of Section 3(3) of ERISA that is subject to Part 4 of Subtitle B of Title I of ERISA or a </w:t>
      </w:r>
      <w:r w:rsidR="00751BE1" w:rsidRPr="00331913">
        <w:rPr>
          <w:sz w:val="22"/>
        </w:rPr>
        <w:t>"</w:t>
      </w:r>
      <w:r w:rsidRPr="00331913">
        <w:rPr>
          <w:sz w:val="22"/>
        </w:rPr>
        <w:t>plan</w:t>
      </w:r>
      <w:r w:rsidR="00751BE1" w:rsidRPr="00331913">
        <w:rPr>
          <w:sz w:val="22"/>
        </w:rPr>
        <w:t>"</w:t>
      </w:r>
      <w:r w:rsidRPr="00331913">
        <w:rPr>
          <w:sz w:val="22"/>
        </w:rPr>
        <w:t xml:space="preserve"> within the meaning of Section 4975(e)(1) of the Code that is subject to Section 4975 of the Code.</w:t>
      </w:r>
    </w:p>
    <w:p w14:paraId="0CDEE90E" w14:textId="233308FA" w:rsidR="00FD7076" w:rsidRPr="00331913" w:rsidRDefault="00333348">
      <w:pPr>
        <w:pStyle w:val="wText"/>
        <w:ind w:left="720"/>
        <w:rPr>
          <w:sz w:val="22"/>
        </w:rPr>
      </w:pPr>
      <w:r w:rsidRPr="00331913">
        <w:rPr>
          <w:b/>
          <w:sz w:val="22"/>
        </w:rPr>
        <w:t>Examples</w:t>
      </w:r>
      <w:r w:rsidRPr="00331913">
        <w:rPr>
          <w:sz w:val="22"/>
        </w:rPr>
        <w:t xml:space="preserve">:  (i) tax qualified retirement plans such as pension, profit sharing and section 401(k) plans, (ii) welfare benefit plans such as accident, life and medical plans, (iii) individual retirement accounts or </w:t>
      </w:r>
      <w:r w:rsidR="00751BE1" w:rsidRPr="00331913">
        <w:rPr>
          <w:sz w:val="22"/>
        </w:rPr>
        <w:t>"</w:t>
      </w:r>
      <w:r w:rsidRPr="00331913">
        <w:rPr>
          <w:sz w:val="22"/>
        </w:rPr>
        <w:t>IRAs</w:t>
      </w:r>
      <w:r w:rsidR="00751BE1" w:rsidRPr="00331913">
        <w:rPr>
          <w:sz w:val="22"/>
        </w:rPr>
        <w:t>"</w:t>
      </w:r>
      <w:r w:rsidRPr="00331913">
        <w:rPr>
          <w:sz w:val="22"/>
        </w:rPr>
        <w:t xml:space="preserve"> and </w:t>
      </w:r>
      <w:r w:rsidR="00751BE1" w:rsidRPr="00331913">
        <w:rPr>
          <w:sz w:val="22"/>
        </w:rPr>
        <w:t>"</w:t>
      </w:r>
      <w:r w:rsidRPr="00331913">
        <w:rPr>
          <w:sz w:val="22"/>
        </w:rPr>
        <w:t>Keogh</w:t>
      </w:r>
      <w:r w:rsidR="00751BE1" w:rsidRPr="00331913">
        <w:rPr>
          <w:sz w:val="22"/>
        </w:rPr>
        <w:t>"</w:t>
      </w:r>
      <w:r w:rsidRPr="00331913">
        <w:rPr>
          <w:sz w:val="22"/>
        </w:rPr>
        <w:t xml:space="preserve"> plans and (iv) certain tax-qualified educational and savings trusts.</w:t>
      </w:r>
    </w:p>
    <w:p w14:paraId="5E9F6652" w14:textId="484155B8" w:rsidR="00FD7076" w:rsidRPr="00331913" w:rsidRDefault="00333348">
      <w:pPr>
        <w:pStyle w:val="wText"/>
        <w:rPr>
          <w:sz w:val="22"/>
        </w:rPr>
      </w:pPr>
      <w:r w:rsidRPr="00331913">
        <w:rPr>
          <w:sz w:val="22"/>
        </w:rPr>
        <w:t>2.</w:t>
      </w:r>
      <w:r w:rsidRPr="00331913">
        <w:rPr>
          <w:sz w:val="22"/>
        </w:rPr>
        <w:tab/>
        <w:t>□</w:t>
      </w:r>
      <w:r w:rsidRPr="00331913">
        <w:rPr>
          <w:sz w:val="22"/>
        </w:rPr>
        <w:tab/>
      </w:r>
      <w:r w:rsidRPr="00331913">
        <w:rPr>
          <w:b/>
          <w:sz w:val="22"/>
        </w:rPr>
        <w:t>Entity Holding Plan Assets by Reason of Plan Asset Regulations</w:t>
      </w:r>
      <w:r w:rsidRPr="00331913">
        <w:rPr>
          <w:sz w:val="22"/>
        </w:rPr>
        <w:t xml:space="preserve">.  We, or the entity on whose behalf we are acting, are an entity or fund whose underlying assets include </w:t>
      </w:r>
      <w:r w:rsidR="00751BE1" w:rsidRPr="00331913">
        <w:rPr>
          <w:sz w:val="22"/>
        </w:rPr>
        <w:t>"</w:t>
      </w:r>
      <w:r w:rsidRPr="00331913">
        <w:rPr>
          <w:sz w:val="22"/>
        </w:rPr>
        <w:t>plan assets</w:t>
      </w:r>
      <w:r w:rsidR="00751BE1" w:rsidRPr="00331913">
        <w:rPr>
          <w:sz w:val="22"/>
        </w:rPr>
        <w:t>"</w:t>
      </w:r>
      <w:r w:rsidRPr="00331913">
        <w:rPr>
          <w:sz w:val="22"/>
        </w:rPr>
        <w:t xml:space="preserve"> by reason of a Benefit Plan Investor’s investment in such entity.</w:t>
      </w:r>
    </w:p>
    <w:p w14:paraId="24254663" w14:textId="77777777" w:rsidR="00FD7076" w:rsidRPr="00331913" w:rsidRDefault="00333348">
      <w:pPr>
        <w:pStyle w:val="wText"/>
        <w:ind w:left="720"/>
        <w:rPr>
          <w:sz w:val="22"/>
        </w:rPr>
      </w:pPr>
      <w:r w:rsidRPr="00331913">
        <w:rPr>
          <w:b/>
          <w:sz w:val="22"/>
        </w:rPr>
        <w:t>Examples</w:t>
      </w:r>
      <w:r w:rsidRPr="00331913">
        <w:rPr>
          <w:sz w:val="22"/>
        </w:rPr>
        <w:t>:  (i) an insurance company separate account, (ii) a bank collective trust fund and (iii) a hedge fund or other private investment vehicle where 25% or more of the total value of any class of its equity is held by Benefit Plan Investors.</w:t>
      </w:r>
    </w:p>
    <w:p w14:paraId="4509FB56" w14:textId="63D8C3E6" w:rsidR="00FD7076" w:rsidRPr="00331913" w:rsidRDefault="00333348">
      <w:pPr>
        <w:pStyle w:val="wText"/>
        <w:rPr>
          <w:sz w:val="22"/>
        </w:rPr>
      </w:pPr>
      <w:r w:rsidRPr="00331913">
        <w:rPr>
          <w:sz w:val="22"/>
        </w:rPr>
        <w:t xml:space="preserve">If you check Box 2, please indicate the maximum percentage of the entity or fund that will constitute </w:t>
      </w:r>
      <w:r w:rsidR="00751BE1" w:rsidRPr="00331913">
        <w:rPr>
          <w:sz w:val="22"/>
        </w:rPr>
        <w:t>"</w:t>
      </w:r>
      <w:r w:rsidRPr="00331913">
        <w:rPr>
          <w:sz w:val="22"/>
        </w:rPr>
        <w:t>plan assets</w:t>
      </w:r>
      <w:r w:rsidR="00751BE1" w:rsidRPr="00331913">
        <w:rPr>
          <w:sz w:val="22"/>
        </w:rPr>
        <w:t>"</w:t>
      </w:r>
      <w:r w:rsidRPr="00331913">
        <w:rPr>
          <w:sz w:val="22"/>
        </w:rPr>
        <w:t xml:space="preserve"> for purposes of Title I of ERISA or Section 4975 of the Code:  ______%.</w:t>
      </w:r>
    </w:p>
    <w:p w14:paraId="2AFBF500" w14:textId="40500D56" w:rsidR="00FD7076" w:rsidRPr="00331913" w:rsidRDefault="00333348" w:rsidP="00ED0BB6">
      <w:pPr>
        <w:pStyle w:val="wText"/>
        <w:rPr>
          <w:sz w:val="22"/>
        </w:rPr>
      </w:pPr>
      <w:r w:rsidRPr="00331913">
        <w:rPr>
          <w:sz w:val="22"/>
        </w:rPr>
        <w:t xml:space="preserve">AN ENTITY OR FUND THAT CANNOT PROVIDE THE FOREGOING PERCENTAGE HEREBY ACKNOWLEDGES THAT FOR PURPOSES OF DETERMINING WHETHER BENEFIT PLAN </w:t>
      </w:r>
      <w:r w:rsidRPr="00331913">
        <w:rPr>
          <w:sz w:val="22"/>
        </w:rPr>
        <w:lastRenderedPageBreak/>
        <w:t>INVESTORS OWN LESS THAN 25% OF TH</w:t>
      </w:r>
      <w:r w:rsidR="00ED0BB6" w:rsidRPr="00331913">
        <w:rPr>
          <w:sz w:val="22"/>
        </w:rPr>
        <w:t xml:space="preserve">E TOTAL VALUE OF CLASS E NOTES </w:t>
      </w:r>
      <w:r w:rsidRPr="00331913">
        <w:rPr>
          <w:sz w:val="22"/>
        </w:rPr>
        <w:t xml:space="preserve">OR THE SUBORDINATED NOTES ISSUED BY THE ISSUER, 100% OF THE ASSETS OF THE ENTITY OR FUND WILL BE TREATED AS </w:t>
      </w:r>
      <w:r w:rsidR="00751BE1" w:rsidRPr="00331913">
        <w:rPr>
          <w:sz w:val="22"/>
        </w:rPr>
        <w:t>"</w:t>
      </w:r>
      <w:r w:rsidRPr="00331913">
        <w:rPr>
          <w:sz w:val="22"/>
        </w:rPr>
        <w:t>PLAN ASSETS.</w:t>
      </w:r>
      <w:r w:rsidR="00751BE1" w:rsidRPr="00331913">
        <w:rPr>
          <w:sz w:val="22"/>
        </w:rPr>
        <w:t>"</w:t>
      </w:r>
      <w:r w:rsidRPr="00331913">
        <w:rPr>
          <w:sz w:val="22"/>
        </w:rPr>
        <w:t xml:space="preserve"> </w:t>
      </w:r>
    </w:p>
    <w:p w14:paraId="1EF2C3EA" w14:textId="77777777" w:rsidR="00FD7076" w:rsidRPr="00331913" w:rsidRDefault="00333348">
      <w:pPr>
        <w:pStyle w:val="wText"/>
        <w:rPr>
          <w:sz w:val="22"/>
        </w:rPr>
      </w:pPr>
      <w:r w:rsidRPr="00331913">
        <w:rPr>
          <w:sz w:val="22"/>
        </w:rPr>
        <w:t>ERISA and the regulations promulgated thereunder are technical.  Accordingly, if you have any question regarding whether you may be an entity described in this Section 2, you should consult with your counsel.</w:t>
      </w:r>
    </w:p>
    <w:p w14:paraId="6252A359" w14:textId="5F12C584" w:rsidR="00FD7076" w:rsidRPr="00331913" w:rsidRDefault="00333348" w:rsidP="00ED0BB6">
      <w:pPr>
        <w:pStyle w:val="wText"/>
        <w:rPr>
          <w:sz w:val="22"/>
        </w:rPr>
      </w:pPr>
      <w:r w:rsidRPr="00331913">
        <w:rPr>
          <w:sz w:val="22"/>
        </w:rPr>
        <w:t>3.</w:t>
      </w:r>
      <w:r w:rsidRPr="00331913">
        <w:rPr>
          <w:sz w:val="22"/>
        </w:rPr>
        <w:tab/>
        <w:t>□</w:t>
      </w:r>
      <w:r w:rsidRPr="00331913">
        <w:rPr>
          <w:sz w:val="22"/>
        </w:rPr>
        <w:tab/>
      </w:r>
      <w:r w:rsidRPr="00331913">
        <w:rPr>
          <w:b/>
          <w:sz w:val="22"/>
        </w:rPr>
        <w:t>Insurance Company General Account</w:t>
      </w:r>
      <w:r w:rsidRPr="00331913">
        <w:rPr>
          <w:sz w:val="22"/>
        </w:rPr>
        <w:t xml:space="preserve">.  We, or the entity on whose behalf we are acting, are an insurance company purchasing </w:t>
      </w:r>
      <w:r w:rsidR="00ED0BB6" w:rsidRPr="00331913">
        <w:rPr>
          <w:sz w:val="22"/>
        </w:rPr>
        <w:t>Issuer Only</w:t>
      </w:r>
      <w:r w:rsidRPr="00331913">
        <w:rPr>
          <w:sz w:val="22"/>
        </w:rPr>
        <w:t xml:space="preserve"> Notes with funds from our or their general account (i.e., the insurance company’s corporate investment portfolio), whose assets, in whole or in part, constitute </w:t>
      </w:r>
      <w:r w:rsidR="00751BE1" w:rsidRPr="00331913">
        <w:rPr>
          <w:sz w:val="22"/>
        </w:rPr>
        <w:t>"</w:t>
      </w:r>
      <w:r w:rsidRPr="00331913">
        <w:rPr>
          <w:sz w:val="22"/>
        </w:rPr>
        <w:t>plan assets</w:t>
      </w:r>
      <w:r w:rsidR="00751BE1" w:rsidRPr="00331913">
        <w:rPr>
          <w:sz w:val="22"/>
        </w:rPr>
        <w:t>"</w:t>
      </w:r>
      <w:r w:rsidRPr="00331913">
        <w:rPr>
          <w:sz w:val="22"/>
        </w:rPr>
        <w:t xml:space="preserve"> for purposes of the Plan Asset Regulations.</w:t>
      </w:r>
    </w:p>
    <w:p w14:paraId="17518824" w14:textId="64855780" w:rsidR="00FD7076" w:rsidRPr="00331913" w:rsidRDefault="00333348">
      <w:pPr>
        <w:pStyle w:val="wText"/>
        <w:rPr>
          <w:sz w:val="22"/>
        </w:rPr>
      </w:pPr>
      <w:r w:rsidRPr="00331913">
        <w:rPr>
          <w:sz w:val="22"/>
        </w:rPr>
        <w:t xml:space="preserve">If you check Box 3, please indicate the maximum percentage of the insurance company general account that will constitute </w:t>
      </w:r>
      <w:r w:rsidR="00751BE1" w:rsidRPr="00331913">
        <w:rPr>
          <w:sz w:val="22"/>
        </w:rPr>
        <w:t>"</w:t>
      </w:r>
      <w:r w:rsidRPr="00331913">
        <w:rPr>
          <w:sz w:val="22"/>
        </w:rPr>
        <w:t>plan assets</w:t>
      </w:r>
      <w:r w:rsidR="00751BE1" w:rsidRPr="00331913">
        <w:rPr>
          <w:sz w:val="22"/>
        </w:rPr>
        <w:t>"</w:t>
      </w:r>
      <w:r w:rsidRPr="00331913">
        <w:rPr>
          <w:sz w:val="22"/>
        </w:rPr>
        <w:t xml:space="preserve"> for purposes of conducting the 25% test under the Plan Asset Regulations:  ____%.  IF YOU DO NOT INCLUDE ANY PERCENTAGE IN THE BLANK SPACE, YOU WILL BE COUNTED AS IF YOU FILLED IN 100% IN THE BLANK SPACE.</w:t>
      </w:r>
    </w:p>
    <w:p w14:paraId="2DE09BC1" w14:textId="77777777" w:rsidR="00FD7076" w:rsidRPr="00331913" w:rsidRDefault="00333348">
      <w:pPr>
        <w:pStyle w:val="wText"/>
        <w:rPr>
          <w:sz w:val="22"/>
        </w:rPr>
      </w:pPr>
      <w:r w:rsidRPr="00331913">
        <w:rPr>
          <w:sz w:val="22"/>
        </w:rPr>
        <w:t>4.</w:t>
      </w:r>
      <w:r w:rsidRPr="00331913">
        <w:rPr>
          <w:sz w:val="22"/>
        </w:rPr>
        <w:tab/>
        <w:t>□</w:t>
      </w:r>
      <w:r w:rsidRPr="00331913">
        <w:rPr>
          <w:sz w:val="22"/>
        </w:rPr>
        <w:tab/>
      </w:r>
      <w:r w:rsidRPr="00331913">
        <w:rPr>
          <w:b/>
          <w:sz w:val="22"/>
        </w:rPr>
        <w:t>None of Sections (1) Through (3) Above Apply</w:t>
      </w:r>
      <w:r w:rsidRPr="00331913">
        <w:rPr>
          <w:sz w:val="22"/>
        </w:rPr>
        <w:t>.  We, or the entity on whose behalf we are acting, are a person that does not fall into any of the categories described in Sections (1) through (3) above.</w:t>
      </w:r>
    </w:p>
    <w:p w14:paraId="1CC40A51" w14:textId="1A8CFC9E" w:rsidR="00FD7076" w:rsidRPr="00331913" w:rsidRDefault="00333348" w:rsidP="00ED0BB6">
      <w:pPr>
        <w:pStyle w:val="wText"/>
        <w:rPr>
          <w:sz w:val="22"/>
        </w:rPr>
      </w:pPr>
      <w:r w:rsidRPr="00331913">
        <w:rPr>
          <w:sz w:val="22"/>
        </w:rPr>
        <w:t>5.</w:t>
      </w:r>
      <w:r w:rsidRPr="00331913">
        <w:rPr>
          <w:sz w:val="22"/>
        </w:rPr>
        <w:tab/>
      </w:r>
      <w:r w:rsidRPr="00331913">
        <w:rPr>
          <w:b/>
          <w:sz w:val="22"/>
        </w:rPr>
        <w:t>No Prohibited Transaction</w:t>
      </w:r>
      <w:r w:rsidRPr="00331913">
        <w:rPr>
          <w:sz w:val="22"/>
        </w:rPr>
        <w:t xml:space="preserve">.  If we checked any of the boxes in Sections (1) through (3) above, we represent, warrant and agree that our acquisition, holding and disposition of </w:t>
      </w:r>
      <w:r w:rsidR="00ED0BB6" w:rsidRPr="00331913">
        <w:rPr>
          <w:sz w:val="22"/>
        </w:rPr>
        <w:t>Issuer Only</w:t>
      </w:r>
      <w:r w:rsidRPr="00331913">
        <w:rPr>
          <w:sz w:val="22"/>
        </w:rPr>
        <w:t xml:space="preserve"> Notes </w:t>
      </w:r>
      <w:r w:rsidR="00F6326E" w:rsidRPr="00331913">
        <w:rPr>
          <w:sz w:val="22"/>
        </w:rPr>
        <w:t xml:space="preserve">(or any interest therein) </w:t>
      </w:r>
      <w:r w:rsidRPr="00331913">
        <w:rPr>
          <w:sz w:val="22"/>
        </w:rPr>
        <w:t>do not and will not constitute or result in a non-exempt prohibited transaction under</w:t>
      </w:r>
      <w:r w:rsidR="00FC143C" w:rsidRPr="00331913">
        <w:rPr>
          <w:sz w:val="22"/>
        </w:rPr>
        <w:t xml:space="preserve"> Section 406 of</w:t>
      </w:r>
      <w:r w:rsidRPr="00331913">
        <w:rPr>
          <w:sz w:val="22"/>
        </w:rPr>
        <w:t xml:space="preserve"> ERISA or Section 4975 of the Code.</w:t>
      </w:r>
    </w:p>
    <w:p w14:paraId="27CC78AE" w14:textId="178DAFBA" w:rsidR="00FD7076" w:rsidRPr="00331913" w:rsidRDefault="00333348" w:rsidP="00ED0BB6">
      <w:pPr>
        <w:pStyle w:val="wText"/>
        <w:rPr>
          <w:sz w:val="22"/>
        </w:rPr>
      </w:pPr>
      <w:r w:rsidRPr="00331913">
        <w:rPr>
          <w:sz w:val="22"/>
        </w:rPr>
        <w:t>6.</w:t>
      </w:r>
      <w:r w:rsidRPr="00331913">
        <w:rPr>
          <w:sz w:val="22"/>
        </w:rPr>
        <w:tab/>
      </w:r>
      <w:r w:rsidRPr="00331913">
        <w:rPr>
          <w:b/>
          <w:sz w:val="22"/>
        </w:rPr>
        <w:t>Not Subject to Similar Law and No Violation of Other Plan Law</w:t>
      </w:r>
      <w:r w:rsidRPr="00331913">
        <w:rPr>
          <w:sz w:val="22"/>
        </w:rPr>
        <w:t xml:space="preserve">.  If we are </w:t>
      </w:r>
      <w:r w:rsidR="00A5314B" w:rsidRPr="00331913">
        <w:rPr>
          <w:sz w:val="22"/>
        </w:rPr>
        <w:t>subject to Other Plan Law</w:t>
      </w:r>
      <w:r w:rsidRPr="00331913">
        <w:rPr>
          <w:sz w:val="22"/>
        </w:rPr>
        <w:t xml:space="preserve">, we represent, warrant and agree that (a) we are not subject to any </w:t>
      </w:r>
      <w:r w:rsidR="00A5314B" w:rsidRPr="00331913">
        <w:rPr>
          <w:sz w:val="22"/>
        </w:rPr>
        <w:t>Similar Law</w:t>
      </w:r>
      <w:r w:rsidRPr="00331913">
        <w:rPr>
          <w:sz w:val="22"/>
        </w:rPr>
        <w:t xml:space="preserve">, and (b) our acquisition, holding and disposition of </w:t>
      </w:r>
      <w:r w:rsidR="00ED0BB6" w:rsidRPr="00331913">
        <w:rPr>
          <w:sz w:val="22"/>
        </w:rPr>
        <w:t>Issuer Only</w:t>
      </w:r>
      <w:r w:rsidRPr="00331913">
        <w:rPr>
          <w:sz w:val="22"/>
        </w:rPr>
        <w:t xml:space="preserve"> Notes</w:t>
      </w:r>
      <w:r w:rsidR="00F6326E" w:rsidRPr="00331913">
        <w:rPr>
          <w:sz w:val="22"/>
        </w:rPr>
        <w:t xml:space="preserve"> (or any interest therein)</w:t>
      </w:r>
      <w:r w:rsidRPr="00331913">
        <w:rPr>
          <w:sz w:val="22"/>
        </w:rPr>
        <w:t xml:space="preserve"> do not and will not constitute or result in a violation of any </w:t>
      </w:r>
      <w:r w:rsidR="00A5314B" w:rsidRPr="00331913">
        <w:rPr>
          <w:sz w:val="22"/>
        </w:rPr>
        <w:t>applicable Other Plan Law</w:t>
      </w:r>
      <w:r w:rsidRPr="00331913">
        <w:rPr>
          <w:sz w:val="22"/>
        </w:rPr>
        <w:t>.</w:t>
      </w:r>
    </w:p>
    <w:p w14:paraId="6A3E67FA" w14:textId="516343CE" w:rsidR="00FD7076" w:rsidRPr="00331913" w:rsidRDefault="00333348">
      <w:pPr>
        <w:pStyle w:val="wText"/>
        <w:rPr>
          <w:sz w:val="22"/>
        </w:rPr>
      </w:pPr>
      <w:r w:rsidRPr="00331913">
        <w:rPr>
          <w:sz w:val="22"/>
        </w:rPr>
        <w:t>7.</w:t>
      </w:r>
      <w:r w:rsidRPr="00331913">
        <w:rPr>
          <w:sz w:val="22"/>
        </w:rPr>
        <w:tab/>
        <w:t>□</w:t>
      </w:r>
      <w:r w:rsidRPr="00331913">
        <w:rPr>
          <w:sz w:val="22"/>
        </w:rPr>
        <w:tab/>
      </w:r>
      <w:r w:rsidRPr="00331913">
        <w:rPr>
          <w:b/>
          <w:sz w:val="22"/>
        </w:rPr>
        <w:t>Controlling Person</w:t>
      </w:r>
      <w:r w:rsidRPr="00331913">
        <w:rPr>
          <w:sz w:val="22"/>
        </w:rPr>
        <w:t xml:space="preserve">.  We are, or we are acting on behalf of any of:  (i) the Trustee, (ii) the Collateral Manager, (iii) any person that has discretionary authority or control with respect to the assets of the Issuer, (iv) any person who provides investment advice for a fee (direct or indirect) with respect to such assets or (v) any </w:t>
      </w:r>
      <w:r w:rsidR="00751BE1" w:rsidRPr="00331913">
        <w:rPr>
          <w:sz w:val="22"/>
        </w:rPr>
        <w:t>"</w:t>
      </w:r>
      <w:r w:rsidRPr="00331913">
        <w:rPr>
          <w:sz w:val="22"/>
        </w:rPr>
        <w:t>affiliate</w:t>
      </w:r>
      <w:r w:rsidR="00751BE1" w:rsidRPr="00331913">
        <w:rPr>
          <w:sz w:val="22"/>
        </w:rPr>
        <w:t>"</w:t>
      </w:r>
      <w:r w:rsidRPr="00331913">
        <w:rPr>
          <w:sz w:val="22"/>
        </w:rPr>
        <w:t xml:space="preserve"> of any of the above persons.  </w:t>
      </w:r>
      <w:r w:rsidR="00751BE1" w:rsidRPr="00331913">
        <w:rPr>
          <w:sz w:val="22"/>
        </w:rPr>
        <w:t>"</w:t>
      </w:r>
      <w:r w:rsidRPr="00331913">
        <w:rPr>
          <w:b/>
          <w:bCs/>
          <w:sz w:val="22"/>
        </w:rPr>
        <w:t>Affiliate</w:t>
      </w:r>
      <w:r w:rsidR="00751BE1" w:rsidRPr="00331913">
        <w:rPr>
          <w:sz w:val="22"/>
        </w:rPr>
        <w:t>"</w:t>
      </w:r>
      <w:r w:rsidRPr="00331913">
        <w:rPr>
          <w:sz w:val="22"/>
        </w:rPr>
        <w:t xml:space="preserve"> shall have the meaning set forth in the Plan Asset Regulations.  Any of the persons described in the first sentence of this Section (7) is referred to in this Certificate as a </w:t>
      </w:r>
      <w:r w:rsidR="00751BE1" w:rsidRPr="00331913">
        <w:rPr>
          <w:sz w:val="22"/>
        </w:rPr>
        <w:t>"</w:t>
      </w:r>
      <w:r w:rsidRPr="00331913">
        <w:rPr>
          <w:b/>
          <w:sz w:val="22"/>
        </w:rPr>
        <w:t>Controlling Person</w:t>
      </w:r>
      <w:r w:rsidRPr="00331913">
        <w:rPr>
          <w:sz w:val="22"/>
        </w:rPr>
        <w:t>.</w:t>
      </w:r>
      <w:r w:rsidR="00751BE1" w:rsidRPr="00331913">
        <w:rPr>
          <w:sz w:val="22"/>
        </w:rPr>
        <w:t>"</w:t>
      </w:r>
    </w:p>
    <w:p w14:paraId="7727C792" w14:textId="30933DCB" w:rsidR="00FD7076" w:rsidRPr="00331913" w:rsidRDefault="00333348" w:rsidP="00AC2784">
      <w:pPr>
        <w:pStyle w:val="wText"/>
        <w:ind w:left="720"/>
        <w:rPr>
          <w:sz w:val="22"/>
        </w:rPr>
      </w:pPr>
      <w:r w:rsidRPr="00331913">
        <w:rPr>
          <w:b/>
          <w:sz w:val="22"/>
        </w:rPr>
        <w:t>Note</w:t>
      </w:r>
      <w:r w:rsidRPr="00331913">
        <w:rPr>
          <w:sz w:val="22"/>
        </w:rPr>
        <w:t>:</w:t>
      </w:r>
      <w:r w:rsidRPr="00331913">
        <w:rPr>
          <w:sz w:val="22"/>
        </w:rPr>
        <w:tab/>
        <w:t>We understand that, for purposes of determining whether Benefit Plan Investors hold less than 25% of the total value</w:t>
      </w:r>
      <w:r w:rsidR="00F6326E" w:rsidRPr="00331913">
        <w:rPr>
          <w:sz w:val="22"/>
        </w:rPr>
        <w:t xml:space="preserve"> of each class</w:t>
      </w:r>
      <w:r w:rsidRPr="00331913">
        <w:rPr>
          <w:sz w:val="22"/>
        </w:rPr>
        <w:t xml:space="preserve"> of the </w:t>
      </w:r>
      <w:r w:rsidR="00AC2784" w:rsidRPr="00331913">
        <w:rPr>
          <w:sz w:val="22"/>
        </w:rPr>
        <w:t>Issuer Only Notes</w:t>
      </w:r>
      <w:r w:rsidRPr="00331913">
        <w:rPr>
          <w:sz w:val="22"/>
        </w:rPr>
        <w:t xml:space="preserve">, the value of any </w:t>
      </w:r>
      <w:r w:rsidR="008E5D9E" w:rsidRPr="00331913">
        <w:rPr>
          <w:sz w:val="22"/>
        </w:rPr>
        <w:t>Issuer Only</w:t>
      </w:r>
      <w:r w:rsidRPr="00331913">
        <w:rPr>
          <w:sz w:val="22"/>
        </w:rPr>
        <w:t xml:space="preserve"> Notes held by Controlling Persons (other than Benefit Plan Investors) are required to be disregarded.</w:t>
      </w:r>
    </w:p>
    <w:p w14:paraId="4C201F81" w14:textId="77777777" w:rsidR="00FD7076" w:rsidRPr="00331913" w:rsidRDefault="00333348">
      <w:pPr>
        <w:pStyle w:val="wText"/>
        <w:rPr>
          <w:sz w:val="22"/>
        </w:rPr>
      </w:pPr>
      <w:r w:rsidRPr="00331913">
        <w:rPr>
          <w:b/>
          <w:sz w:val="22"/>
        </w:rPr>
        <w:t>Compelled Disposition</w:t>
      </w:r>
      <w:r w:rsidRPr="00331913">
        <w:rPr>
          <w:sz w:val="22"/>
        </w:rPr>
        <w:t>.  We acknowledge and agree that:</w:t>
      </w:r>
    </w:p>
    <w:p w14:paraId="07656E42" w14:textId="204BD345" w:rsidR="00FD7076" w:rsidRPr="00331913" w:rsidRDefault="00333348" w:rsidP="00A84718">
      <w:pPr>
        <w:pStyle w:val="wText"/>
        <w:ind w:left="720"/>
        <w:rPr>
          <w:sz w:val="22"/>
        </w:rPr>
      </w:pPr>
      <w:r w:rsidRPr="00331913">
        <w:rPr>
          <w:sz w:val="22"/>
        </w:rPr>
        <w:t>(i)</w:t>
      </w:r>
      <w:r w:rsidRPr="00331913">
        <w:rPr>
          <w:sz w:val="22"/>
        </w:rPr>
        <w:tab/>
        <w:t xml:space="preserve">if any representation that we made hereunder is subsequently shown to be false or misleading or our beneficial ownership otherwise causes a violation of the 25% Limitation our purchase and holding will be void ab initio and, the Issuer shall, promptly after such discovery (or upon notice to the Issuer from the Trustee if the Trustee makes the discovery (who, in each case, agrees to notify the Issuer of such discovery, if any)), send notice to us demanding that we transfer </w:t>
      </w:r>
      <w:r w:rsidRPr="00331913">
        <w:rPr>
          <w:sz w:val="22"/>
        </w:rPr>
        <w:lastRenderedPageBreak/>
        <w:t xml:space="preserve">our </w:t>
      </w:r>
      <w:r w:rsidR="00A84718" w:rsidRPr="00331913">
        <w:rPr>
          <w:sz w:val="22"/>
        </w:rPr>
        <w:t xml:space="preserve">Issuer Only </w:t>
      </w:r>
      <w:r w:rsidR="008065AF" w:rsidRPr="00331913">
        <w:rPr>
          <w:sz w:val="22"/>
        </w:rPr>
        <w:t>Notes</w:t>
      </w:r>
      <w:r w:rsidRPr="00331913">
        <w:rPr>
          <w:sz w:val="22"/>
        </w:rPr>
        <w:t xml:space="preserve"> to a person that is not a Non-Permitted ERISA Holder within 10 days after the date of such notice;</w:t>
      </w:r>
    </w:p>
    <w:p w14:paraId="59439E03" w14:textId="528411E5" w:rsidR="00FD7076" w:rsidRPr="00331913" w:rsidRDefault="00333348" w:rsidP="00A84718">
      <w:pPr>
        <w:pStyle w:val="wText"/>
        <w:ind w:left="720"/>
        <w:rPr>
          <w:sz w:val="22"/>
        </w:rPr>
      </w:pPr>
      <w:r w:rsidRPr="00331913">
        <w:rPr>
          <w:sz w:val="22"/>
        </w:rPr>
        <w:t>(ii)</w:t>
      </w:r>
      <w:r w:rsidRPr="00331913">
        <w:rPr>
          <w:sz w:val="22"/>
        </w:rPr>
        <w:tab/>
        <w:t xml:space="preserve">if we fail to transfer our </w:t>
      </w:r>
      <w:r w:rsidR="00ED0BB6" w:rsidRPr="00331913">
        <w:rPr>
          <w:sz w:val="22"/>
        </w:rPr>
        <w:t>Issuer Only</w:t>
      </w:r>
      <w:r w:rsidRPr="00331913">
        <w:rPr>
          <w:sz w:val="22"/>
        </w:rPr>
        <w:t xml:space="preserve"> Notes, the Issuer shall have the right, without further notice to us, to sell such </w:t>
      </w:r>
      <w:r w:rsidR="00A84718" w:rsidRPr="00331913">
        <w:rPr>
          <w:sz w:val="22"/>
        </w:rPr>
        <w:t xml:space="preserve">Issuer Only </w:t>
      </w:r>
      <w:r w:rsidRPr="00331913">
        <w:rPr>
          <w:sz w:val="22"/>
        </w:rPr>
        <w:t>Notes, to a purchaser selected by the Issuer that is not a Non-Permitted ERISA Holder on such terms as the Issuer may choose;</w:t>
      </w:r>
    </w:p>
    <w:p w14:paraId="1211B03C" w14:textId="7751FFBC" w:rsidR="00FD7076" w:rsidRPr="00331913" w:rsidRDefault="00333348" w:rsidP="00A84718">
      <w:pPr>
        <w:pStyle w:val="wText"/>
        <w:ind w:left="720"/>
        <w:rPr>
          <w:sz w:val="22"/>
        </w:rPr>
      </w:pPr>
      <w:r w:rsidRPr="00331913">
        <w:rPr>
          <w:sz w:val="22"/>
        </w:rPr>
        <w:t>(iii)</w:t>
      </w:r>
      <w:r w:rsidRPr="00331913">
        <w:rPr>
          <w:sz w:val="22"/>
        </w:rPr>
        <w:tab/>
        <w:t xml:space="preserve">the Issuer may select the purchaser by soliciting one or more bids from one or more brokers or other market professionals that regularly deal in securities similar to such </w:t>
      </w:r>
      <w:r w:rsidR="00A84718" w:rsidRPr="00331913">
        <w:rPr>
          <w:sz w:val="22"/>
        </w:rPr>
        <w:t xml:space="preserve">Issuer Only </w:t>
      </w:r>
      <w:r w:rsidRPr="00331913">
        <w:rPr>
          <w:sz w:val="22"/>
        </w:rPr>
        <w:t>Notes and selling such securities to the highest such bidder.  However, the Issuer may select a purchaser by any other means determined by it in its sole discretion;</w:t>
      </w:r>
    </w:p>
    <w:p w14:paraId="4BA2AACA" w14:textId="0F7210FA" w:rsidR="00FD7076" w:rsidRPr="00331913" w:rsidRDefault="00333348" w:rsidP="00A84718">
      <w:pPr>
        <w:pStyle w:val="wText"/>
        <w:ind w:left="720"/>
        <w:rPr>
          <w:sz w:val="22"/>
        </w:rPr>
      </w:pPr>
      <w:r w:rsidRPr="00331913">
        <w:rPr>
          <w:sz w:val="22"/>
        </w:rPr>
        <w:t>(iv)</w:t>
      </w:r>
      <w:r w:rsidRPr="00331913">
        <w:rPr>
          <w:sz w:val="22"/>
        </w:rPr>
        <w:tab/>
        <w:t xml:space="preserve">by our acceptance of an interest in </w:t>
      </w:r>
      <w:r w:rsidR="00A84718" w:rsidRPr="00331913">
        <w:rPr>
          <w:sz w:val="22"/>
        </w:rPr>
        <w:t xml:space="preserve">Issuer Only </w:t>
      </w:r>
      <w:r w:rsidRPr="00331913">
        <w:rPr>
          <w:sz w:val="22"/>
        </w:rPr>
        <w:t>Notes, we agree to cooperate with the Issuer to effect such transfers;</w:t>
      </w:r>
    </w:p>
    <w:p w14:paraId="3A7EDBAE" w14:textId="77777777" w:rsidR="00FD7076" w:rsidRPr="00331913" w:rsidRDefault="00333348">
      <w:pPr>
        <w:pStyle w:val="wText"/>
        <w:ind w:left="720"/>
        <w:rPr>
          <w:sz w:val="22"/>
        </w:rPr>
      </w:pPr>
      <w:r w:rsidRPr="00331913">
        <w:rPr>
          <w:sz w:val="22"/>
        </w:rPr>
        <w:t>(v)</w:t>
      </w:r>
      <w:r w:rsidRPr="00331913">
        <w:rPr>
          <w:sz w:val="22"/>
        </w:rPr>
        <w:tab/>
        <w:t>the proceeds of such sale, net of any commissions, expenses and taxes due in connection with such sale shall be remitted to us; and</w:t>
      </w:r>
    </w:p>
    <w:p w14:paraId="2FBE62F3" w14:textId="77777777" w:rsidR="00FD7076" w:rsidRPr="00331913" w:rsidRDefault="00333348">
      <w:pPr>
        <w:pStyle w:val="wText"/>
        <w:ind w:left="720"/>
        <w:rPr>
          <w:sz w:val="22"/>
        </w:rPr>
      </w:pPr>
      <w:r w:rsidRPr="00331913">
        <w:rPr>
          <w:sz w:val="22"/>
        </w:rPr>
        <w:t>(vi)</w:t>
      </w:r>
      <w:r w:rsidRPr="00331913">
        <w:rPr>
          <w:sz w:val="22"/>
        </w:rPr>
        <w:tab/>
        <w:t>the terms and conditions of any sale under this sub-section shall be determined in the sole discretion of the Issuer, and the Issuer shall not be liable to us as a result of any such sale or the exercise of such discretion.</w:t>
      </w:r>
    </w:p>
    <w:p w14:paraId="35E6DBB8" w14:textId="35DA9C8C" w:rsidR="00FD7076" w:rsidRPr="00331913" w:rsidRDefault="00333348" w:rsidP="00A84718">
      <w:pPr>
        <w:pStyle w:val="wText"/>
        <w:rPr>
          <w:sz w:val="22"/>
        </w:rPr>
      </w:pPr>
      <w:r w:rsidRPr="00331913">
        <w:rPr>
          <w:sz w:val="22"/>
        </w:rPr>
        <w:t>8.</w:t>
      </w:r>
      <w:r w:rsidRPr="00331913">
        <w:rPr>
          <w:sz w:val="22"/>
        </w:rPr>
        <w:tab/>
      </w:r>
      <w:r w:rsidRPr="00331913">
        <w:rPr>
          <w:b/>
          <w:sz w:val="22"/>
        </w:rPr>
        <w:t>Required Notification and Agreement</w:t>
      </w:r>
      <w:r w:rsidRPr="00331913">
        <w:rPr>
          <w:sz w:val="22"/>
        </w:rPr>
        <w:t xml:space="preserve">.  We hereby agree that we (a) will inform the Trustee of any proposed transfer by us of all or a specified portion of </w:t>
      </w:r>
      <w:r w:rsidR="00A84718" w:rsidRPr="00331913">
        <w:rPr>
          <w:sz w:val="22"/>
        </w:rPr>
        <w:t xml:space="preserve">Issuer Only </w:t>
      </w:r>
      <w:r w:rsidRPr="00331913">
        <w:rPr>
          <w:sz w:val="22"/>
        </w:rPr>
        <w:t xml:space="preserve">Notes and (b) will not initiate any such transfer after we have been informed by the Issuer or the Transfer Agent in writing that such transfer would cause the 25% Limitation to be exceeded.  </w:t>
      </w:r>
    </w:p>
    <w:p w14:paraId="7487FAB5" w14:textId="3C6C3A42" w:rsidR="00FD7076" w:rsidRPr="00331913" w:rsidRDefault="00333348" w:rsidP="00A84718">
      <w:pPr>
        <w:pStyle w:val="wText"/>
        <w:rPr>
          <w:sz w:val="22"/>
        </w:rPr>
      </w:pPr>
      <w:r w:rsidRPr="00331913">
        <w:rPr>
          <w:sz w:val="22"/>
        </w:rPr>
        <w:t>9.</w:t>
      </w:r>
      <w:r w:rsidRPr="00331913">
        <w:rPr>
          <w:sz w:val="22"/>
        </w:rPr>
        <w:tab/>
      </w:r>
      <w:r w:rsidRPr="00331913">
        <w:rPr>
          <w:b/>
          <w:sz w:val="22"/>
        </w:rPr>
        <w:t>Continuing Representation; Reliance</w:t>
      </w:r>
      <w:r w:rsidRPr="00331913">
        <w:rPr>
          <w:sz w:val="22"/>
        </w:rPr>
        <w:t xml:space="preserve">.  We acknowledge and agree that the representations, warranties and agreements contained in this Certificate shall be deemed made on each day from the date we make such representations, warranties and agreements through and including the date on which we dispose of our interests in the </w:t>
      </w:r>
      <w:r w:rsidR="00A84718" w:rsidRPr="00331913">
        <w:rPr>
          <w:sz w:val="22"/>
        </w:rPr>
        <w:t xml:space="preserve">Issuer Only </w:t>
      </w:r>
      <w:r w:rsidRPr="00331913">
        <w:rPr>
          <w:sz w:val="22"/>
        </w:rPr>
        <w:t>Notes.  We understand and agree that the information supplied in this Certificate will be used and relied upon by the Issuer and the Trustee to determine that Benefit Plan Investors own or hold less</w:t>
      </w:r>
      <w:r w:rsidR="00C52DFF" w:rsidRPr="00331913">
        <w:rPr>
          <w:sz w:val="22"/>
        </w:rPr>
        <w:t xml:space="preserve"> than 25% of the total value </w:t>
      </w:r>
      <w:r w:rsidR="00F819A8" w:rsidRPr="00331913">
        <w:rPr>
          <w:sz w:val="22"/>
        </w:rPr>
        <w:t xml:space="preserve">of </w:t>
      </w:r>
      <w:r w:rsidRPr="00331913">
        <w:rPr>
          <w:sz w:val="22"/>
        </w:rPr>
        <w:t xml:space="preserve">the </w:t>
      </w:r>
      <w:r w:rsidR="00F819A8" w:rsidRPr="00331913">
        <w:rPr>
          <w:sz w:val="22"/>
        </w:rPr>
        <w:t>Class E Notes</w:t>
      </w:r>
      <w:r w:rsidRPr="00331913">
        <w:rPr>
          <w:sz w:val="22"/>
        </w:rPr>
        <w:t xml:space="preserve"> or the Subordinated Notes upon any subsequent transfer of </w:t>
      </w:r>
      <w:r w:rsidR="00A84718" w:rsidRPr="00331913">
        <w:rPr>
          <w:sz w:val="22"/>
        </w:rPr>
        <w:t xml:space="preserve">Issuer Only </w:t>
      </w:r>
      <w:r w:rsidRPr="00331913">
        <w:rPr>
          <w:sz w:val="22"/>
        </w:rPr>
        <w:t>Notes in accordance with the Indenture.</w:t>
      </w:r>
    </w:p>
    <w:p w14:paraId="1FA9DBEE" w14:textId="6A810D9E" w:rsidR="00FD7076" w:rsidRPr="00331913" w:rsidRDefault="00333348" w:rsidP="00A84718">
      <w:pPr>
        <w:pStyle w:val="wText"/>
        <w:rPr>
          <w:sz w:val="22"/>
        </w:rPr>
      </w:pPr>
      <w:r w:rsidRPr="00331913">
        <w:rPr>
          <w:sz w:val="22"/>
        </w:rPr>
        <w:t>10.</w:t>
      </w:r>
      <w:r w:rsidRPr="00331913">
        <w:rPr>
          <w:sz w:val="22"/>
        </w:rPr>
        <w:tab/>
      </w:r>
      <w:r w:rsidRPr="00331913">
        <w:rPr>
          <w:b/>
          <w:sz w:val="22"/>
        </w:rPr>
        <w:t>Further Acknowledgement and Agreement</w:t>
      </w:r>
      <w:r w:rsidRPr="00331913">
        <w:rPr>
          <w:sz w:val="22"/>
        </w:rPr>
        <w:t xml:space="preserve">.  We acknowledge and agree that (i) all of the representations, warranties and assurances contained in this Certificate are for the benefit of the Issuer, the Trustee, </w:t>
      </w:r>
      <w:r w:rsidR="006C7182" w:rsidRPr="00331913">
        <w:rPr>
          <w:sz w:val="22"/>
        </w:rPr>
        <w:t>Citigroup</w:t>
      </w:r>
      <w:r w:rsidRPr="00331913">
        <w:rPr>
          <w:sz w:val="22"/>
        </w:rPr>
        <w:t xml:space="preserve"> and the Collateral Manager as third party beneficiaries hereof, (ii) copies of this Certificate and any information contained herein may be provided to the Issuer, the Trustee, </w:t>
      </w:r>
      <w:r w:rsidR="006C7182" w:rsidRPr="00331913">
        <w:rPr>
          <w:sz w:val="22"/>
        </w:rPr>
        <w:t>Citigroup</w:t>
      </w:r>
      <w:r w:rsidRPr="00331913">
        <w:rPr>
          <w:sz w:val="22"/>
        </w:rPr>
        <w:t xml:space="preserve">, the Collateral Manager, affiliates of any of the foregoing parties and to each of the foregoing parties’ respective counsel for purposes of making the determinations described above and (iii) any acquisition or transfer of </w:t>
      </w:r>
      <w:r w:rsidR="00A84718" w:rsidRPr="00331913">
        <w:rPr>
          <w:sz w:val="22"/>
        </w:rPr>
        <w:t xml:space="preserve">Issuer Only </w:t>
      </w:r>
      <w:r w:rsidRPr="00331913">
        <w:rPr>
          <w:sz w:val="22"/>
        </w:rPr>
        <w:t>Notes by us that is not in accordance with the provisions of this Certificate shall be null and void from the beginning, and of no legal effect.</w:t>
      </w:r>
    </w:p>
    <w:p w14:paraId="5266FBC6" w14:textId="77777777" w:rsidR="00FD7076" w:rsidRPr="00331913" w:rsidRDefault="00333348">
      <w:pPr>
        <w:pStyle w:val="wText"/>
        <w:rPr>
          <w:sz w:val="22"/>
        </w:rPr>
      </w:pPr>
      <w:r w:rsidRPr="00331913">
        <w:rPr>
          <w:sz w:val="22"/>
        </w:rPr>
        <w:t>11.</w:t>
      </w:r>
      <w:r w:rsidRPr="00331913">
        <w:rPr>
          <w:sz w:val="22"/>
        </w:rPr>
        <w:tab/>
      </w:r>
      <w:r w:rsidRPr="00331913">
        <w:rPr>
          <w:b/>
          <w:sz w:val="22"/>
        </w:rPr>
        <w:t>Future Transfer Requirements</w:t>
      </w:r>
      <w:r w:rsidRPr="00331913">
        <w:rPr>
          <w:sz w:val="22"/>
        </w:rPr>
        <w:t>.</w:t>
      </w:r>
    </w:p>
    <w:p w14:paraId="53D5AB40" w14:textId="7E3C33C1" w:rsidR="00FD7076" w:rsidRPr="00331913" w:rsidRDefault="00333348" w:rsidP="00A84718">
      <w:pPr>
        <w:pStyle w:val="wText"/>
        <w:ind w:left="720"/>
        <w:rPr>
          <w:sz w:val="22"/>
        </w:rPr>
      </w:pPr>
      <w:r w:rsidRPr="00331913">
        <w:rPr>
          <w:b/>
          <w:sz w:val="22"/>
        </w:rPr>
        <w:t>Transferee Letter and its Delivery</w:t>
      </w:r>
      <w:r w:rsidRPr="00331913">
        <w:rPr>
          <w:sz w:val="22"/>
        </w:rPr>
        <w:t xml:space="preserve">.  </w:t>
      </w:r>
      <w:r w:rsidRPr="00331913">
        <w:rPr>
          <w:sz w:val="22"/>
          <w:szCs w:val="22"/>
        </w:rPr>
        <w:t>We acknowledge and agree that we may not transfer any Global Subordinated Notes</w:t>
      </w:r>
      <w:r w:rsidR="00A84718" w:rsidRPr="00331913">
        <w:rPr>
          <w:sz w:val="22"/>
          <w:szCs w:val="22"/>
        </w:rPr>
        <w:t xml:space="preserve"> </w:t>
      </w:r>
      <w:r w:rsidR="006758A4" w:rsidRPr="00331913">
        <w:rPr>
          <w:sz w:val="22"/>
          <w:szCs w:val="22"/>
        </w:rPr>
        <w:t>or Class E Notes</w:t>
      </w:r>
      <w:r w:rsidRPr="00331913">
        <w:rPr>
          <w:sz w:val="22"/>
          <w:szCs w:val="22"/>
        </w:rPr>
        <w:t xml:space="preserve"> to a Benefit Plan Investor or a Controlling Person (unless, in the case of the Global Subordinated Note, such Note is exchanged for a Certificated Subordinated Note in connection with such transfer).  We acknowledge and agree that we may not transfer any Certificated</w:t>
      </w:r>
      <w:r w:rsidRPr="00331913">
        <w:rPr>
          <w:sz w:val="22"/>
        </w:rPr>
        <w:t xml:space="preserve"> Subordinated Notes to any person unless the Trustee has received a </w:t>
      </w:r>
      <w:r w:rsidRPr="00331913">
        <w:rPr>
          <w:sz w:val="22"/>
        </w:rPr>
        <w:lastRenderedPageBreak/>
        <w:t>certificate substantially in the form of this Certificate that is executed by such person.  Any attempt to transfer in violation of this section will be null and void from the beginning, and of no legal effect.</w:t>
      </w:r>
    </w:p>
    <w:p w14:paraId="4717ABAA" w14:textId="77777777" w:rsidR="00FD7076" w:rsidRPr="00331913" w:rsidRDefault="00333348">
      <w:pPr>
        <w:pStyle w:val="wText"/>
        <w:rPr>
          <w:sz w:val="22"/>
        </w:rPr>
      </w:pPr>
      <w:r w:rsidRPr="00331913">
        <w:rPr>
          <w:b/>
          <w:sz w:val="22"/>
        </w:rPr>
        <w:t>Note</w:t>
      </w:r>
      <w:r w:rsidRPr="00331913">
        <w:rPr>
          <w:sz w:val="22"/>
        </w:rPr>
        <w:t>:  Unless you are notified otherwise, the name and address of the Trustee is as follows:</w:t>
      </w:r>
    </w:p>
    <w:p w14:paraId="073EF8A3" w14:textId="51A9896F" w:rsidR="00980597" w:rsidRPr="00331913" w:rsidRDefault="00980597" w:rsidP="00980597">
      <w:pPr>
        <w:pStyle w:val="wText"/>
        <w:spacing w:after="0"/>
        <w:ind w:left="1440"/>
        <w:jc w:val="left"/>
        <w:rPr>
          <w:sz w:val="22"/>
          <w:lang w:val="en-GB"/>
        </w:rPr>
      </w:pPr>
      <w:r w:rsidRPr="00331913">
        <w:rPr>
          <w:sz w:val="22"/>
          <w:lang w:val="en-GB"/>
        </w:rPr>
        <w:t>Citibank, N.A., as Trustee</w:t>
      </w:r>
      <w:r w:rsidRPr="00331913">
        <w:rPr>
          <w:sz w:val="22"/>
          <w:lang w:val="en-GB"/>
        </w:rPr>
        <w:br/>
        <w:t xml:space="preserve">480 Washington Boulevard, 30th Floor </w:t>
      </w:r>
      <w:r w:rsidRPr="00331913">
        <w:rPr>
          <w:sz w:val="22"/>
          <w:lang w:val="en-GB"/>
        </w:rPr>
        <w:br/>
        <w:t>Jersey City, New Jersey 07310</w:t>
      </w:r>
      <w:r w:rsidRPr="00331913">
        <w:rPr>
          <w:sz w:val="22"/>
          <w:lang w:val="en-GB"/>
        </w:rPr>
        <w:br/>
        <w:t xml:space="preserve">Attention: Securities Window – </w:t>
      </w:r>
      <w:r w:rsidR="00751BE1" w:rsidRPr="00331913">
        <w:rPr>
          <w:sz w:val="22"/>
          <w:lang w:val="en-GB"/>
        </w:rPr>
        <w:t>Stratus Static CLO 2022-1, Ltd.</w:t>
      </w:r>
    </w:p>
    <w:p w14:paraId="43E5D5C2" w14:textId="77777777" w:rsidR="00FD7076" w:rsidRPr="00331913" w:rsidRDefault="00FD7076" w:rsidP="00FD7076">
      <w:pPr>
        <w:pStyle w:val="wText"/>
        <w:spacing w:after="0"/>
        <w:ind w:left="1440"/>
        <w:jc w:val="left"/>
        <w:rPr>
          <w:sz w:val="22"/>
          <w:lang w:val="en-GB"/>
        </w:rPr>
      </w:pPr>
    </w:p>
    <w:p w14:paraId="63465388" w14:textId="77777777" w:rsidR="00FD7076" w:rsidRPr="00331913" w:rsidRDefault="00333348">
      <w:pPr>
        <w:pStyle w:val="wText"/>
        <w:jc w:val="center"/>
        <w:rPr>
          <w:sz w:val="22"/>
        </w:rPr>
      </w:pPr>
      <w:r w:rsidRPr="00331913">
        <w:rPr>
          <w:sz w:val="22"/>
        </w:rPr>
        <w:t>[The remainder of this page has been intentionally left blank.]</w:t>
      </w:r>
    </w:p>
    <w:p w14:paraId="1BFF835E" w14:textId="77777777" w:rsidR="00FD7076" w:rsidRPr="00331913" w:rsidRDefault="00333348">
      <w:pPr>
        <w:spacing w:after="200" w:line="276" w:lineRule="auto"/>
        <w:rPr>
          <w:sz w:val="22"/>
          <w:szCs w:val="20"/>
        </w:rPr>
      </w:pPr>
      <w:r w:rsidRPr="00331913">
        <w:rPr>
          <w:sz w:val="22"/>
          <w:szCs w:val="20"/>
        </w:rPr>
        <w:br w:type="page"/>
      </w:r>
    </w:p>
    <w:p w14:paraId="345F6366" w14:textId="77777777" w:rsidR="00FD7076" w:rsidRPr="00331913" w:rsidRDefault="00FD7076">
      <w:pPr>
        <w:pStyle w:val="wText"/>
        <w:ind w:left="1440"/>
        <w:jc w:val="left"/>
        <w:rPr>
          <w:sz w:val="22"/>
          <w:szCs w:val="20"/>
        </w:rPr>
      </w:pPr>
    </w:p>
    <w:p w14:paraId="4A750703" w14:textId="77777777" w:rsidR="00FD7076" w:rsidRPr="00331913" w:rsidRDefault="00333348">
      <w:pPr>
        <w:pStyle w:val="wText"/>
        <w:rPr>
          <w:sz w:val="22"/>
        </w:rPr>
      </w:pPr>
      <w:r w:rsidRPr="00331913">
        <w:rPr>
          <w:b/>
          <w:sz w:val="22"/>
        </w:rPr>
        <w:t>IN WITNESS WHEREOF</w:t>
      </w:r>
      <w:r w:rsidRPr="00331913">
        <w:rPr>
          <w:sz w:val="22"/>
        </w:rPr>
        <w:t>, the undersigned has duly executed and delivered this Certificate. ________________________ [Insert Purchaser’s Name]</w:t>
      </w:r>
    </w:p>
    <w:p w14:paraId="069AD875" w14:textId="77777777" w:rsidR="00FD7076" w:rsidRPr="00331913" w:rsidRDefault="00333348">
      <w:pPr>
        <w:pStyle w:val="wText"/>
        <w:spacing w:after="0"/>
        <w:rPr>
          <w:sz w:val="22"/>
        </w:rPr>
      </w:pPr>
      <w:r w:rsidRPr="00331913">
        <w:rPr>
          <w:sz w:val="22"/>
        </w:rPr>
        <w:t>By:</w:t>
      </w:r>
    </w:p>
    <w:p w14:paraId="7D6EB639" w14:textId="77777777" w:rsidR="00FD7076" w:rsidRPr="00331913" w:rsidRDefault="00333348">
      <w:pPr>
        <w:pStyle w:val="wText"/>
        <w:spacing w:after="0"/>
        <w:rPr>
          <w:sz w:val="22"/>
        </w:rPr>
      </w:pPr>
      <w:r w:rsidRPr="00331913">
        <w:rPr>
          <w:sz w:val="22"/>
        </w:rPr>
        <w:t>Name:</w:t>
      </w:r>
    </w:p>
    <w:p w14:paraId="1B51B1FA" w14:textId="77777777" w:rsidR="00FD7076" w:rsidRPr="00331913" w:rsidRDefault="00333348">
      <w:pPr>
        <w:pStyle w:val="wText"/>
        <w:spacing w:after="0"/>
        <w:rPr>
          <w:sz w:val="22"/>
        </w:rPr>
      </w:pPr>
      <w:r w:rsidRPr="00331913">
        <w:rPr>
          <w:sz w:val="22"/>
        </w:rPr>
        <w:t>Title:</w:t>
      </w:r>
    </w:p>
    <w:p w14:paraId="282594AB" w14:textId="77777777" w:rsidR="00FD7076" w:rsidRPr="00331913" w:rsidRDefault="00333348">
      <w:pPr>
        <w:pStyle w:val="wText"/>
        <w:rPr>
          <w:sz w:val="22"/>
        </w:rPr>
      </w:pPr>
      <w:r w:rsidRPr="00331913">
        <w:rPr>
          <w:sz w:val="22"/>
        </w:rPr>
        <w:t>Dated:</w:t>
      </w:r>
    </w:p>
    <w:p w14:paraId="44C53D96" w14:textId="6228C4F8" w:rsidR="00FD7076" w:rsidRPr="00331913" w:rsidRDefault="00333348" w:rsidP="00B54D76">
      <w:pPr>
        <w:pStyle w:val="wText"/>
        <w:rPr>
          <w:sz w:val="22"/>
        </w:rPr>
      </w:pPr>
      <w:r w:rsidRPr="00331913">
        <w:rPr>
          <w:sz w:val="22"/>
        </w:rPr>
        <w:t>This Certificate relate</w:t>
      </w:r>
      <w:r w:rsidR="00A84718" w:rsidRPr="00331913">
        <w:rPr>
          <w:sz w:val="22"/>
        </w:rPr>
        <w:t xml:space="preserve">s to U.S.$_________ of </w:t>
      </w:r>
      <w:r w:rsidR="00AE4D2F" w:rsidRPr="00331913">
        <w:rPr>
          <w:sz w:val="22"/>
        </w:rPr>
        <w:t>[</w:t>
      </w:r>
      <w:r w:rsidR="00B54D76" w:rsidRPr="00331913">
        <w:rPr>
          <w:sz w:val="22"/>
        </w:rPr>
        <w:t>INSERT CLASS OF NOTES]</w:t>
      </w:r>
    </w:p>
    <w:p w14:paraId="5DD878AF" w14:textId="77777777" w:rsidR="00FD7076" w:rsidRPr="00331913" w:rsidRDefault="00FD7076">
      <w:pPr>
        <w:pStyle w:val="wRight"/>
        <w:rPr>
          <w:b/>
          <w:sz w:val="22"/>
          <w:szCs w:val="22"/>
        </w:rPr>
        <w:sectPr w:rsidR="00FD7076" w:rsidRPr="00331913">
          <w:footerReference w:type="default" r:id="rId23"/>
          <w:footerReference w:type="first" r:id="rId24"/>
          <w:footnotePr>
            <w:numRestart w:val="eachSect"/>
          </w:footnotePr>
          <w:pgSz w:w="12240" w:h="15840" w:code="1"/>
          <w:pgMar w:top="1440" w:right="1440" w:bottom="1440" w:left="1440" w:header="720" w:footer="720" w:gutter="0"/>
          <w:pgNumType w:start="1"/>
          <w:cols w:space="708"/>
          <w:titlePg/>
          <w:docGrid w:linePitch="360"/>
        </w:sectPr>
      </w:pPr>
    </w:p>
    <w:p w14:paraId="549ABF91" w14:textId="7F925929" w:rsidR="00FD7076" w:rsidRPr="00331913" w:rsidRDefault="00A84718" w:rsidP="007032EC">
      <w:pPr>
        <w:pStyle w:val="wRight"/>
        <w:rPr>
          <w:b/>
          <w:sz w:val="22"/>
          <w:szCs w:val="22"/>
        </w:rPr>
      </w:pPr>
      <w:r w:rsidRPr="00331913">
        <w:rPr>
          <w:b/>
          <w:sz w:val="22"/>
          <w:szCs w:val="22"/>
        </w:rPr>
        <w:lastRenderedPageBreak/>
        <w:t>EXHIBIT B</w:t>
      </w:r>
      <w:r w:rsidR="007032EC" w:rsidRPr="00331913">
        <w:rPr>
          <w:b/>
          <w:sz w:val="22"/>
          <w:szCs w:val="22"/>
        </w:rPr>
        <w:t>6</w:t>
      </w:r>
    </w:p>
    <w:p w14:paraId="4FB41064" w14:textId="3402D57D" w:rsidR="00FD7076" w:rsidRPr="00331913" w:rsidRDefault="00333348" w:rsidP="00612C5F">
      <w:pPr>
        <w:pStyle w:val="wCenterB"/>
        <w:rPr>
          <w:sz w:val="22"/>
          <w:szCs w:val="22"/>
        </w:rPr>
      </w:pPr>
      <w:r w:rsidRPr="00331913">
        <w:rPr>
          <w:sz w:val="22"/>
          <w:szCs w:val="22"/>
        </w:rPr>
        <w:t xml:space="preserve">FORM OF TRANSFEREE CERTIFICATE </w:t>
      </w:r>
      <w:r w:rsidR="00612C5F" w:rsidRPr="00331913">
        <w:rPr>
          <w:sz w:val="22"/>
          <w:szCs w:val="22"/>
        </w:rPr>
        <w:t>FOR</w:t>
      </w:r>
      <w:r w:rsidRPr="00331913">
        <w:rPr>
          <w:sz w:val="22"/>
          <w:szCs w:val="22"/>
        </w:rPr>
        <w:t xml:space="preserve"> RULE 144A GLOBAL NOTE</w:t>
      </w:r>
      <w:r w:rsidR="007710F4" w:rsidRPr="00331913">
        <w:rPr>
          <w:sz w:val="22"/>
          <w:szCs w:val="22"/>
        </w:rPr>
        <w:t>S</w:t>
      </w:r>
    </w:p>
    <w:p w14:paraId="6172E7AA" w14:textId="634968D9" w:rsidR="00980597" w:rsidRPr="00331913" w:rsidRDefault="00980597" w:rsidP="00980597">
      <w:pPr>
        <w:pStyle w:val="wBody"/>
        <w:jc w:val="left"/>
        <w:rPr>
          <w:sz w:val="22"/>
          <w:szCs w:val="22"/>
          <w:lang w:val="en-GB"/>
        </w:rPr>
      </w:pPr>
      <w:r w:rsidRPr="00331913">
        <w:rPr>
          <w:sz w:val="22"/>
          <w:szCs w:val="22"/>
        </w:rPr>
        <w:t>Citibank, N.A., as Trustee</w:t>
      </w:r>
      <w:r w:rsidRPr="00331913">
        <w:rPr>
          <w:sz w:val="22"/>
          <w:szCs w:val="22"/>
        </w:rPr>
        <w:br/>
        <w:t>480 Washington Boulevard, 30</w:t>
      </w:r>
      <w:r w:rsidRPr="00331913">
        <w:rPr>
          <w:sz w:val="22"/>
          <w:szCs w:val="22"/>
          <w:vertAlign w:val="superscript"/>
        </w:rPr>
        <w:t>th</w:t>
      </w:r>
      <w:r w:rsidRPr="00331913">
        <w:rPr>
          <w:sz w:val="22"/>
          <w:szCs w:val="22"/>
        </w:rPr>
        <w:t xml:space="preserve"> Floor </w:t>
      </w:r>
      <w:r w:rsidRPr="00331913">
        <w:rPr>
          <w:sz w:val="22"/>
          <w:szCs w:val="22"/>
        </w:rPr>
        <w:br/>
        <w:t>Jersey City, New Jersey 07310</w:t>
      </w:r>
      <w:r w:rsidRPr="00331913">
        <w:rPr>
          <w:sz w:val="22"/>
          <w:szCs w:val="22"/>
        </w:rPr>
        <w:br/>
        <w:t xml:space="preserve">Attention: Securities Window – </w:t>
      </w:r>
      <w:r w:rsidR="00751BE1" w:rsidRPr="00331913">
        <w:rPr>
          <w:sz w:val="22"/>
          <w:szCs w:val="22"/>
        </w:rPr>
        <w:t>Stratus Static CLO 2022-1, Ltd.</w:t>
      </w:r>
    </w:p>
    <w:p w14:paraId="19AFE3BF" w14:textId="114F1309" w:rsidR="00FD7076" w:rsidRPr="00331913" w:rsidRDefault="00333348" w:rsidP="00A96DA1">
      <w:pPr>
        <w:pStyle w:val="wText1"/>
        <w:ind w:left="1440" w:hanging="720"/>
        <w:rPr>
          <w:sz w:val="22"/>
          <w:szCs w:val="22"/>
        </w:rPr>
      </w:pPr>
      <w:r w:rsidRPr="00331913">
        <w:rPr>
          <w:sz w:val="22"/>
          <w:szCs w:val="22"/>
        </w:rPr>
        <w:t>Re:</w:t>
      </w:r>
      <w:r w:rsidRPr="00331913">
        <w:rPr>
          <w:sz w:val="22"/>
          <w:szCs w:val="22"/>
        </w:rPr>
        <w:tab/>
      </w:r>
      <w:r w:rsidR="00751BE1" w:rsidRPr="00331913">
        <w:rPr>
          <w:sz w:val="22"/>
          <w:szCs w:val="22"/>
        </w:rPr>
        <w:t>Stratus Static CLO 2022-1, Ltd.</w:t>
      </w:r>
      <w:r w:rsidRPr="00331913">
        <w:rPr>
          <w:sz w:val="22"/>
          <w:szCs w:val="22"/>
        </w:rPr>
        <w:t xml:space="preserve"> (the </w:t>
      </w:r>
      <w:r w:rsidR="00751BE1" w:rsidRPr="00331913">
        <w:rPr>
          <w:sz w:val="22"/>
          <w:szCs w:val="22"/>
        </w:rPr>
        <w:t>"</w:t>
      </w:r>
      <w:r w:rsidRPr="00331913">
        <w:rPr>
          <w:b/>
          <w:sz w:val="22"/>
          <w:szCs w:val="22"/>
        </w:rPr>
        <w:t>Issuer</w:t>
      </w:r>
      <w:r w:rsidR="00751BE1" w:rsidRPr="00331913">
        <w:rPr>
          <w:sz w:val="22"/>
          <w:szCs w:val="22"/>
        </w:rPr>
        <w:t>"</w:t>
      </w:r>
      <w:r w:rsidRPr="00331913">
        <w:rPr>
          <w:sz w:val="22"/>
          <w:szCs w:val="22"/>
        </w:rPr>
        <w:t xml:space="preserve">) [and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w:t>
      </w:r>
      <w:r w:rsidRPr="00331913">
        <w:rPr>
          <w:rStyle w:val="FootnoteReference"/>
          <w:sz w:val="22"/>
          <w:szCs w:val="22"/>
        </w:rPr>
        <w:footnoteReference w:id="10"/>
      </w:r>
      <w:r w:rsidRPr="00331913">
        <w:rPr>
          <w:sz w:val="22"/>
          <w:szCs w:val="22"/>
        </w:rPr>
        <w:t xml:space="preserve">; </w:t>
      </w:r>
      <w:r w:rsidR="00B54D76" w:rsidRPr="00331913">
        <w:rPr>
          <w:sz w:val="22"/>
          <w:szCs w:val="22"/>
        </w:rPr>
        <w:t>[INSERT CLASS OF NOTES]</w:t>
      </w:r>
      <w:r w:rsidRPr="00331913">
        <w:rPr>
          <w:sz w:val="22"/>
          <w:szCs w:val="22"/>
        </w:rPr>
        <w:t xml:space="preserve"> </w:t>
      </w:r>
      <w:r w:rsidR="00375252">
        <w:rPr>
          <w:sz w:val="22"/>
          <w:szCs w:val="22"/>
        </w:rPr>
        <w:t>due 2030</w:t>
      </w:r>
    </w:p>
    <w:p w14:paraId="0BC0E344" w14:textId="392E1759" w:rsidR="00FD7076" w:rsidRPr="00331913" w:rsidRDefault="00333348" w:rsidP="00A96DA1">
      <w:pPr>
        <w:pStyle w:val="wBody1"/>
        <w:rPr>
          <w:sz w:val="22"/>
          <w:szCs w:val="22"/>
        </w:rPr>
      </w:pPr>
      <w:r w:rsidRPr="00331913">
        <w:rPr>
          <w:sz w:val="22"/>
          <w:szCs w:val="22"/>
        </w:rPr>
        <w:t xml:space="preserve">Reference is hereby made to the Indenture, </w:t>
      </w:r>
      <w:r w:rsidR="00375252">
        <w:rPr>
          <w:sz w:val="22"/>
          <w:szCs w:val="22"/>
        </w:rPr>
        <w:t>dated as of July 12, 2022</w:t>
      </w:r>
      <w:r w:rsidR="00751BE1" w:rsidRPr="00331913">
        <w:rPr>
          <w:sz w:val="22"/>
          <w:szCs w:val="22"/>
        </w:rPr>
        <w:t xml:space="preserve"> (as </w:t>
      </w:r>
      <w:r w:rsidR="005C09F8" w:rsidRPr="00331913">
        <w:rPr>
          <w:sz w:val="22"/>
          <w:szCs w:val="22"/>
        </w:rPr>
        <w:t>amended, supplemented or otherwise modified from time to time)</w:t>
      </w:r>
      <w:r w:rsidRPr="00331913">
        <w:rPr>
          <w:sz w:val="22"/>
          <w:szCs w:val="22"/>
        </w:rPr>
        <w:t>, among the Issuer, [the Co-Issuer]</w:t>
      </w:r>
      <w:r w:rsidRPr="00331913">
        <w:rPr>
          <w:rStyle w:val="FootnoteReference"/>
          <w:sz w:val="22"/>
          <w:szCs w:val="22"/>
        </w:rPr>
        <w:footnoteReference w:id="11"/>
      </w:r>
      <w:r w:rsidRPr="00331913">
        <w:rPr>
          <w:sz w:val="22"/>
          <w:szCs w:val="22"/>
        </w:rPr>
        <w:t xml:space="preserve">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w:t>
      </w:r>
      <w:r w:rsidRPr="00331913">
        <w:rPr>
          <w:rStyle w:val="FootnoteReference"/>
          <w:sz w:val="22"/>
          <w:szCs w:val="22"/>
        </w:rPr>
        <w:footnoteReference w:id="12"/>
      </w:r>
      <w:r w:rsidRPr="00331913">
        <w:rPr>
          <w:sz w:val="22"/>
          <w:szCs w:val="22"/>
        </w:rPr>
        <w:t xml:space="preserve">, and </w:t>
      </w:r>
      <w:r w:rsidR="00980597" w:rsidRPr="00331913">
        <w:rPr>
          <w:sz w:val="22"/>
          <w:szCs w:val="22"/>
        </w:rPr>
        <w:t>Citibank, N.A.</w:t>
      </w:r>
      <w:r w:rsidRPr="00331913">
        <w:rPr>
          <w:sz w:val="22"/>
          <w:szCs w:val="22"/>
        </w:rPr>
        <w:t xml:space="preserve">,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 used but not defined herein shall have the meanings given them in the Indenture.</w:t>
      </w:r>
    </w:p>
    <w:p w14:paraId="01DB691F" w14:textId="6B82B313" w:rsidR="00FD7076" w:rsidRPr="00331913" w:rsidRDefault="00333348" w:rsidP="00B54D76">
      <w:pPr>
        <w:pStyle w:val="wText"/>
        <w:ind w:firstLine="720"/>
        <w:rPr>
          <w:sz w:val="22"/>
          <w:szCs w:val="22"/>
        </w:rPr>
      </w:pPr>
      <w:r w:rsidRPr="00331913">
        <w:rPr>
          <w:sz w:val="22"/>
          <w:szCs w:val="22"/>
        </w:rPr>
        <w:t xml:space="preserve">This letter relates to U.S.$___________ Aggregate Outstanding Amount of the </w:t>
      </w:r>
      <w:r w:rsidR="00B54D76" w:rsidRPr="00331913">
        <w:rPr>
          <w:sz w:val="22"/>
          <w:szCs w:val="22"/>
        </w:rPr>
        <w:t>[INSERT CLASS OF NOTES]</w:t>
      </w:r>
      <w:r w:rsidRPr="00331913">
        <w:rPr>
          <w:sz w:val="22"/>
          <w:szCs w:val="22"/>
        </w:rPr>
        <w:t xml:space="preserve"> (the </w:t>
      </w:r>
      <w:r w:rsidR="00751BE1" w:rsidRPr="00331913">
        <w:rPr>
          <w:sz w:val="22"/>
          <w:szCs w:val="22"/>
        </w:rPr>
        <w:t>"</w:t>
      </w:r>
      <w:r w:rsidRPr="00331913">
        <w:rPr>
          <w:b/>
          <w:sz w:val="22"/>
          <w:szCs w:val="22"/>
        </w:rPr>
        <w:t>Notes</w:t>
      </w:r>
      <w:r w:rsidR="00751BE1" w:rsidRPr="00331913">
        <w:rPr>
          <w:sz w:val="22"/>
          <w:szCs w:val="22"/>
        </w:rPr>
        <w:t>"</w:t>
      </w:r>
      <w:r w:rsidRPr="00331913">
        <w:rPr>
          <w:sz w:val="22"/>
          <w:szCs w:val="22"/>
        </w:rPr>
        <w:t xml:space="preserve">), which are to be transferred to the undersigned transferee (the </w:t>
      </w:r>
      <w:r w:rsidR="00751BE1" w:rsidRPr="00331913">
        <w:rPr>
          <w:sz w:val="22"/>
          <w:szCs w:val="22"/>
        </w:rPr>
        <w:t>"</w:t>
      </w:r>
      <w:r w:rsidRPr="00331913">
        <w:rPr>
          <w:b/>
          <w:sz w:val="22"/>
          <w:szCs w:val="22"/>
        </w:rPr>
        <w:t>Transferee</w:t>
      </w:r>
      <w:r w:rsidR="00751BE1" w:rsidRPr="00331913">
        <w:rPr>
          <w:sz w:val="22"/>
          <w:szCs w:val="22"/>
        </w:rPr>
        <w:t>"</w:t>
      </w:r>
      <w:r w:rsidRPr="00331913">
        <w:rPr>
          <w:sz w:val="22"/>
          <w:szCs w:val="22"/>
        </w:rPr>
        <w:t xml:space="preserve">) in the form of a beneficial interest in a Rule 144A Global Secured Note of such Class pursuant to Section 2.5(f)(ii) </w:t>
      </w:r>
      <w:r w:rsidR="007746A1" w:rsidRPr="00331913">
        <w:rPr>
          <w:sz w:val="22"/>
          <w:szCs w:val="22"/>
        </w:rPr>
        <w:t>or Section 2.5(g</w:t>
      </w:r>
      <w:r w:rsidR="008D2EA8" w:rsidRPr="00331913">
        <w:rPr>
          <w:sz w:val="22"/>
          <w:szCs w:val="22"/>
        </w:rPr>
        <w:t>)(ii)</w:t>
      </w:r>
      <w:r w:rsidR="0009387A" w:rsidRPr="00331913">
        <w:rPr>
          <w:sz w:val="22"/>
          <w:szCs w:val="22"/>
        </w:rPr>
        <w:t xml:space="preserve"> </w:t>
      </w:r>
      <w:r w:rsidRPr="00331913">
        <w:rPr>
          <w:sz w:val="22"/>
          <w:szCs w:val="22"/>
        </w:rPr>
        <w:t>of the Indenture.</w:t>
      </w:r>
    </w:p>
    <w:p w14:paraId="34563476" w14:textId="447DCD41" w:rsidR="00F43C20" w:rsidRPr="00331913" w:rsidRDefault="00333348" w:rsidP="00F43C20">
      <w:pPr>
        <w:pStyle w:val="wText"/>
        <w:ind w:firstLine="720"/>
        <w:rPr>
          <w:sz w:val="22"/>
          <w:szCs w:val="22"/>
        </w:rPr>
      </w:pPr>
      <w:r w:rsidRPr="00331913">
        <w:rPr>
          <w:sz w:val="22"/>
          <w:szCs w:val="22"/>
        </w:rPr>
        <w:t xml:space="preserve">In connection with such request, and in respect of such Notes, the Transferee does hereby certify that the Notes are being transferred (i) in accordance with the transfer restrictions set forth in the Indenture and (ii) pursuant to an exemption from registration under the U.S. Securities Act of 1933, as amended (the </w:t>
      </w:r>
      <w:r w:rsidR="00751BE1" w:rsidRPr="00331913">
        <w:rPr>
          <w:sz w:val="22"/>
          <w:szCs w:val="22"/>
        </w:rPr>
        <w:t>"</w:t>
      </w:r>
      <w:r w:rsidRPr="00331913">
        <w:rPr>
          <w:b/>
          <w:sz w:val="22"/>
          <w:szCs w:val="22"/>
        </w:rPr>
        <w:t>Securities Act</w:t>
      </w:r>
      <w:r w:rsidR="00751BE1" w:rsidRPr="00331913">
        <w:rPr>
          <w:sz w:val="22"/>
          <w:szCs w:val="22"/>
        </w:rPr>
        <w:t>"</w:t>
      </w:r>
      <w:r w:rsidRPr="00331913">
        <w:rPr>
          <w:sz w:val="22"/>
          <w:szCs w:val="22"/>
        </w:rPr>
        <w:t>)</w:t>
      </w:r>
      <w:r w:rsidR="00AE7730" w:rsidRPr="00331913">
        <w:rPr>
          <w:sz w:val="22"/>
          <w:szCs w:val="22"/>
        </w:rPr>
        <w:t>,</w:t>
      </w:r>
      <w:r w:rsidR="00EE564B" w:rsidRPr="00331913">
        <w:rPr>
          <w:sz w:val="22"/>
          <w:szCs w:val="22"/>
        </w:rPr>
        <w:t xml:space="preserve"> </w:t>
      </w:r>
      <w:r w:rsidR="005B799B" w:rsidRPr="00331913">
        <w:rPr>
          <w:sz w:val="22"/>
          <w:szCs w:val="22"/>
        </w:rPr>
        <w:t>and in accordance with any applicable securities laws of any state of the United States or any other jurisdiction</w:t>
      </w:r>
      <w:r w:rsidRPr="00331913">
        <w:rPr>
          <w:sz w:val="22"/>
          <w:szCs w:val="22"/>
        </w:rPr>
        <w:t xml:space="preserve">.  </w:t>
      </w:r>
    </w:p>
    <w:p w14:paraId="595C6D54" w14:textId="2B049A5D" w:rsidR="00FD7076" w:rsidRPr="00331913" w:rsidRDefault="00333348" w:rsidP="00460A4B">
      <w:pPr>
        <w:pStyle w:val="wText"/>
        <w:ind w:firstLine="720"/>
        <w:rPr>
          <w:sz w:val="22"/>
          <w:szCs w:val="22"/>
        </w:rPr>
      </w:pPr>
      <w:r w:rsidRPr="00331913">
        <w:rPr>
          <w:sz w:val="22"/>
          <w:szCs w:val="22"/>
        </w:rPr>
        <w:t xml:space="preserve">In addition, the Transferee hereby represents, warrants and covenants for the benefit of the [Issuer][Co-Issuers], the Trustee, the Collateral Manager, </w:t>
      </w:r>
      <w:r w:rsidR="006C7182" w:rsidRPr="00331913">
        <w:rPr>
          <w:sz w:val="22"/>
          <w:szCs w:val="22"/>
        </w:rPr>
        <w:t>Citigroup</w:t>
      </w:r>
      <w:r w:rsidRPr="00331913">
        <w:rPr>
          <w:sz w:val="22"/>
          <w:szCs w:val="22"/>
        </w:rPr>
        <w:t xml:space="preserve"> and their respective counsel that we are a </w:t>
      </w:r>
      <w:r w:rsidR="00751BE1" w:rsidRPr="00331913">
        <w:rPr>
          <w:sz w:val="22"/>
          <w:szCs w:val="22"/>
        </w:rPr>
        <w:t>"</w:t>
      </w:r>
      <w:r w:rsidRPr="00331913">
        <w:rPr>
          <w:sz w:val="22"/>
          <w:szCs w:val="22"/>
        </w:rPr>
        <w:t>qualified institutional buyer</w:t>
      </w:r>
      <w:r w:rsidR="00751BE1" w:rsidRPr="00331913">
        <w:rPr>
          <w:sz w:val="22"/>
          <w:szCs w:val="22"/>
        </w:rPr>
        <w:t>"</w:t>
      </w:r>
      <w:r w:rsidRPr="00331913">
        <w:rPr>
          <w:sz w:val="22"/>
          <w:szCs w:val="22"/>
        </w:rPr>
        <w:t xml:space="preserve"> as defined in Rule 144A under the Securities Act who is also a Qualified Purchaser, and are acquiring the Notes in reliance on the exemption from Securities Act registration provided by Rule 144A thereunder.</w:t>
      </w:r>
      <w:r w:rsidR="006C1F8D" w:rsidRPr="00331913">
        <w:rPr>
          <w:sz w:val="22"/>
          <w:szCs w:val="22"/>
        </w:rPr>
        <w:t xml:space="preserve">  In the case of a transfer of a beneficial interest in a Temporary Global Note of any Class of Co-Issued Notes, such interest is not transferable to a person that takes delivery in the form of an interest in a Rule 144A Global Note until on or after </w:t>
      </w:r>
      <w:r w:rsidR="00807A78" w:rsidRPr="00331913">
        <w:rPr>
          <w:sz w:val="22"/>
          <w:szCs w:val="22"/>
        </w:rPr>
        <w:t xml:space="preserve">the 40th day after the later of the </w:t>
      </w:r>
      <w:r w:rsidR="00F43C20" w:rsidRPr="00331913">
        <w:rPr>
          <w:sz w:val="22"/>
          <w:szCs w:val="22"/>
        </w:rPr>
        <w:t>Closing</w:t>
      </w:r>
      <w:r w:rsidR="00807A78" w:rsidRPr="00331913">
        <w:rPr>
          <w:sz w:val="22"/>
          <w:szCs w:val="22"/>
        </w:rPr>
        <w:t xml:space="preserve"> Date and the commencement of the offering of the Notes that are Co-Issued Notes</w:t>
      </w:r>
      <w:r w:rsidR="006C1F8D" w:rsidRPr="00331913">
        <w:rPr>
          <w:sz w:val="22"/>
          <w:szCs w:val="22"/>
        </w:rPr>
        <w:t xml:space="preserve">. </w:t>
      </w:r>
    </w:p>
    <w:p w14:paraId="49DB09A8" w14:textId="77777777" w:rsidR="00FD7076" w:rsidRPr="00331913" w:rsidRDefault="00333348" w:rsidP="00F43C20">
      <w:pPr>
        <w:pStyle w:val="wText"/>
        <w:ind w:firstLine="720"/>
        <w:rPr>
          <w:sz w:val="22"/>
          <w:szCs w:val="22"/>
        </w:rPr>
      </w:pPr>
      <w:r w:rsidRPr="00331913">
        <w:rPr>
          <w:sz w:val="22"/>
          <w:szCs w:val="22"/>
        </w:rPr>
        <w:t>The Transferee further represents, warrants and agrees as follows:</w:t>
      </w:r>
    </w:p>
    <w:p w14:paraId="42561CAC" w14:textId="483EB5B1" w:rsidR="00080307" w:rsidRPr="00331913" w:rsidRDefault="00080307" w:rsidP="002B0021">
      <w:pPr>
        <w:pStyle w:val="Heading4"/>
        <w:numPr>
          <w:ilvl w:val="3"/>
          <w:numId w:val="45"/>
        </w:numPr>
        <w:tabs>
          <w:tab w:val="clear" w:pos="2880"/>
          <w:tab w:val="num" w:pos="360"/>
        </w:tabs>
        <w:spacing w:before="240"/>
        <w:ind w:left="0" w:firstLine="990"/>
        <w:rPr>
          <w:sz w:val="22"/>
        </w:rPr>
      </w:pPr>
      <w:r w:rsidRPr="00331913">
        <w:rPr>
          <w:sz w:val="22"/>
        </w:rPr>
        <w:t xml:space="preserve">In connection with the purchase of such Notes:  (A) none of the Co-Issuers, the Collateral Manager (except in the case of a beneficial owner that is an Affiliate of, or managed by an Affiliate of, the Collateral Manager, as applicable), </w:t>
      </w:r>
      <w:r w:rsidR="006C7182" w:rsidRPr="00331913">
        <w:rPr>
          <w:sz w:val="22"/>
        </w:rPr>
        <w:t>Citigroup</w:t>
      </w:r>
      <w:r w:rsidRPr="00331913">
        <w:rPr>
          <w:sz w:val="22"/>
        </w:rPr>
        <w:t xml:space="preserve">,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Collateral </w:t>
      </w:r>
      <w:r w:rsidRPr="00331913">
        <w:rPr>
          <w:sz w:val="22"/>
        </w:rPr>
        <w:lastRenderedPageBreak/>
        <w:t xml:space="preserve">Manager (except in the case of a beneficial owner that is an Affiliate of, or managed by an Affiliate of, the Collateral Manager, as applicable), the Trustee, the Collateral Administrator, </w:t>
      </w:r>
      <w:r w:rsidR="006C7182" w:rsidRPr="00331913">
        <w:rPr>
          <w:sz w:val="22"/>
        </w:rPr>
        <w:t>Citigroup</w:t>
      </w:r>
      <w:r w:rsidRPr="00331913">
        <w:rPr>
          <w:sz w:val="22"/>
        </w:rPr>
        <w:t xml:space="preserve"> or any of their respective Affiliates other than any statements in the final Offering Circular for such Notes, and such beneficial owner has read and understands such final Offering Circular and has requested and been given all information it and its advisers deem necessary to make an investment decision to purchase the Notes, in each case on behalf of itself;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w:t>
      </w:r>
      <w:r w:rsidR="00BD7327" w:rsidRPr="00331913">
        <w:rPr>
          <w:sz w:val="22"/>
        </w:rPr>
        <w:t>the Indenture</w:t>
      </w:r>
      <w:r w:rsidRPr="00331913">
        <w:rPr>
          <w:sz w:val="22"/>
        </w:rPr>
        <w:t xml:space="preserve">) based upon its own judgment and upon any advice from such advisors as it has deemed necessary and not upon any view expressed by the Co-Issuers, the Collateral Manager (except in the case of a beneficial owner that is an Affiliate of, or managed by an Affiliate of, the Collateral Manager, as applicable), the Trustee, the Collateral Administrator, </w:t>
      </w:r>
      <w:r w:rsidR="006C7182" w:rsidRPr="00331913">
        <w:rPr>
          <w:sz w:val="22"/>
        </w:rPr>
        <w:t>Citigroup</w:t>
      </w:r>
      <w:r w:rsidRPr="00331913">
        <w:rPr>
          <w:sz w:val="22"/>
        </w:rPr>
        <w:t xml:space="preserve"> or any of their respective Affiliates; (D) such beneficial owner is both (a) a </w:t>
      </w:r>
      <w:r w:rsidR="00751BE1" w:rsidRPr="00331913">
        <w:rPr>
          <w:sz w:val="22"/>
        </w:rPr>
        <w:t>"</w:t>
      </w:r>
      <w:r w:rsidRPr="00331913">
        <w:rPr>
          <w:sz w:val="22"/>
        </w:rPr>
        <w:t>qualified institutional buyer</w:t>
      </w:r>
      <w:r w:rsidR="00751BE1" w:rsidRPr="00331913">
        <w:rPr>
          <w:sz w:val="22"/>
        </w:rPr>
        <w:t>"</w:t>
      </w:r>
      <w:r w:rsidRPr="00331913">
        <w:rPr>
          <w:sz w:val="22"/>
        </w:rPr>
        <w:t xml:space="preserve"> (as defined under Rule 144A) that is not a broker-dealer which owns and invests on a discretionary basis less than U.S.$25,000,000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beneficiaries of the plan and (b) a </w:t>
      </w:r>
      <w:r w:rsidR="00751BE1" w:rsidRPr="00331913">
        <w:rPr>
          <w:sz w:val="22"/>
        </w:rPr>
        <w:t>"</w:t>
      </w:r>
      <w:r w:rsidRPr="00331913">
        <w:rPr>
          <w:sz w:val="22"/>
        </w:rPr>
        <w:t>qualified purchaser</w:t>
      </w:r>
      <w:r w:rsidR="00751BE1" w:rsidRPr="00331913">
        <w:rPr>
          <w:sz w:val="22"/>
        </w:rPr>
        <w:t>"</w:t>
      </w:r>
      <w:r w:rsidRPr="00331913">
        <w:rPr>
          <w:sz w:val="22"/>
        </w:rPr>
        <w:t xml:space="preserve"> for purposes of Section 3(c)(7) of the Investment Company Act and it is acquiring its interest in such Notes for its own account or for one or more accounts all of the holders of which are Qualified Institutional Buyers and Qualified Purchasers and as to which accounts it exercises sole investment discretion; and if it would be an investment company but for the exclusions from the Investment Company Act provided by Section 3(c)(1) or Section 3(c)(7) thereof, (x) all of the beneficial owners of its outstanding securities (other than short-term paper) that acquired such securities on or before April 30, 1996 (</w:t>
      </w:r>
      <w:r w:rsidR="00751BE1" w:rsidRPr="00331913">
        <w:rPr>
          <w:sz w:val="22"/>
        </w:rPr>
        <w:t>"</w:t>
      </w:r>
      <w:r w:rsidRPr="00331913">
        <w:rPr>
          <w:sz w:val="22"/>
        </w:rPr>
        <w:t>pre-amendment beneficial owners</w:t>
      </w:r>
      <w:r w:rsidR="00751BE1" w:rsidRPr="00331913">
        <w:rPr>
          <w:sz w:val="22"/>
        </w:rPr>
        <w:t>"</w:t>
      </w:r>
      <w:r w:rsidRPr="00331913">
        <w:rPr>
          <w:sz w:val="22"/>
        </w:rPr>
        <w:t>) have consented to its treatment as a Qualified Purchaser and (y) all of the pre-amendment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w:t>
      </w:r>
      <w:r w:rsidR="00C32129" w:rsidRPr="00331913">
        <w:rPr>
          <w:sz w:val="22"/>
        </w:rPr>
        <w:t xml:space="preserve">atment as a Qualified Purchaser; </w:t>
      </w:r>
      <w:r w:rsidR="002B0021" w:rsidRPr="00331913">
        <w:rPr>
          <w:sz w:val="22"/>
        </w:rPr>
        <w:t>(E</w:t>
      </w:r>
      <w:r w:rsidRPr="00331913">
        <w:rPr>
          <w:sz w:val="22"/>
        </w:rPr>
        <w:t>) such beneficial owner was not formed for the purpos</w:t>
      </w:r>
      <w:r w:rsidR="002B0021" w:rsidRPr="00331913">
        <w:rPr>
          <w:sz w:val="22"/>
        </w:rPr>
        <w:t>e of investing in such Notes; (F</w:t>
      </w:r>
      <w:r w:rsidRPr="00331913">
        <w:rPr>
          <w:sz w:val="22"/>
        </w:rPr>
        <w:t xml:space="preserve">) such beneficial owner understands that the Co-Issuers or the Issuer, as applicable, may receive a list of participants holding interests in the Notes from one or </w:t>
      </w:r>
      <w:r w:rsidR="002B0021" w:rsidRPr="00331913">
        <w:rPr>
          <w:sz w:val="22"/>
        </w:rPr>
        <w:t>more book-entry depositories; (G</w:t>
      </w:r>
      <w:r w:rsidRPr="00331913">
        <w:rPr>
          <w:sz w:val="22"/>
        </w:rPr>
        <w:t xml:space="preserve">) such beneficial owner will hold and transfer at least the Minimum </w:t>
      </w:r>
      <w:r w:rsidR="002B0021" w:rsidRPr="00331913">
        <w:rPr>
          <w:sz w:val="22"/>
        </w:rPr>
        <w:t>Denomination of such Notes; (H</w:t>
      </w:r>
      <w:r w:rsidRPr="00331913">
        <w:rPr>
          <w:sz w:val="22"/>
        </w:rPr>
        <w:t>)  such beneficial owner is a sophisticated investor and is purchasing the Notes with a full understanding of all of the terms, conditions and risks thereof, and is capable of and w</w:t>
      </w:r>
      <w:r w:rsidR="002B0021" w:rsidRPr="00331913">
        <w:rPr>
          <w:sz w:val="22"/>
        </w:rPr>
        <w:t>illing to assume those risks; (I</w:t>
      </w:r>
      <w:r w:rsidRPr="00331913">
        <w:rPr>
          <w:sz w:val="22"/>
        </w:rPr>
        <w:t>) such beneficial owner understands that the Notes are illiquid and it is prepared to hold th</w:t>
      </w:r>
      <w:r w:rsidR="002B0021" w:rsidRPr="00331913">
        <w:rPr>
          <w:sz w:val="22"/>
        </w:rPr>
        <w:t>e Notes until their maturity; (J</w:t>
      </w:r>
      <w:r w:rsidRPr="00331913">
        <w:rPr>
          <w:sz w:val="22"/>
        </w:rPr>
        <w:t>) such beneficial owner will provide notice of the relevant transfer restrictions to subsequent transferees; (</w:t>
      </w:r>
      <w:r w:rsidR="002B0021" w:rsidRPr="00331913">
        <w:rPr>
          <w:sz w:val="22"/>
        </w:rPr>
        <w:t>K</w:t>
      </w:r>
      <w:r w:rsidRPr="00331913">
        <w:rPr>
          <w:sz w:val="22"/>
        </w:rPr>
        <w:t xml:space="preserve">) if it is not a </w:t>
      </w:r>
      <w:r w:rsidR="00751BE1" w:rsidRPr="00331913">
        <w:rPr>
          <w:sz w:val="22"/>
        </w:rPr>
        <w:t>"</w:t>
      </w:r>
      <w:r w:rsidRPr="00331913">
        <w:rPr>
          <w:sz w:val="22"/>
        </w:rPr>
        <w:t>United States person</w:t>
      </w:r>
      <w:r w:rsidR="00751BE1" w:rsidRPr="00331913">
        <w:rPr>
          <w:sz w:val="22"/>
        </w:rPr>
        <w:t>"</w:t>
      </w:r>
      <w:r w:rsidRPr="00331913">
        <w:rPr>
          <w:sz w:val="22"/>
        </w:rPr>
        <w:t xml:space="preserve"> within the meaning of Code Section 7701(a)(30), it is not acquiring any Note as part of a plan to reduce, avoid or e</w:t>
      </w:r>
      <w:r w:rsidR="002B0021" w:rsidRPr="00331913">
        <w:rPr>
          <w:sz w:val="22"/>
        </w:rPr>
        <w:t>vade U.S. federal income tax; (L</w:t>
      </w:r>
      <w:r w:rsidRPr="00331913">
        <w:rPr>
          <w:sz w:val="22"/>
        </w:rPr>
        <w:t>) such beneficial owner is not a partnership, common trust fund, or special trust, pension, profit sharing or other retirement trust fund or plan in which the partners, beneficiaries or participants may designate the particula</w:t>
      </w:r>
      <w:r w:rsidR="002B0021" w:rsidRPr="00331913">
        <w:rPr>
          <w:sz w:val="22"/>
        </w:rPr>
        <w:t>r investments to be made; and (M</w:t>
      </w:r>
      <w:r w:rsidRPr="00331913">
        <w:rPr>
          <w:sz w:val="22"/>
        </w:rPr>
        <w:t>)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will be entitled to a beneficial interest in the distributions on the Notes and it further agrees that all Notes purchased directly or indirectly by it constitute an investment of no more than 40% of its assets.</w:t>
      </w:r>
    </w:p>
    <w:p w14:paraId="3961CC6A" w14:textId="71811774" w:rsidR="00CC1C64" w:rsidRPr="00331913" w:rsidRDefault="00CC1C64" w:rsidP="00C44236">
      <w:pPr>
        <w:numPr>
          <w:ilvl w:val="3"/>
          <w:numId w:val="24"/>
        </w:numPr>
        <w:tabs>
          <w:tab w:val="clear" w:pos="2880"/>
          <w:tab w:val="num" w:pos="360"/>
        </w:tabs>
        <w:spacing w:before="240"/>
        <w:ind w:left="0" w:firstLine="979"/>
        <w:jc w:val="both"/>
        <w:outlineLvl w:val="3"/>
        <w:rPr>
          <w:sz w:val="22"/>
          <w:szCs w:val="22"/>
        </w:rPr>
      </w:pPr>
      <w:r w:rsidRPr="00331913">
        <w:rPr>
          <w:sz w:val="22"/>
          <w:szCs w:val="22"/>
        </w:rPr>
        <w:t>In the case of Secured Notes (other than Class E Notes</w:t>
      </w:r>
      <w:r w:rsidR="006C7182" w:rsidRPr="00331913">
        <w:rPr>
          <w:sz w:val="22"/>
          <w:szCs w:val="22"/>
        </w:rPr>
        <w:t xml:space="preserve"> and the Class F Notes</w:t>
      </w:r>
      <w:r w:rsidRPr="00331913">
        <w:rPr>
          <w:sz w:val="22"/>
          <w:szCs w:val="22"/>
        </w:rPr>
        <w:t>)</w:t>
      </w:r>
      <w:r w:rsidR="00F6326E" w:rsidRPr="00331913">
        <w:rPr>
          <w:sz w:val="22"/>
          <w:szCs w:val="22"/>
        </w:rPr>
        <w:t>,</w:t>
      </w:r>
      <w:r w:rsidRPr="00331913">
        <w:rPr>
          <w:sz w:val="22"/>
          <w:szCs w:val="22"/>
        </w:rPr>
        <w:t xml:space="preserve"> it represents and warrants that (A) if such Person is, or is acting on behalf of, a Benefit Plan Investor, its acquisition, holding and disposition of such Note or interest therein does not and will not constitute or result in a non-exempt prohibited transaction under Section 406 of ERISA or Section 4975 of the Code, and (B) if such Person is a governmental, church, non-U.S. or other plan which is subject to any Other Plan Law, such </w:t>
      </w:r>
      <w:r w:rsidRPr="00331913">
        <w:rPr>
          <w:sz w:val="22"/>
          <w:szCs w:val="22"/>
        </w:rPr>
        <w:lastRenderedPageBreak/>
        <w:t>Person’s acquisition, holding and disposition of such Note or interest therein does not and will no</w:t>
      </w:r>
      <w:r w:rsidR="00F6326E" w:rsidRPr="00331913">
        <w:rPr>
          <w:sz w:val="22"/>
          <w:szCs w:val="22"/>
        </w:rPr>
        <w:t>t constitute or result in a</w:t>
      </w:r>
      <w:r w:rsidRPr="00331913">
        <w:rPr>
          <w:sz w:val="22"/>
          <w:szCs w:val="22"/>
        </w:rPr>
        <w:t xml:space="preserve"> violation of any such Other Plan Law.</w:t>
      </w:r>
    </w:p>
    <w:p w14:paraId="4998E8C6" w14:textId="5ABC3944" w:rsidR="003C1A58" w:rsidRPr="00331913" w:rsidRDefault="00CC1C64" w:rsidP="003C1A58">
      <w:pPr>
        <w:numPr>
          <w:ilvl w:val="3"/>
          <w:numId w:val="24"/>
        </w:numPr>
        <w:tabs>
          <w:tab w:val="clear" w:pos="2880"/>
          <w:tab w:val="num" w:pos="360"/>
        </w:tabs>
        <w:spacing w:before="240"/>
        <w:ind w:left="0" w:firstLine="979"/>
        <w:jc w:val="both"/>
        <w:outlineLvl w:val="3"/>
        <w:rPr>
          <w:sz w:val="22"/>
          <w:szCs w:val="22"/>
        </w:rPr>
      </w:pPr>
      <w:r w:rsidRPr="00331913">
        <w:rPr>
          <w:sz w:val="22"/>
          <w:szCs w:val="22"/>
        </w:rPr>
        <w:t xml:space="preserve">In the case of Issuer Only Notes, it represents and warrants that: (A) for so long as it holds such Note or interest therein, such Person is not and will not be, and is not and will not be acting on behalf of, a Benefit Plan Investor </w:t>
      </w:r>
      <w:r w:rsidR="00F6326E" w:rsidRPr="00331913">
        <w:rPr>
          <w:sz w:val="22"/>
          <w:szCs w:val="22"/>
        </w:rPr>
        <w:t>or</w:t>
      </w:r>
      <w:r w:rsidRPr="00331913">
        <w:rPr>
          <w:sz w:val="22"/>
          <w:szCs w:val="22"/>
        </w:rPr>
        <w:t xml:space="preserve"> a Controlling Person, and (B) if such Person is a governmental, church, non-U.S. or other plan, (1) it is not, and for so long as it holds such Note or interest therein it will not be, subject to any Similar Law, and (2) its acquisition, holding and disposition of such Note </w:t>
      </w:r>
      <w:r w:rsidR="00F6326E" w:rsidRPr="00331913">
        <w:rPr>
          <w:sz w:val="22"/>
          <w:szCs w:val="22"/>
        </w:rPr>
        <w:t xml:space="preserve">or interest therein </w:t>
      </w:r>
      <w:r w:rsidRPr="00331913">
        <w:rPr>
          <w:sz w:val="22"/>
          <w:szCs w:val="22"/>
        </w:rPr>
        <w:t>does not and will not constitute or result in a violation of any Other Plan Law.</w:t>
      </w:r>
      <w:r w:rsidR="003C1A58" w:rsidRPr="00331913">
        <w:rPr>
          <w:sz w:val="22"/>
          <w:szCs w:val="22"/>
        </w:rPr>
        <w:t xml:space="preserve">  To the extent permitted above, if such purchaser is, or is acting on behalf of, a Benefit Plan Investor, its acquisition, holding and disposition of such Note (or interest therein) does not and will not constitute or result in a non-exempt prohibited transaction under Section 406 of ERISA or Section 4975 of the Code.</w:t>
      </w:r>
    </w:p>
    <w:p w14:paraId="2F61854A" w14:textId="77777777" w:rsidR="00CC1C64" w:rsidRPr="00331913" w:rsidRDefault="00CC1C64"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has provided the Issuer and the Trustee with an ERISA certificate substantially in the form of Exhibit B5 to the Indenture. </w:t>
      </w:r>
    </w:p>
    <w:p w14:paraId="4B434338" w14:textId="3F844860" w:rsidR="00CC1C64" w:rsidRPr="00331913" w:rsidRDefault="006C7182" w:rsidP="006C7182">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If it is, or is acting on behalf of, a Benefit Plan Investor, it represents, warrants and agrees that (i) none of the Transaction Parties or any of their respective affiliates has provided any investment recommendation or investment advice on which it, or any Plan Fiduciary, has relied as a primary basis in connection with its decision to invest in the Notes, and they are not otherwise undertaking to act as a fiduciary, as defined in Section 3(21) of ERISA or Section 4975(e)(3) of the Code, to the Benefit Plan Investor,  or to the Plan Fiduciary,  in connection with the Benefit Plan Investor's acquisition of Notes, and (ii) the Plan Fiduciary is exercising its own independent judgment in evaluating the investment in the Notes.</w:t>
      </w:r>
    </w:p>
    <w:p w14:paraId="6E76A54A" w14:textId="3AF425D2" w:rsidR="00CC1C64" w:rsidRPr="00331913" w:rsidRDefault="00CC1C64"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understands that such Notes are being offered only in a transaction not involving any public offering in the United States within the meaning of the Securities Act, such Notes have not been and will not be registered under the Securities Act or any state securities or </w:t>
      </w:r>
      <w:r w:rsidR="00751BE1" w:rsidRPr="00331913">
        <w:rPr>
          <w:rFonts w:eastAsia="Times New Roman"/>
          <w:sz w:val="22"/>
          <w:szCs w:val="22"/>
        </w:rPr>
        <w:t>"</w:t>
      </w:r>
      <w:r w:rsidRPr="00331913">
        <w:rPr>
          <w:rFonts w:eastAsia="Times New Roman"/>
          <w:sz w:val="22"/>
          <w:szCs w:val="22"/>
        </w:rPr>
        <w:t>Blue Sky</w:t>
      </w:r>
      <w:r w:rsidR="00751BE1" w:rsidRPr="00331913">
        <w:rPr>
          <w:rFonts w:eastAsia="Times New Roman"/>
          <w:sz w:val="22"/>
          <w:szCs w:val="22"/>
        </w:rPr>
        <w:t>"</w:t>
      </w:r>
      <w:r w:rsidRPr="00331913">
        <w:rPr>
          <w:rFonts w:eastAsia="Times New Roman"/>
          <w:sz w:val="22"/>
          <w:szCs w:val="22"/>
        </w:rPr>
        <w:t xml:space="preserve"> laws or the securities laws of any other jurisdiction, and, if in the future such beneficial owner decides to offer, resell, pledge or otherwise transfer such Notes, such Notes may be offered, resold, pledged or otherwise transferred only in accordance with the provisions of the Indenture and the legend on such Notes.  Such beneficial owner acknowledges that no representation has been made as to the availability of any exemption under the Securities Act or any state securities laws for resale of such Notes.  Such beneficial owner understands that neither of the Co-Issuers has been registered under the Investment Company Act, and that the Co-Issuers are exempt from registration as such by virtue of Section 3(c)(7) of the Investment Company Act.</w:t>
      </w:r>
    </w:p>
    <w:p w14:paraId="1A20CA7C" w14:textId="77777777" w:rsidR="00524BBB" w:rsidRPr="00331913" w:rsidRDefault="00CC1C64" w:rsidP="00524BBB">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 is aware that, except as otherwise provided in the Indenture, any Notes being sold to it in reliance on Regulation S will be represented by one or more Regulation S Global Notes and that in each case beneficial interests therein may be held only through DTC for the respective accounts of Euroclear or Clearstream.</w:t>
      </w:r>
    </w:p>
    <w:p w14:paraId="73475057" w14:textId="1761B31B" w:rsidR="00CC1C64" w:rsidRPr="00331913" w:rsidRDefault="00CC1C64" w:rsidP="00524BBB">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will provide notice to each person to whom it proposes to transfer any interest in the Notes of the transfer restrictions and representations set forth in </w:t>
      </w:r>
      <w:r w:rsidRPr="00331913">
        <w:rPr>
          <w:rFonts w:eastAsia="Times New Roman"/>
          <w:sz w:val="22"/>
          <w:szCs w:val="22"/>
          <w:u w:val="single"/>
        </w:rPr>
        <w:t>Section 2.5</w:t>
      </w:r>
      <w:r w:rsidRPr="00331913">
        <w:rPr>
          <w:rFonts w:eastAsia="Times New Roman"/>
          <w:sz w:val="22"/>
          <w:szCs w:val="22"/>
        </w:rPr>
        <w:t xml:space="preserve"> of the Indenture, including the Exhibits referenced herein.</w:t>
      </w:r>
    </w:p>
    <w:p w14:paraId="11E218FD" w14:textId="23B60EBA" w:rsidR="00CC1C64" w:rsidRPr="00331913" w:rsidRDefault="00CC1C64"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will treat the Issuer, the Co-Issuer and the Notes as described in the </w:t>
      </w:r>
      <w:r w:rsidR="00751BE1" w:rsidRPr="00331913">
        <w:rPr>
          <w:rFonts w:eastAsia="Times New Roman"/>
          <w:sz w:val="22"/>
          <w:szCs w:val="22"/>
        </w:rPr>
        <w:t>"</w:t>
      </w:r>
      <w:r w:rsidRPr="00331913">
        <w:rPr>
          <w:rFonts w:eastAsia="Times New Roman"/>
          <w:sz w:val="22"/>
          <w:szCs w:val="22"/>
        </w:rPr>
        <w:t>Certain U.S. Federal Income Tax Considerations</w:t>
      </w:r>
      <w:r w:rsidR="00751BE1" w:rsidRPr="00331913">
        <w:rPr>
          <w:rFonts w:eastAsia="Times New Roman"/>
          <w:sz w:val="22"/>
          <w:szCs w:val="22"/>
        </w:rPr>
        <w:t>"</w:t>
      </w:r>
      <w:r w:rsidRPr="00331913">
        <w:rPr>
          <w:rFonts w:eastAsia="Times New Roman"/>
          <w:sz w:val="22"/>
          <w:szCs w:val="22"/>
        </w:rPr>
        <w:t xml:space="preserve"> section of the Offering Circular for all U.S. federal, state and local income tax purposes and will take no action inconsistent with such treatment unless required by law, it being understood that this paragraph will not prevent a holder of Class E Notes</w:t>
      </w:r>
      <w:r w:rsidR="006C7182" w:rsidRPr="00331913">
        <w:rPr>
          <w:rFonts w:eastAsia="Times New Roman"/>
          <w:sz w:val="22"/>
          <w:szCs w:val="22"/>
        </w:rPr>
        <w:t xml:space="preserve"> or Class F Notes</w:t>
      </w:r>
      <w:r w:rsidRPr="00331913">
        <w:rPr>
          <w:rFonts w:eastAsia="Times New Roman"/>
          <w:sz w:val="22"/>
          <w:szCs w:val="22"/>
        </w:rPr>
        <w:t xml:space="preserve"> from making a protective </w:t>
      </w:r>
      <w:r w:rsidR="00751BE1" w:rsidRPr="00331913">
        <w:rPr>
          <w:rFonts w:eastAsia="Times New Roman"/>
          <w:sz w:val="22"/>
          <w:szCs w:val="22"/>
        </w:rPr>
        <w:t>"</w:t>
      </w:r>
      <w:r w:rsidRPr="00331913">
        <w:rPr>
          <w:rFonts w:eastAsia="Times New Roman"/>
          <w:sz w:val="22"/>
          <w:szCs w:val="22"/>
        </w:rPr>
        <w:t>qualified electing fund</w:t>
      </w:r>
      <w:r w:rsidR="00751BE1" w:rsidRPr="00331913">
        <w:rPr>
          <w:rFonts w:eastAsia="Times New Roman"/>
          <w:sz w:val="22"/>
          <w:szCs w:val="22"/>
        </w:rPr>
        <w:t>"</w:t>
      </w:r>
      <w:r w:rsidRPr="00331913">
        <w:rPr>
          <w:rFonts w:eastAsia="Times New Roman"/>
          <w:sz w:val="22"/>
          <w:szCs w:val="22"/>
        </w:rPr>
        <w:t xml:space="preserve"> election and filling protective information returns.</w:t>
      </w:r>
    </w:p>
    <w:p w14:paraId="440CFF51" w14:textId="6D484D8E" w:rsidR="0010074D" w:rsidRPr="00331913" w:rsidRDefault="0010074D" w:rsidP="0010074D">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lastRenderedPageBreak/>
        <w:t xml:space="preserve">It is ______ (check if applicable) a </w:t>
      </w:r>
      <w:r w:rsidR="00751BE1" w:rsidRPr="00331913">
        <w:rPr>
          <w:sz w:val="22"/>
          <w:szCs w:val="22"/>
        </w:rPr>
        <w:t>"</w:t>
      </w:r>
      <w:r w:rsidRPr="00331913">
        <w:rPr>
          <w:sz w:val="22"/>
          <w:szCs w:val="22"/>
        </w:rPr>
        <w:t>United States person</w:t>
      </w:r>
      <w:r w:rsidR="00751BE1" w:rsidRPr="00331913">
        <w:rPr>
          <w:sz w:val="22"/>
          <w:szCs w:val="22"/>
        </w:rPr>
        <w:t>"</w:t>
      </w:r>
      <w:r w:rsidRPr="00331913">
        <w:rPr>
          <w:sz w:val="22"/>
          <w:szCs w:val="22"/>
        </w:rPr>
        <w:t xml:space="preserve"> within the meaning of Section 7701(a)(30) of the Code, and a properly completed and signed Internal Revenue Service Form W-9 (or applicable successor form) is attached hereto; or ______ (check if applicable) not a </w:t>
      </w:r>
      <w:r w:rsidR="00751BE1" w:rsidRPr="00331913">
        <w:rPr>
          <w:sz w:val="22"/>
          <w:szCs w:val="22"/>
        </w:rPr>
        <w:t>"</w:t>
      </w:r>
      <w:r w:rsidRPr="00331913">
        <w:rPr>
          <w:sz w:val="22"/>
          <w:szCs w:val="22"/>
        </w:rPr>
        <w:t>United States person</w:t>
      </w:r>
      <w:r w:rsidR="00751BE1" w:rsidRPr="00331913">
        <w:rPr>
          <w:sz w:val="22"/>
          <w:szCs w:val="22"/>
        </w:rPr>
        <w:t>"</w:t>
      </w:r>
      <w:r w:rsidRPr="00331913">
        <w:rPr>
          <w:sz w:val="22"/>
          <w:szCs w:val="22"/>
        </w:rPr>
        <w:t xml:space="preserve"> within the meaning of Section 7701(a)(30) of the Code, and a properly completed and signed applicable Internal Revenue Service Form W-8 (or applicable successor form) is attached hereto. It understands and acknowledges that failure to provide the Issuer or the Trustee with the applicable tax certifications may result in withholding or backup withholding from payments to it in respect of the Notes.</w:t>
      </w:r>
    </w:p>
    <w:p w14:paraId="29E54D4C" w14:textId="77777777" w:rsidR="00CC1C64" w:rsidRPr="00331913" w:rsidRDefault="00CC1C64"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will </w:t>
      </w:r>
      <w:r w:rsidRPr="00331913">
        <w:rPr>
          <w:color w:val="000000" w:themeColor="text1"/>
          <w:sz w:val="22"/>
          <w:szCs w:val="22"/>
        </w:rPr>
        <w:t>timely furnish the Issuer or its respective agents with any tax forms or certifications (such as an applicable IRS Form W-8 (together with appropriate attachments), IRS Form W-9, or any successors to such IRS forms) that the Issuer or its respective agents reasonably request in order to (A) make payments to the Holder without, or at a reduced rate of, withholding, (B) qualify for a reduced rate of withholding in any jurisdiction from or through which they receive payments, or (C) satisfy reporting and other obligations under the Code, Treasury regulations, or any other applicable law (including any applicable cost basis reporting), and will update or replace such tax forms or certifications as appropriate or in accordance with their terms or subsequent amendments.  The Holder acknowledges that the failure to provide, update or replace any such tax forms or certifications may result in the imposition of withholding or back-up withholding upon payments to such Holder or to the Issuer.  Amounts withheld pursuant to applicable tax laws by the Issuer or its agents will be treated as having been paid to the Holder by the Issuer.</w:t>
      </w:r>
    </w:p>
    <w:p w14:paraId="5CD3169A" w14:textId="0ADC1B16" w:rsidR="00CC1C64" w:rsidRPr="00331913" w:rsidRDefault="00CC1C64" w:rsidP="0002060D">
      <w:pPr>
        <w:numPr>
          <w:ilvl w:val="3"/>
          <w:numId w:val="24"/>
        </w:numPr>
        <w:tabs>
          <w:tab w:val="clear" w:pos="2880"/>
          <w:tab w:val="num" w:pos="360"/>
        </w:tabs>
        <w:spacing w:before="240"/>
        <w:ind w:left="0" w:firstLine="979"/>
        <w:jc w:val="both"/>
        <w:outlineLvl w:val="3"/>
        <w:rPr>
          <w:sz w:val="22"/>
          <w:szCs w:val="22"/>
        </w:rPr>
      </w:pPr>
      <w:r w:rsidRPr="00331913">
        <w:rPr>
          <w:rFonts w:eastAsia="Times New Roman"/>
          <w:bCs/>
          <w:iCs/>
          <w:sz w:val="22"/>
          <w:szCs w:val="22"/>
        </w:rPr>
        <w:t xml:space="preserve">It </w:t>
      </w:r>
      <w:r w:rsidRPr="00331913">
        <w:rPr>
          <w:iCs/>
          <w:sz w:val="22"/>
          <w:szCs w:val="22"/>
        </w:rPr>
        <w:t>agrees (A) except as prohibited by applicable law, to obtain and provide</w:t>
      </w:r>
      <w:r w:rsidRPr="00331913">
        <w:rPr>
          <w:sz w:val="22"/>
          <w:szCs w:val="22"/>
          <w:lang w:val="en-GB"/>
        </w:rPr>
        <w:t xml:space="preserve"> the Issuer and its agents and representatives with information or documentation, and to update or correct such information or documentation, that is to be required to be requested by the Issuer (or an agent of the Issuer) or as may be necessary or helpful (in the sole determination of the Issuer or its agents or representatives, as applicable) to achieve </w:t>
      </w:r>
      <w:r w:rsidR="00FC7471" w:rsidRPr="00FC7471">
        <w:rPr>
          <w:sz w:val="22"/>
          <w:szCs w:val="22"/>
        </w:rPr>
        <w:t>AML Compliance and</w:t>
      </w:r>
      <w:r w:rsidR="00FC7471">
        <w:rPr>
          <w:sz w:val="22"/>
          <w:szCs w:val="22"/>
        </w:rPr>
        <w:t xml:space="preserve"> </w:t>
      </w:r>
      <w:r w:rsidRPr="00331913">
        <w:rPr>
          <w:sz w:val="22"/>
          <w:szCs w:val="22"/>
          <w:lang w:val="en-GB"/>
        </w:rPr>
        <w:t xml:space="preserve">Tax Account Reporting Rules Compliance or to comply with similar requirements in other jurisdictions (the obligations undertaken pursuant to this clause (A), the </w:t>
      </w:r>
      <w:r w:rsidR="00751BE1" w:rsidRPr="00331913">
        <w:rPr>
          <w:sz w:val="22"/>
          <w:szCs w:val="22"/>
          <w:lang w:val="en-GB"/>
        </w:rPr>
        <w:t>"</w:t>
      </w:r>
      <w:r w:rsidRPr="00331913">
        <w:rPr>
          <w:sz w:val="22"/>
          <w:szCs w:val="22"/>
          <w:u w:val="single"/>
          <w:lang w:val="en-GB"/>
        </w:rPr>
        <w:t>Holder Reporting Obligations</w:t>
      </w:r>
      <w:r w:rsidR="00751BE1" w:rsidRPr="00331913">
        <w:rPr>
          <w:sz w:val="22"/>
          <w:szCs w:val="22"/>
          <w:lang w:val="en-GB"/>
        </w:rPr>
        <w:t>"</w:t>
      </w:r>
      <w:r w:rsidRPr="00331913">
        <w:rPr>
          <w:sz w:val="22"/>
          <w:szCs w:val="22"/>
          <w:lang w:val="en-GB"/>
        </w:rPr>
        <w:t xml:space="preserve">), (B) </w:t>
      </w:r>
      <w:r w:rsidR="00310292" w:rsidRPr="00310292">
        <w:rPr>
          <w:sz w:val="22"/>
          <w:szCs w:val="22"/>
          <w:lang w:val="en-GB"/>
        </w:rPr>
        <w:t>the Issuer, the Trustee and/or their respective agents or representatives</w:t>
      </w:r>
      <w:r w:rsidR="00310292" w:rsidRPr="00331913">
        <w:rPr>
          <w:sz w:val="22"/>
          <w:szCs w:val="22"/>
          <w:lang w:val="en-GB"/>
        </w:rPr>
        <w:t xml:space="preserve"> </w:t>
      </w:r>
      <w:r w:rsidR="00310292">
        <w:rPr>
          <w:sz w:val="22"/>
          <w:szCs w:val="22"/>
          <w:lang w:val="en-GB"/>
        </w:rPr>
        <w:t xml:space="preserve">may </w:t>
      </w:r>
      <w:r w:rsidRPr="00331913">
        <w:rPr>
          <w:sz w:val="22"/>
          <w:szCs w:val="22"/>
          <w:lang w:val="en-GB"/>
        </w:rPr>
        <w:t>(1) provide such information and documentation and any other information concerning its investment in such Notes to the</w:t>
      </w:r>
      <w:r w:rsidR="0002060D" w:rsidRPr="00331913">
        <w:rPr>
          <w:sz w:val="22"/>
          <w:szCs w:val="22"/>
          <w:lang w:val="en-GB"/>
        </w:rPr>
        <w:t xml:space="preserve"> Comptroller of Revenue in Jersey</w:t>
      </w:r>
      <w:r w:rsidRPr="00331913">
        <w:rPr>
          <w:sz w:val="22"/>
          <w:szCs w:val="22"/>
          <w:lang w:val="en-GB"/>
        </w:rPr>
        <w:t xml:space="preserve">, the IRS and any other relevant tax or regulatory authority and (2) take such other steps as they deem necessary or helpful to achieve Tax Account Reporting Rules Compliance, including withholding on </w:t>
      </w:r>
      <w:r w:rsidR="00751BE1" w:rsidRPr="00331913">
        <w:rPr>
          <w:sz w:val="22"/>
          <w:szCs w:val="22"/>
          <w:lang w:val="en-GB"/>
        </w:rPr>
        <w:t>"</w:t>
      </w:r>
      <w:r w:rsidRPr="00331913">
        <w:rPr>
          <w:sz w:val="22"/>
          <w:szCs w:val="22"/>
          <w:lang w:val="en-GB"/>
        </w:rPr>
        <w:t>passthru payments</w:t>
      </w:r>
      <w:r w:rsidR="00751BE1" w:rsidRPr="00331913">
        <w:rPr>
          <w:sz w:val="22"/>
          <w:szCs w:val="22"/>
          <w:lang w:val="en-GB"/>
        </w:rPr>
        <w:t>"</w:t>
      </w:r>
      <w:r w:rsidRPr="00331913">
        <w:rPr>
          <w:sz w:val="22"/>
          <w:szCs w:val="22"/>
          <w:lang w:val="en-GB"/>
        </w:rPr>
        <w:t xml:space="preserve"> (as defined in the Code), and (C) that if it fails for any reason to comply with its Holder Reporting Obligations or otherwise is or becomes a Non-Permitted Tax Holder, the Issuer will have the right, in addition to withholding on passthru payments, to (1) compel it to sell its interest in such Notes, (2) sell such interest on its behalf in accordance with the procedures specified in </w:t>
      </w:r>
      <w:r w:rsidR="003D4EFA" w:rsidRPr="00331913">
        <w:rPr>
          <w:sz w:val="22"/>
          <w:szCs w:val="22"/>
          <w:lang w:val="en-GB"/>
        </w:rPr>
        <w:t>the Indenture</w:t>
      </w:r>
      <w:r w:rsidRPr="00331913">
        <w:rPr>
          <w:sz w:val="22"/>
          <w:szCs w:val="22"/>
          <w:lang w:val="en-GB"/>
        </w:rPr>
        <w:t xml:space="preserve"> and/or (3) assign to such Notes a separate CUSIP or CUSIPs and, in the case of this subclause (3), to deposit payments on such Notes into a Tax Reserve Account, which amounts will be either (x) released to the Holder of such Notes at such time that the Issuer determines that the Holder of such Notes complies with its Holder Reporting Obligations and is not otherwise a Non-Permitted Tax Holder or (y) released to pay costs related to such noncompliance (including Taxes imposed by FATCA); provided that any amounts remaining in a Tax Reserve Account will be released to the applicable Holder (a) on the date of final payment for the applicable Class (or as soon as reasonably practical thereafter) or (b) at the request of the applicable Holder on any Business Day after such Holder has certified to the Issuer and the Trustee that it no longer holds an interest in any Notes.  Any amounts deposited into a Tax Reserve Account in respect of Notes held by a Non-Permitted Tax Holder will be treated for all purposes under </w:t>
      </w:r>
      <w:r w:rsidR="003D4EFA" w:rsidRPr="00331913">
        <w:rPr>
          <w:sz w:val="22"/>
          <w:szCs w:val="22"/>
          <w:lang w:val="en-GB"/>
        </w:rPr>
        <w:t>the Indenture</w:t>
      </w:r>
      <w:r w:rsidRPr="00331913">
        <w:rPr>
          <w:sz w:val="22"/>
          <w:szCs w:val="22"/>
          <w:lang w:val="en-GB"/>
        </w:rPr>
        <w:t xml:space="preserve"> as if such amounts had been paid directly to the Holder of such Notes. It agrees to indemnify the Issuer, the Collateral Manager, the Trustee and other beneficial owners of Notes for all damages, costs and expenses that result from its failure to comply with its Holder Reporting Obligations.  This indemnification will continue even after it ceases to have an ownership interest in such Notes</w:t>
      </w:r>
      <w:r w:rsidRPr="00331913">
        <w:rPr>
          <w:sz w:val="22"/>
          <w:szCs w:val="22"/>
        </w:rPr>
        <w:t>.</w:t>
      </w:r>
    </w:p>
    <w:p w14:paraId="2917026A" w14:textId="77777777" w:rsidR="00CC1C64" w:rsidRPr="00331913" w:rsidRDefault="00CC1C64" w:rsidP="00C44236">
      <w:pPr>
        <w:numPr>
          <w:ilvl w:val="3"/>
          <w:numId w:val="24"/>
        </w:numPr>
        <w:tabs>
          <w:tab w:val="clear" w:pos="2880"/>
          <w:tab w:val="num" w:pos="360"/>
        </w:tabs>
        <w:spacing w:before="240"/>
        <w:ind w:left="0" w:firstLine="979"/>
        <w:jc w:val="both"/>
        <w:outlineLvl w:val="3"/>
        <w:rPr>
          <w:sz w:val="22"/>
          <w:szCs w:val="22"/>
        </w:rPr>
      </w:pPr>
      <w:r w:rsidRPr="00331913">
        <w:rPr>
          <w:sz w:val="22"/>
          <w:szCs w:val="22"/>
        </w:rPr>
        <w:lastRenderedPageBreak/>
        <w:t>In the case of beneficial owners of Subordinated Notes, such beneficial owner agrees to provide the Issuer and the Trustee (A) any information as is necessary (in the sole determination of the Issuer or the Trustee, as applicable) for the Issuer and the Trustee to comply with U.S. tax information reporting requirements relating to its adjusted basis in such Subordinated Notes, and (B) any additional information that the Issuer, the Trustee or their agents request in connection with any 1099 reporting requirements, and to update any such information provided in clause (A) or (B) promptly upon learning that any such information previously provided has become obsolete or incorrect or is otherwise required.  Such beneficial owner acknowledges that the Issuer or the Trustee may provide such information and any other information concerning its investment in such Subordinated Notes to the IRS.</w:t>
      </w:r>
    </w:p>
    <w:p w14:paraId="72C468A2" w14:textId="6B42E88E" w:rsidR="00CC1C64" w:rsidRPr="00331913" w:rsidRDefault="00CC1C64"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In the case of a </w:t>
      </w:r>
      <w:r w:rsidR="006C7182" w:rsidRPr="00331913">
        <w:rPr>
          <w:rFonts w:eastAsia="Times New Roman"/>
          <w:sz w:val="22"/>
          <w:szCs w:val="22"/>
        </w:rPr>
        <w:t>Class E Note, Class F Note or Subordinated Note</w:t>
      </w:r>
      <w:r w:rsidRPr="00331913">
        <w:rPr>
          <w:rFonts w:eastAsia="Times New Roman"/>
          <w:sz w:val="22"/>
          <w:szCs w:val="22"/>
        </w:rPr>
        <w:t xml:space="preserve">, if it is not a </w:t>
      </w:r>
      <w:r w:rsidR="00751BE1" w:rsidRPr="00331913">
        <w:rPr>
          <w:rFonts w:eastAsia="Times New Roman"/>
          <w:sz w:val="22"/>
          <w:szCs w:val="22"/>
        </w:rPr>
        <w:t>"</w:t>
      </w:r>
      <w:r w:rsidRPr="00331913">
        <w:rPr>
          <w:rFonts w:eastAsia="Times New Roman"/>
          <w:sz w:val="22"/>
          <w:szCs w:val="22"/>
        </w:rPr>
        <w:t>United States person</w:t>
      </w:r>
      <w:r w:rsidR="00751BE1" w:rsidRPr="00331913">
        <w:rPr>
          <w:rFonts w:eastAsia="Times New Roman"/>
          <w:sz w:val="22"/>
          <w:szCs w:val="22"/>
        </w:rPr>
        <w:t>"</w:t>
      </w:r>
      <w:r w:rsidRPr="00331913">
        <w:rPr>
          <w:rFonts w:eastAsia="Times New Roman"/>
          <w:sz w:val="22"/>
          <w:szCs w:val="22"/>
        </w:rPr>
        <w:t xml:space="preserve"> (as defined in Section 7701(a)(30) of the Code), it represents that</w:t>
      </w:r>
    </w:p>
    <w:p w14:paraId="73EEFDAB" w14:textId="77777777" w:rsidR="00CC1C64" w:rsidRPr="00331913" w:rsidRDefault="00CC1C64" w:rsidP="001C42FE">
      <w:pPr>
        <w:numPr>
          <w:ilvl w:val="3"/>
          <w:numId w:val="46"/>
        </w:numPr>
        <w:spacing w:before="240" w:after="240"/>
        <w:jc w:val="both"/>
        <w:outlineLvl w:val="3"/>
        <w:rPr>
          <w:sz w:val="22"/>
          <w:szCs w:val="22"/>
        </w:rPr>
      </w:pPr>
      <w:r w:rsidRPr="00331913">
        <w:rPr>
          <w:rFonts w:eastAsia="Times New Roman"/>
          <w:sz w:val="22"/>
          <w:szCs w:val="22"/>
        </w:rPr>
        <w:t xml:space="preserve"> </w:t>
      </w:r>
      <w:r w:rsidRPr="00331913">
        <w:rPr>
          <w:sz w:val="22"/>
          <w:szCs w:val="22"/>
        </w:rPr>
        <w:t>either:</w:t>
      </w:r>
    </w:p>
    <w:p w14:paraId="32867BD6" w14:textId="77777777" w:rsidR="00CC1C64" w:rsidRPr="00331913" w:rsidRDefault="00CC1C64" w:rsidP="001C42FE">
      <w:pPr>
        <w:numPr>
          <w:ilvl w:val="4"/>
          <w:numId w:val="46"/>
        </w:numPr>
        <w:tabs>
          <w:tab w:val="num" w:pos="2880"/>
        </w:tabs>
        <w:spacing w:before="240"/>
        <w:jc w:val="both"/>
        <w:outlineLvl w:val="4"/>
        <w:rPr>
          <w:rFonts w:eastAsia="Times New Roman"/>
          <w:sz w:val="22"/>
          <w:szCs w:val="22"/>
        </w:rPr>
      </w:pPr>
      <w:r w:rsidRPr="00331913">
        <w:rPr>
          <w:rFonts w:eastAsia="Times New Roman"/>
          <w:sz w:val="22"/>
          <w:szCs w:val="22"/>
        </w:rPr>
        <w:t>It is not a bank (within the meaning of Section 881(c)(3)(A)); or</w:t>
      </w:r>
    </w:p>
    <w:p w14:paraId="6C499E2D" w14:textId="77777777" w:rsidR="00CC1C64" w:rsidRPr="00331913" w:rsidRDefault="00CC1C64" w:rsidP="001C42FE">
      <w:pPr>
        <w:numPr>
          <w:ilvl w:val="4"/>
          <w:numId w:val="46"/>
        </w:numPr>
        <w:tabs>
          <w:tab w:val="num" w:pos="2880"/>
        </w:tabs>
        <w:spacing w:before="240"/>
        <w:jc w:val="both"/>
        <w:outlineLvl w:val="4"/>
        <w:rPr>
          <w:rFonts w:eastAsia="Times New Roman"/>
          <w:sz w:val="22"/>
          <w:szCs w:val="22"/>
        </w:rPr>
      </w:pPr>
      <w:r w:rsidRPr="00331913">
        <w:rPr>
          <w:rFonts w:eastAsia="Times New Roman"/>
          <w:sz w:val="22"/>
          <w:szCs w:val="22"/>
        </w:rPr>
        <w:t>After giving effect to its purchase of Notes, it will not directly or indirectly own more than 33-1/3%, by value, of the aggregate of the Notes within such Class and any other Notes that are ranked pari passu with or are subordinated to such Notes, and will not otherwise be related to the Issuer (within the meaning of Treasury regulations section 1.881-3); or</w:t>
      </w:r>
    </w:p>
    <w:p w14:paraId="5F461197" w14:textId="77777777" w:rsidR="00CC1C64" w:rsidRPr="00331913" w:rsidRDefault="00CC1C64" w:rsidP="001C42FE">
      <w:pPr>
        <w:numPr>
          <w:ilvl w:val="4"/>
          <w:numId w:val="46"/>
        </w:numPr>
        <w:tabs>
          <w:tab w:val="num" w:pos="2880"/>
        </w:tabs>
        <w:spacing w:before="240"/>
        <w:jc w:val="both"/>
        <w:outlineLvl w:val="4"/>
        <w:rPr>
          <w:rFonts w:eastAsia="Times New Roman"/>
          <w:sz w:val="22"/>
          <w:szCs w:val="22"/>
        </w:rPr>
      </w:pPr>
      <w:r w:rsidRPr="00331913">
        <w:rPr>
          <w:rFonts w:eastAsia="Times New Roman"/>
          <w:sz w:val="22"/>
          <w:szCs w:val="22"/>
        </w:rPr>
        <w:t>It has provided an IRS Form W-8ECI representing that all payments received or to be received by it from the Issuer are effectively connected with the conduct of a trade or business in the United States and includible in its gross income; and</w:t>
      </w:r>
    </w:p>
    <w:p w14:paraId="1E1DC7C4" w14:textId="77777777" w:rsidR="00CC1C64" w:rsidRPr="00331913" w:rsidRDefault="00CC1C64" w:rsidP="001C42FE">
      <w:pPr>
        <w:numPr>
          <w:ilvl w:val="3"/>
          <w:numId w:val="46"/>
        </w:numPr>
        <w:spacing w:before="240" w:after="240"/>
        <w:jc w:val="both"/>
        <w:outlineLvl w:val="3"/>
        <w:rPr>
          <w:rFonts w:eastAsia="Times New Roman"/>
          <w:sz w:val="22"/>
          <w:szCs w:val="22"/>
        </w:rPr>
      </w:pPr>
      <w:r w:rsidRPr="00331913">
        <w:rPr>
          <w:rFonts w:eastAsia="Times New Roman"/>
          <w:sz w:val="22"/>
          <w:szCs w:val="22"/>
        </w:rPr>
        <w:t>it has not purchased the Notes in whole or in part to avoid any U.S. federal tax liability (including, without limitation, any U.S. withholding tax that would be imposed on payments on the Collateral Obligations if the Collateral Obligations were held directly by the purchaser).</w:t>
      </w:r>
    </w:p>
    <w:p w14:paraId="778571FB" w14:textId="5C2C3C54" w:rsidR="00CC1C64" w:rsidRPr="00331913" w:rsidRDefault="00CC1C64" w:rsidP="00BE368D">
      <w:pPr>
        <w:numPr>
          <w:ilvl w:val="3"/>
          <w:numId w:val="24"/>
        </w:numPr>
        <w:tabs>
          <w:tab w:val="clear" w:pos="2880"/>
          <w:tab w:val="num" w:pos="360"/>
          <w:tab w:val="left" w:pos="2160"/>
        </w:tabs>
        <w:spacing w:before="240"/>
        <w:ind w:left="0" w:firstLine="979"/>
        <w:jc w:val="both"/>
        <w:outlineLvl w:val="3"/>
        <w:rPr>
          <w:sz w:val="22"/>
          <w:szCs w:val="22"/>
        </w:rPr>
      </w:pPr>
      <w:r w:rsidRPr="00331913">
        <w:rPr>
          <w:rFonts w:eastAsia="Times New Roman"/>
          <w:sz w:val="22"/>
          <w:szCs w:val="22"/>
        </w:rPr>
        <w:t xml:space="preserve">In the case of Subordinated Notes, if it </w:t>
      </w:r>
      <w:r w:rsidRPr="00331913">
        <w:rPr>
          <w:sz w:val="22"/>
          <w:szCs w:val="22"/>
        </w:rPr>
        <w:t xml:space="preserve">owns more than 50% of the Subordinated Notes by value or if such Holder, its beneficial owner, or a direct or indirect owner of the foregoing is otherwise treated as a member of the Issuer’s </w:t>
      </w:r>
      <w:r w:rsidR="00751BE1" w:rsidRPr="00331913">
        <w:rPr>
          <w:sz w:val="22"/>
          <w:szCs w:val="22"/>
        </w:rPr>
        <w:t>"</w:t>
      </w:r>
      <w:r w:rsidRPr="00331913">
        <w:rPr>
          <w:sz w:val="22"/>
          <w:szCs w:val="22"/>
        </w:rPr>
        <w:t>expanded affiliated group</w:t>
      </w:r>
      <w:r w:rsidR="00751BE1" w:rsidRPr="00331913">
        <w:rPr>
          <w:sz w:val="22"/>
          <w:szCs w:val="22"/>
        </w:rPr>
        <w:t>"</w:t>
      </w:r>
      <w:r w:rsidRPr="00331913">
        <w:rPr>
          <w:sz w:val="22"/>
          <w:szCs w:val="22"/>
        </w:rPr>
        <w:t xml:space="preserve"> (as defined in Treasury regulations section 1.1471-5(i) (or any successor provision)), the Holder represents that it will (A) confirm that any member of such expanded affiliated group (assuming that each of the Issuer and any Issuer Subsidiary is a </w:t>
      </w:r>
      <w:r w:rsidR="00751BE1" w:rsidRPr="00331913">
        <w:rPr>
          <w:sz w:val="22"/>
          <w:szCs w:val="22"/>
        </w:rPr>
        <w:t>"</w:t>
      </w:r>
      <w:r w:rsidRPr="00331913">
        <w:rPr>
          <w:sz w:val="22"/>
          <w:szCs w:val="22"/>
        </w:rPr>
        <w:t>deemed-compliant FFI</w:t>
      </w:r>
      <w:r w:rsidR="00751BE1" w:rsidRPr="00331913">
        <w:rPr>
          <w:sz w:val="22"/>
          <w:szCs w:val="22"/>
        </w:rPr>
        <w:t>"</w:t>
      </w:r>
      <w:r w:rsidRPr="00331913">
        <w:rPr>
          <w:sz w:val="22"/>
          <w:szCs w:val="22"/>
        </w:rPr>
        <w:t xml:space="preserve"> within the meaning of Treasury regulations section 1.1471-1(b)(111) (or any successor provision)) that is treated as a </w:t>
      </w:r>
      <w:r w:rsidR="00751BE1" w:rsidRPr="00331913">
        <w:rPr>
          <w:sz w:val="22"/>
          <w:szCs w:val="22"/>
        </w:rPr>
        <w:t>"</w:t>
      </w:r>
      <w:r w:rsidRPr="00331913">
        <w:rPr>
          <w:sz w:val="22"/>
          <w:szCs w:val="22"/>
        </w:rPr>
        <w:t>foreign financial institution</w:t>
      </w:r>
      <w:r w:rsidR="00751BE1" w:rsidRPr="00331913">
        <w:rPr>
          <w:sz w:val="22"/>
          <w:szCs w:val="22"/>
        </w:rPr>
        <w:t>"</w:t>
      </w:r>
      <w:r w:rsidRPr="00331913">
        <w:rPr>
          <w:sz w:val="22"/>
          <w:szCs w:val="22"/>
        </w:rPr>
        <w:t xml:space="preserve"> within the meaning of Section 1471(d)(4) of the Code and any Treasury regulations promulgated thereunder is either a </w:t>
      </w:r>
      <w:r w:rsidR="00751BE1" w:rsidRPr="00331913">
        <w:rPr>
          <w:sz w:val="22"/>
          <w:szCs w:val="22"/>
        </w:rPr>
        <w:t>"</w:t>
      </w:r>
      <w:r w:rsidRPr="00331913">
        <w:rPr>
          <w:sz w:val="22"/>
          <w:szCs w:val="22"/>
        </w:rPr>
        <w:t>participating FFI</w:t>
      </w:r>
      <w:r w:rsidR="00751BE1" w:rsidRPr="00331913">
        <w:rPr>
          <w:sz w:val="22"/>
          <w:szCs w:val="22"/>
        </w:rPr>
        <w:t>"</w:t>
      </w:r>
      <w:r w:rsidRPr="00331913">
        <w:rPr>
          <w:sz w:val="22"/>
          <w:szCs w:val="22"/>
        </w:rPr>
        <w:t xml:space="preserve">, a </w:t>
      </w:r>
      <w:r w:rsidR="00751BE1" w:rsidRPr="00331913">
        <w:rPr>
          <w:sz w:val="22"/>
          <w:szCs w:val="22"/>
        </w:rPr>
        <w:t>"</w:t>
      </w:r>
      <w:r w:rsidRPr="00331913">
        <w:rPr>
          <w:sz w:val="22"/>
          <w:szCs w:val="22"/>
        </w:rPr>
        <w:t>deemed-compliant FFI</w:t>
      </w:r>
      <w:r w:rsidR="00751BE1" w:rsidRPr="00331913">
        <w:rPr>
          <w:sz w:val="22"/>
          <w:szCs w:val="22"/>
        </w:rPr>
        <w:t>"</w:t>
      </w:r>
      <w:r w:rsidRPr="00331913">
        <w:rPr>
          <w:sz w:val="22"/>
          <w:szCs w:val="22"/>
        </w:rPr>
        <w:t xml:space="preserve"> or an </w:t>
      </w:r>
      <w:r w:rsidR="00751BE1" w:rsidRPr="00331913">
        <w:rPr>
          <w:sz w:val="22"/>
          <w:szCs w:val="22"/>
        </w:rPr>
        <w:t>"</w:t>
      </w:r>
      <w:r w:rsidRPr="00331913">
        <w:rPr>
          <w:sz w:val="22"/>
          <w:szCs w:val="22"/>
        </w:rPr>
        <w:t>exempt beneficial owner</w:t>
      </w:r>
      <w:r w:rsidR="00751BE1" w:rsidRPr="00331913">
        <w:rPr>
          <w:sz w:val="22"/>
          <w:szCs w:val="22"/>
        </w:rPr>
        <w:t>"</w:t>
      </w:r>
      <w:r w:rsidRPr="00331913">
        <w:rPr>
          <w:sz w:val="22"/>
          <w:szCs w:val="22"/>
        </w:rPr>
        <w:t xml:space="preserve"> within the meaning of Treasury regulations section 1.1471-4(e) (or any successor provision), and (B) promptly notify the Issuer in the event that any member of such expanded affiliated group that is treated as a </w:t>
      </w:r>
      <w:r w:rsidR="00751BE1" w:rsidRPr="00331913">
        <w:rPr>
          <w:sz w:val="22"/>
          <w:szCs w:val="22"/>
        </w:rPr>
        <w:t>"</w:t>
      </w:r>
      <w:r w:rsidRPr="00331913">
        <w:rPr>
          <w:sz w:val="22"/>
          <w:szCs w:val="22"/>
        </w:rPr>
        <w:t>foreign financial institution</w:t>
      </w:r>
      <w:r w:rsidR="00751BE1" w:rsidRPr="00331913">
        <w:rPr>
          <w:sz w:val="22"/>
          <w:szCs w:val="22"/>
        </w:rPr>
        <w:t>"</w:t>
      </w:r>
      <w:r w:rsidRPr="00331913">
        <w:rPr>
          <w:sz w:val="22"/>
          <w:szCs w:val="22"/>
        </w:rPr>
        <w:t xml:space="preserve"> within the meaning of Section 1471(d)(4) of the Code and any Treasury regulations promulgated thereunder is not either a </w:t>
      </w:r>
      <w:r w:rsidR="00751BE1" w:rsidRPr="00331913">
        <w:rPr>
          <w:sz w:val="22"/>
          <w:szCs w:val="22"/>
        </w:rPr>
        <w:t>"</w:t>
      </w:r>
      <w:r w:rsidRPr="00331913">
        <w:rPr>
          <w:sz w:val="22"/>
          <w:szCs w:val="22"/>
        </w:rPr>
        <w:t>participating FFI</w:t>
      </w:r>
      <w:r w:rsidR="00751BE1" w:rsidRPr="00331913">
        <w:rPr>
          <w:sz w:val="22"/>
          <w:szCs w:val="22"/>
        </w:rPr>
        <w:t>"</w:t>
      </w:r>
      <w:r w:rsidRPr="00331913">
        <w:rPr>
          <w:sz w:val="22"/>
          <w:szCs w:val="22"/>
        </w:rPr>
        <w:t xml:space="preserve">, a </w:t>
      </w:r>
      <w:r w:rsidR="00751BE1" w:rsidRPr="00331913">
        <w:rPr>
          <w:sz w:val="22"/>
          <w:szCs w:val="22"/>
        </w:rPr>
        <w:t>"</w:t>
      </w:r>
      <w:r w:rsidRPr="00331913">
        <w:rPr>
          <w:sz w:val="22"/>
          <w:szCs w:val="22"/>
        </w:rPr>
        <w:t>deemed-compliant FFI</w:t>
      </w:r>
      <w:r w:rsidR="00751BE1" w:rsidRPr="00331913">
        <w:rPr>
          <w:sz w:val="22"/>
          <w:szCs w:val="22"/>
        </w:rPr>
        <w:t>"</w:t>
      </w:r>
      <w:r w:rsidRPr="00331913">
        <w:rPr>
          <w:sz w:val="22"/>
          <w:szCs w:val="22"/>
        </w:rPr>
        <w:t xml:space="preserve"> or an </w:t>
      </w:r>
      <w:r w:rsidR="00751BE1" w:rsidRPr="00331913">
        <w:rPr>
          <w:sz w:val="22"/>
          <w:szCs w:val="22"/>
        </w:rPr>
        <w:t>"</w:t>
      </w:r>
      <w:r w:rsidRPr="00331913">
        <w:rPr>
          <w:sz w:val="22"/>
          <w:szCs w:val="22"/>
        </w:rPr>
        <w:t>exempt beneficial owner</w:t>
      </w:r>
      <w:r w:rsidR="00751BE1" w:rsidRPr="00331913">
        <w:rPr>
          <w:sz w:val="22"/>
          <w:szCs w:val="22"/>
        </w:rPr>
        <w:t>"</w:t>
      </w:r>
      <w:r w:rsidRPr="00331913">
        <w:rPr>
          <w:sz w:val="22"/>
          <w:szCs w:val="22"/>
        </w:rPr>
        <w:t xml:space="preserve"> within the meaning of Treasury regulations section 1.1471-4(e) (or any successor provision), in each case except to the extent that the Issuer or its agents have provided the Holder with an express waiver of this requirement.</w:t>
      </w:r>
    </w:p>
    <w:p w14:paraId="5572AAD6" w14:textId="77777777" w:rsidR="00CC1C64" w:rsidRPr="00331913" w:rsidRDefault="00CC1C64" w:rsidP="00C44236">
      <w:pPr>
        <w:numPr>
          <w:ilvl w:val="3"/>
          <w:numId w:val="24"/>
        </w:numPr>
        <w:tabs>
          <w:tab w:val="clear" w:pos="2880"/>
          <w:tab w:val="num" w:pos="360"/>
        </w:tabs>
        <w:spacing w:before="240"/>
        <w:ind w:left="0" w:firstLine="979"/>
        <w:jc w:val="both"/>
        <w:outlineLvl w:val="3"/>
        <w:rPr>
          <w:sz w:val="22"/>
          <w:szCs w:val="22"/>
        </w:rPr>
      </w:pPr>
      <w:r w:rsidRPr="00331913">
        <w:rPr>
          <w:sz w:val="22"/>
          <w:szCs w:val="22"/>
        </w:rPr>
        <w:lastRenderedPageBreak/>
        <w:t>In the case of Subordinated Notes, it agrees not to treat any income with respect to its Subordinated Notes as derived in connection with the Issuer’s active conduct of a banking, financing, insurance, or other similar business for purposes of Section 954(h)(2) of the Code.</w:t>
      </w:r>
    </w:p>
    <w:p w14:paraId="12D18CF7" w14:textId="47572181" w:rsidR="00080307" w:rsidRPr="00331913" w:rsidRDefault="00080307"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bCs/>
          <w:iCs/>
          <w:sz w:val="22"/>
          <w:szCs w:val="22"/>
        </w:rPr>
        <w:t>It agrees to be subject to the Bankruptcy Subordination Agreement.</w:t>
      </w:r>
      <w:r w:rsidRPr="00331913">
        <w:rPr>
          <w:rFonts w:eastAsia="Times New Roman"/>
          <w:sz w:val="22"/>
          <w:szCs w:val="22"/>
        </w:rPr>
        <w:t xml:space="preserve">  Further, such beneficial owner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or the Co-Issuer that have been rated upon issuance by any rating agency at the request of the Issuer) issued pursuant to </w:t>
      </w:r>
      <w:r w:rsidR="00BD7327" w:rsidRPr="00331913">
        <w:rPr>
          <w:rFonts w:eastAsia="Times New Roman"/>
          <w:sz w:val="22"/>
          <w:szCs w:val="22"/>
        </w:rPr>
        <w:t>the Indenture</w:t>
      </w:r>
      <w:r w:rsidRPr="00331913">
        <w:rPr>
          <w:rFonts w:eastAsia="Times New Roman"/>
          <w:sz w:val="22"/>
          <w:szCs w:val="22"/>
        </w:rPr>
        <w:t xml:space="preserve"> or, if longer, the applicable preference period then in effect plus one day</w:t>
      </w:r>
      <w:r w:rsidR="002B0021" w:rsidRPr="00331913">
        <w:rPr>
          <w:rFonts w:eastAsia="Times New Roman"/>
          <w:sz w:val="22"/>
          <w:szCs w:val="22"/>
        </w:rPr>
        <w:t>.</w:t>
      </w:r>
      <w:r w:rsidRPr="00331913">
        <w:rPr>
          <w:rFonts w:eastAsia="Times New Roman"/>
          <w:sz w:val="22"/>
          <w:szCs w:val="22"/>
        </w:rPr>
        <w:tab/>
      </w:r>
    </w:p>
    <w:p w14:paraId="0C19AC29" w14:textId="055987AB" w:rsidR="00080307" w:rsidRPr="00331913" w:rsidRDefault="00080307"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 acknowledges and agrees that (1) (A) the express terms of the Indenture govern the rights of the holders of interests in the Notes to direct the commencement of a Proceeding against any Person, (B) </w:t>
      </w:r>
      <w:r w:rsidR="00BD7327" w:rsidRPr="00331913">
        <w:rPr>
          <w:rFonts w:eastAsia="Times New Roman"/>
          <w:sz w:val="22"/>
          <w:szCs w:val="22"/>
        </w:rPr>
        <w:t>the Indenture</w:t>
      </w:r>
      <w:r w:rsidRPr="00331913">
        <w:rPr>
          <w:rFonts w:eastAsia="Times New Roman"/>
          <w:sz w:val="22"/>
          <w:szCs w:val="22"/>
        </w:rPr>
        <w:t xml:space="preserve"> contains limitations on the rights of the holders of interests in Notes to direct the commencement of any such Proceeding, and (C) it shall comply with such express terms if it seeks to direct the commencement of any such Proceeding, (2) there are no implied rights under </w:t>
      </w:r>
      <w:r w:rsidR="00BD7327" w:rsidRPr="00331913">
        <w:rPr>
          <w:rFonts w:eastAsia="Times New Roman"/>
          <w:sz w:val="22"/>
          <w:szCs w:val="22"/>
        </w:rPr>
        <w:t>the Indenture</w:t>
      </w:r>
      <w:r w:rsidRPr="00331913">
        <w:rPr>
          <w:rFonts w:eastAsia="Times New Roman"/>
          <w:sz w:val="22"/>
          <w:szCs w:val="22"/>
        </w:rPr>
        <w:t xml:space="preserve"> to direct the commencement of any such Proceeding, and (3) notwithstanding any other provision herein or any provision of the Notes, or of the Collateral Administration Agreement or of any other agreement, the Co-Issuers, whether jointly or severally, will be under no duty or obligation of any kind to the holders, or any of them, to institute any legal or other proceedings of any kind, against any person or entity, including, without limitation, the Trustee, the Collateral Manager, the Collateral Administrator or the Calculation Agent.</w:t>
      </w:r>
    </w:p>
    <w:p w14:paraId="4FEE5EDC" w14:textId="25056D1E" w:rsidR="00080307" w:rsidRPr="00331913" w:rsidRDefault="00080307"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understands that (A) the Trustee will provide to the Issuer and the Collateral Manager upon reasonable request all reasonably available information in the possession of the Trustee in connection with regulatory matters, including any information that is necessary or advisable in order for the Issuer or the Collateral Manager (or its parent or Affiliates) to comply with regulatory requirements, (B) the Registrar or the Trustee will provide, at the Issuer’s expense, to the Issuer and the Collateral Manager upon written request a list of Holders as reflected in the Register, (C) the Trustee will obtain and provide, at the Issuer’s expense, to the Issuer and, the Collateral Manager upon written request a list of participants in DTC, Euroclear or Clearstream holding positions in such Notes, (D) the Trustee and the Registrar will provide to the Issuer, the Collateral Manager, </w:t>
      </w:r>
      <w:r w:rsidR="006C7182" w:rsidRPr="00331913">
        <w:rPr>
          <w:rFonts w:eastAsia="Times New Roman"/>
          <w:sz w:val="22"/>
          <w:szCs w:val="22"/>
        </w:rPr>
        <w:t>Citigroup</w:t>
      </w:r>
      <w:r w:rsidRPr="00331913">
        <w:rPr>
          <w:rFonts w:eastAsia="Times New Roman"/>
          <w:sz w:val="22"/>
          <w:szCs w:val="22"/>
        </w:rPr>
        <w:t xml:space="preserve"> or any respective agent thereof, upon written request at any time, any information regarding the holders of the Notes and payments on the Notes that is reasonably available to the Trustee or the Registrar, as the case may be, and may be necessary, as determined by the Issuer or any representative or agent thereof, for the Issuer to achieve Tax Account Reporting Rules Compliance, and (E) subject to the duties and responsibilities of the Trustee set forth herein, the Trustee will have no liability for any such disclosure under (A), (B), (C) or (D) or the accuracy thereof.</w:t>
      </w:r>
    </w:p>
    <w:p w14:paraId="06BA0015" w14:textId="6E984D8A" w:rsidR="00080307" w:rsidRPr="00331913" w:rsidRDefault="00080307" w:rsidP="002B0021">
      <w:pPr>
        <w:numPr>
          <w:ilvl w:val="3"/>
          <w:numId w:val="24"/>
        </w:numPr>
        <w:tabs>
          <w:tab w:val="clear" w:pos="2880"/>
          <w:tab w:val="num" w:pos="360"/>
        </w:tabs>
        <w:spacing w:before="240"/>
        <w:ind w:left="0" w:firstLine="1080"/>
        <w:jc w:val="both"/>
        <w:outlineLvl w:val="3"/>
        <w:rPr>
          <w:rFonts w:eastAsia="Times New Roman"/>
          <w:sz w:val="22"/>
          <w:szCs w:val="22"/>
        </w:rPr>
      </w:pPr>
      <w:r w:rsidRPr="00331913">
        <w:rPr>
          <w:rFonts w:eastAsia="Times New Roman"/>
          <w:sz w:val="22"/>
          <w:szCs w:val="22"/>
        </w:rPr>
        <w:t xml:space="preserve">It understands that the Issuer may, upon notice to the Trustee, impose additional transfer restrictions on the Notes to comply with the Uniting and Strengthening America by Providing Appropriate Tools Required to Intercept and Obstruct Terrorism Act of 2001 (the </w:t>
      </w:r>
      <w:r w:rsidR="00751BE1" w:rsidRPr="00331913">
        <w:rPr>
          <w:rFonts w:eastAsia="Times New Roman"/>
          <w:sz w:val="22"/>
          <w:szCs w:val="22"/>
        </w:rPr>
        <w:t>"</w:t>
      </w:r>
      <w:r w:rsidRPr="00331913">
        <w:rPr>
          <w:rFonts w:eastAsia="Times New Roman"/>
          <w:sz w:val="22"/>
          <w:szCs w:val="22"/>
          <w:u w:val="single"/>
        </w:rPr>
        <w:t>USA Patriot Act</w:t>
      </w:r>
      <w:r w:rsidR="00751BE1" w:rsidRPr="00331913">
        <w:rPr>
          <w:rFonts w:eastAsia="Times New Roman"/>
          <w:sz w:val="22"/>
          <w:szCs w:val="22"/>
        </w:rPr>
        <w:t>"</w:t>
      </w:r>
      <w:r w:rsidRPr="00331913">
        <w:rPr>
          <w:rFonts w:eastAsia="Times New Roman"/>
          <w:sz w:val="22"/>
          <w:szCs w:val="22"/>
        </w:rPr>
        <w:t>) and other similar laws or regulations, including, without limitation, requiring each purchaser or transferee of a Note to make representations to the Issuer in connection with such compliance.</w:t>
      </w:r>
    </w:p>
    <w:p w14:paraId="28A1D729" w14:textId="59972725" w:rsidR="00080307" w:rsidRPr="00331913" w:rsidRDefault="00080307"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 is not a person with whom dealings are restricted or prohibited under any law relating to economic sanctions or anti-money laundering of the United States, the European Union, Switzerland, or any other applicable jurisdiction (</w:t>
      </w:r>
      <w:r w:rsidR="00751BE1" w:rsidRPr="00331913">
        <w:rPr>
          <w:rFonts w:eastAsia="Times New Roman"/>
          <w:sz w:val="22"/>
          <w:szCs w:val="22"/>
        </w:rPr>
        <w:t>"</w:t>
      </w:r>
      <w:r w:rsidRPr="00331913">
        <w:rPr>
          <w:rFonts w:eastAsia="Times New Roman"/>
          <w:sz w:val="22"/>
          <w:szCs w:val="22"/>
          <w:u w:val="single"/>
        </w:rPr>
        <w:t>AML and Sanctions Laws</w:t>
      </w:r>
      <w:r w:rsidR="00751BE1" w:rsidRPr="00331913">
        <w:rPr>
          <w:rFonts w:eastAsia="Times New Roman"/>
          <w:sz w:val="22"/>
          <w:szCs w:val="22"/>
        </w:rPr>
        <w:t>"</w:t>
      </w:r>
      <w:r w:rsidRPr="00331913">
        <w:rPr>
          <w:rFonts w:eastAsia="Times New Roman"/>
          <w:sz w:val="22"/>
          <w:szCs w:val="22"/>
        </w:rPr>
        <w:t xml:space="preserve">), and such Person’s or transferee’s purchase of such Notes will not result in the violation of any AML and Sanctions Laws by any </w:t>
      </w:r>
      <w:r w:rsidRPr="00331913">
        <w:rPr>
          <w:rFonts w:eastAsia="Times New Roman"/>
          <w:sz w:val="22"/>
          <w:szCs w:val="22"/>
        </w:rPr>
        <w:lastRenderedPageBreak/>
        <w:t>party, whether as a result of the identity of such Person or transferee or its beneficial owners, their source of funds, or otherwise.</w:t>
      </w:r>
    </w:p>
    <w:p w14:paraId="63C7F5D7" w14:textId="2F37EFA8" w:rsidR="00080307" w:rsidRPr="00331913" w:rsidRDefault="00080307"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understands and agrees that the Notes are limited recourse obligations of the Issuer (and in the case of the Co-Issued Notes, the Co-Issuer), payable solely from proceeds of the Collateral and following realization of the Collateral, and application of the proceeds thereof in accordance with </w:t>
      </w:r>
      <w:r w:rsidR="00BD7327" w:rsidRPr="00331913">
        <w:rPr>
          <w:rFonts w:eastAsia="Times New Roman"/>
          <w:sz w:val="22"/>
          <w:szCs w:val="22"/>
        </w:rPr>
        <w:t>the Indenture</w:t>
      </w:r>
      <w:r w:rsidRPr="00331913">
        <w:rPr>
          <w:rFonts w:eastAsia="Times New Roman"/>
          <w:sz w:val="22"/>
          <w:szCs w:val="22"/>
        </w:rPr>
        <w:t>, all obligations of and any claims against the Issuer (and in the case of the Co-Issued Notes, the Co-Issuer) thereunder or in connection therewith after such realization shall be extinguished and shall not thereafter revive.</w:t>
      </w:r>
    </w:p>
    <w:p w14:paraId="092F30EB" w14:textId="297E96B8" w:rsidR="00080307" w:rsidRPr="00331913" w:rsidRDefault="00080307"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 acknowledges and agrees that the Issuer has the right to compel any Non-Permitted Holder, any Non-Permitted ERISA Holder, to sell its interest in the Notes, or may sell such interest in the Notes on behalf of such beneficial owner.</w:t>
      </w:r>
    </w:p>
    <w:p w14:paraId="72746BDA" w14:textId="191CC94D" w:rsidR="00080307" w:rsidRPr="00331913" w:rsidRDefault="00080307"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 xml:space="preserve">It is not a member of the public in </w:t>
      </w:r>
      <w:r w:rsidR="0002060D" w:rsidRPr="00331913">
        <w:rPr>
          <w:rFonts w:eastAsia="Times New Roman"/>
          <w:sz w:val="22"/>
          <w:szCs w:val="22"/>
        </w:rPr>
        <w:t>Jersey</w:t>
      </w:r>
      <w:r w:rsidRPr="00331913">
        <w:rPr>
          <w:rFonts w:eastAsia="Times New Roman"/>
          <w:sz w:val="22"/>
          <w:szCs w:val="22"/>
        </w:rPr>
        <w:t xml:space="preserve">. </w:t>
      </w:r>
    </w:p>
    <w:p w14:paraId="775A8B25" w14:textId="77777777" w:rsidR="00080307" w:rsidRPr="00331913" w:rsidRDefault="00080307" w:rsidP="00C44236">
      <w:pPr>
        <w:numPr>
          <w:ilvl w:val="3"/>
          <w:numId w:val="24"/>
        </w:numPr>
        <w:tabs>
          <w:tab w:val="clear" w:pos="2880"/>
          <w:tab w:val="num" w:pos="360"/>
        </w:tabs>
        <w:spacing w:before="240"/>
        <w:ind w:left="0" w:firstLine="979"/>
        <w:jc w:val="both"/>
        <w:outlineLvl w:val="3"/>
        <w:rPr>
          <w:rFonts w:eastAsia="Times New Roman"/>
          <w:sz w:val="22"/>
          <w:szCs w:val="22"/>
        </w:rPr>
      </w:pPr>
      <w:r w:rsidRPr="00331913">
        <w:rPr>
          <w:rFonts w:eastAsia="Times New Roman"/>
          <w:sz w:val="22"/>
          <w:szCs w:val="22"/>
        </w:rPr>
        <w:t>It agrees to the provisions of Section 2.12 of the Indenture and makes the representations and warranties set forth therein.</w:t>
      </w:r>
    </w:p>
    <w:p w14:paraId="25186911" w14:textId="0F7B3056" w:rsidR="003C1A58" w:rsidRPr="00331913" w:rsidRDefault="009B394B" w:rsidP="003C1A58">
      <w:pPr>
        <w:numPr>
          <w:ilvl w:val="3"/>
          <w:numId w:val="24"/>
        </w:numPr>
        <w:tabs>
          <w:tab w:val="clear" w:pos="2880"/>
          <w:tab w:val="num" w:pos="360"/>
        </w:tabs>
        <w:spacing w:before="240"/>
        <w:ind w:left="0" w:firstLine="979"/>
        <w:jc w:val="both"/>
        <w:outlineLvl w:val="3"/>
        <w:rPr>
          <w:sz w:val="22"/>
        </w:rPr>
      </w:pPr>
      <w:r w:rsidRPr="00331913">
        <w:rPr>
          <w:sz w:val="22"/>
        </w:rPr>
        <w:t>It understands and agrees that each Holder will provide the Issuer, the Trustee and/or their respective agents or representatives with such information and documentation that may be required for the Issuer to achieve AML Compliance and shall update or replace such information</w:t>
      </w:r>
      <w:r w:rsidR="003C1A58" w:rsidRPr="00331913">
        <w:rPr>
          <w:sz w:val="22"/>
        </w:rPr>
        <w:t xml:space="preserve"> or documentation, as necessary </w:t>
      </w:r>
      <w:r w:rsidR="003C1A58" w:rsidRPr="00331913">
        <w:rPr>
          <w:sz w:val="22"/>
          <w:szCs w:val="22"/>
        </w:rPr>
        <w:t>(the "</w:t>
      </w:r>
      <w:r w:rsidR="003C1A58" w:rsidRPr="00331913">
        <w:rPr>
          <w:sz w:val="22"/>
          <w:szCs w:val="22"/>
          <w:u w:val="single"/>
        </w:rPr>
        <w:t>Holder AML Obligations</w:t>
      </w:r>
      <w:r w:rsidR="003C1A58" w:rsidRPr="00331913">
        <w:rPr>
          <w:sz w:val="22"/>
          <w:szCs w:val="22"/>
        </w:rPr>
        <w:t>"). If it fails for any reason to (i) comply with the Holder AML Obligations, (ii) such information or documentation is not accurate or complete or (iii) the Issuer otherwise reasonably determines that such beneficial owner's acquisition, holding or transfer of an interest in any Notes would cause the Issuer to be unable to achieve AML Compliance, the Issuer (or any intermediary on the Issuer's behalf) shall have the right to (x) compel the relevant beneficial owner to sell its interest in such Note or (y) sell such interest on such beneficial owner's behalf. The Issuer shall not compel sales for failure to provide such other information or documentation as may be required under the Jersey AML Regulations unless the Issuer reasonably determines the beneficial owner's acquisition, holding or transfer of an interest in such Note would result in a materially adverse effect on the Issuer.</w:t>
      </w:r>
    </w:p>
    <w:p w14:paraId="34837882" w14:textId="77777777" w:rsidR="003C1A58" w:rsidRPr="00331913" w:rsidRDefault="003C1A58" w:rsidP="003C1A58">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It represents and warrants that all personal data provided to the Issuer or its delegates (including, without limitation, the Administrator) by or on behalf of the beneficial owner has been and will be provided in accordance with applicable laws and regulations, including, without limitation, those relating to privacy or the use of personal data. It shall ensure that any personal data that the beneficial owner provides to the Issuer or its delegates (including, without limitation, the Administrator) is accurate and up to date, and the beneficial owner shall promptly notify the Issuer if the Investor becomes aware that any such data is no longer accurate or up to date.</w:t>
      </w:r>
    </w:p>
    <w:p w14:paraId="32B2EA12" w14:textId="77777777" w:rsidR="003C1A58" w:rsidRPr="00331913" w:rsidRDefault="003C1A58" w:rsidP="003C1A58">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It acknowledges that the Issuer and/or its delegates may transfer and/or process personal data provided by the beneficial owner outside of Jersey and the beneficial owner hereby consents to such transfer and/or processing and further represents that it is duly authorized to provide this consent on behalf of any individual whose personal data is provided by the beneficial owner.</w:t>
      </w:r>
    </w:p>
    <w:p w14:paraId="682AAD71" w14:textId="3EC0D09E" w:rsidR="003C1A58" w:rsidRPr="00331913" w:rsidRDefault="003C1A58" w:rsidP="003C1A58">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It acknowledges receipt of the Issuer’s privacy notice set out in the Offering Circular (the "</w:t>
      </w:r>
      <w:r w:rsidRPr="00331913">
        <w:rPr>
          <w:sz w:val="22"/>
          <w:szCs w:val="22"/>
          <w:u w:val="single"/>
        </w:rPr>
        <w:t>Privacy Notice</w:t>
      </w:r>
      <w:r w:rsidRPr="00331913">
        <w:rPr>
          <w:sz w:val="22"/>
          <w:szCs w:val="22"/>
        </w:rPr>
        <w:t xml:space="preserve">"). It shall promptly provide the Privacy Notice to (i) each individual whose personal data the beneficial owner has provided or will provide to the Issuer or any of its delegates in connection with the beneficial owner’s investment in the Notes (such as a directors, trustees, employees, representatives, shareholders, investors, clients, beneficial owners or agents) and (ii) any other individual connected to the beneficial owner as may be requested by the Issuer or any of its delegates. The beneficial </w:t>
      </w:r>
      <w:r w:rsidRPr="00331913">
        <w:rPr>
          <w:sz w:val="22"/>
          <w:szCs w:val="22"/>
        </w:rPr>
        <w:lastRenderedPageBreak/>
        <w:t>owner shall also promptly provide to any such individual, on request by the Issuer or any of its delegates, any updated versions of the Privacy Notice and the privacy notice (or other data protection disclosures) of any third party to which the Issuer or any of its delegates has directly or indirectly provided that individual’s personal data.</w:t>
      </w:r>
    </w:p>
    <w:p w14:paraId="34CD6476" w14:textId="77777777" w:rsidR="0086616C" w:rsidRPr="00331913" w:rsidRDefault="0086616C" w:rsidP="009B394B">
      <w:pPr>
        <w:ind w:left="979"/>
        <w:jc w:val="both"/>
        <w:outlineLvl w:val="3"/>
        <w:rPr>
          <w:sz w:val="22"/>
          <w:szCs w:val="22"/>
        </w:rPr>
      </w:pPr>
    </w:p>
    <w:p w14:paraId="699CAB1D" w14:textId="789277BB" w:rsidR="00B41AA2" w:rsidRPr="00331913" w:rsidRDefault="00B41AA2" w:rsidP="00B41AA2">
      <w:pPr>
        <w:spacing w:after="180"/>
        <w:ind w:firstLine="720"/>
        <w:jc w:val="both"/>
        <w:rPr>
          <w:sz w:val="22"/>
          <w:szCs w:val="22"/>
        </w:rPr>
      </w:pPr>
      <w:r w:rsidRPr="00331913">
        <w:rPr>
          <w:sz w:val="22"/>
          <w:szCs w:val="22"/>
        </w:rPr>
        <w:t>(c)</w:t>
      </w:r>
      <w:r w:rsidRPr="00331913">
        <w:rPr>
          <w:sz w:val="22"/>
          <w:szCs w:val="22"/>
        </w:rPr>
        <w:tab/>
      </w:r>
      <w:r w:rsidRPr="00331913">
        <w:rPr>
          <w:sz w:val="22"/>
          <w:szCs w:val="22"/>
          <w:u w:val="single"/>
        </w:rPr>
        <w:t>Collateral Manager Notes</w:t>
      </w:r>
      <w:r w:rsidRPr="00331913">
        <w:rPr>
          <w:sz w:val="22"/>
          <w:szCs w:val="22"/>
        </w:rPr>
        <w:t>. The Transferee hereby certifies that (PLEASE CHECK ONE):</w:t>
      </w:r>
    </w:p>
    <w:p w14:paraId="3A5D6E13" w14:textId="77777777" w:rsidR="00B41AA2" w:rsidRPr="00331913" w:rsidRDefault="00B41AA2" w:rsidP="00B41AA2">
      <w:pPr>
        <w:spacing w:after="180"/>
        <w:ind w:firstLine="720"/>
        <w:jc w:val="both"/>
        <w:rPr>
          <w:sz w:val="22"/>
          <w:szCs w:val="22"/>
        </w:rPr>
      </w:pPr>
      <w:r w:rsidRPr="00331913">
        <w:rPr>
          <w:sz w:val="22"/>
          <w:szCs w:val="22"/>
        </w:rPr>
        <w:t>_____  upon acquisition of the Notes, the Notes will constitute Collateral Manager Notes; or</w:t>
      </w:r>
    </w:p>
    <w:p w14:paraId="1BF975C8" w14:textId="6953C42B" w:rsidR="00B41AA2" w:rsidRPr="00331913" w:rsidRDefault="00B41AA2" w:rsidP="0002060D">
      <w:pPr>
        <w:spacing w:after="180"/>
        <w:ind w:firstLine="720"/>
        <w:jc w:val="both"/>
        <w:rPr>
          <w:sz w:val="22"/>
          <w:szCs w:val="22"/>
        </w:rPr>
      </w:pPr>
      <w:r w:rsidRPr="00331913">
        <w:rPr>
          <w:sz w:val="22"/>
          <w:szCs w:val="22"/>
        </w:rPr>
        <w:t>_____  upon acquisition of the Notes, the Notes will not constitute Collateral Manager Notes.</w:t>
      </w:r>
    </w:p>
    <w:p w14:paraId="3543F78B" w14:textId="77777777" w:rsidR="00B41AA2" w:rsidRPr="00331913" w:rsidRDefault="00B41AA2" w:rsidP="00FD7076">
      <w:pPr>
        <w:pStyle w:val="wText"/>
        <w:jc w:val="center"/>
        <w:rPr>
          <w:sz w:val="22"/>
          <w:szCs w:val="22"/>
        </w:rPr>
      </w:pPr>
    </w:p>
    <w:p w14:paraId="5DD1A06E" w14:textId="77777777" w:rsidR="00FD7076" w:rsidRPr="00331913" w:rsidRDefault="00333348" w:rsidP="00FD7076">
      <w:pPr>
        <w:pStyle w:val="wText"/>
        <w:jc w:val="center"/>
        <w:rPr>
          <w:sz w:val="22"/>
          <w:szCs w:val="22"/>
        </w:rPr>
      </w:pPr>
      <w:r w:rsidRPr="00331913">
        <w:rPr>
          <w:sz w:val="22"/>
          <w:szCs w:val="22"/>
        </w:rPr>
        <w:t>[The remainder of this page has been intentionally left blank.]</w:t>
      </w:r>
    </w:p>
    <w:p w14:paraId="4E048C94" w14:textId="77777777" w:rsidR="00FD7076" w:rsidRPr="00331913" w:rsidRDefault="00333348">
      <w:pPr>
        <w:pStyle w:val="wText"/>
        <w:pageBreakBefore/>
        <w:spacing w:after="0"/>
        <w:rPr>
          <w:sz w:val="22"/>
        </w:rPr>
      </w:pPr>
      <w:r w:rsidRPr="00331913">
        <w:rPr>
          <w:sz w:val="22"/>
        </w:rPr>
        <w:lastRenderedPageBreak/>
        <w:t>Name of Transferee:</w:t>
      </w:r>
    </w:p>
    <w:p w14:paraId="1F91F238" w14:textId="77777777" w:rsidR="00FD7076" w:rsidRPr="00331913" w:rsidRDefault="00333348">
      <w:pPr>
        <w:pStyle w:val="wText"/>
        <w:spacing w:after="720"/>
        <w:rPr>
          <w:sz w:val="22"/>
        </w:rPr>
      </w:pPr>
      <w:r w:rsidRPr="00331913">
        <w:rPr>
          <w:sz w:val="22"/>
        </w:rPr>
        <w:t>Dated:</w:t>
      </w:r>
    </w:p>
    <w:p w14:paraId="3D0609C3" w14:textId="77777777" w:rsidR="00FD7076" w:rsidRPr="00331913" w:rsidRDefault="00333348">
      <w:pPr>
        <w:pStyle w:val="wText"/>
        <w:spacing w:after="0"/>
        <w:rPr>
          <w:sz w:val="22"/>
        </w:rPr>
      </w:pPr>
      <w:r w:rsidRPr="00331913">
        <w:rPr>
          <w:sz w:val="22"/>
        </w:rPr>
        <w:t>__________________________________</w:t>
      </w:r>
    </w:p>
    <w:p w14:paraId="2BB15941" w14:textId="77777777" w:rsidR="00FD7076" w:rsidRPr="00331913" w:rsidRDefault="00333348">
      <w:pPr>
        <w:pStyle w:val="wText"/>
        <w:spacing w:after="0"/>
        <w:rPr>
          <w:sz w:val="22"/>
        </w:rPr>
      </w:pPr>
      <w:r w:rsidRPr="00331913">
        <w:rPr>
          <w:sz w:val="22"/>
        </w:rPr>
        <w:t>By:</w:t>
      </w:r>
    </w:p>
    <w:p w14:paraId="4DB9DD2B" w14:textId="77777777" w:rsidR="00FD7076" w:rsidRPr="00331913" w:rsidRDefault="00333348">
      <w:pPr>
        <w:pStyle w:val="wText"/>
        <w:rPr>
          <w:sz w:val="22"/>
        </w:rPr>
      </w:pPr>
      <w:r w:rsidRPr="00331913">
        <w:rPr>
          <w:sz w:val="22"/>
        </w:rPr>
        <w:t>Name:</w:t>
      </w:r>
    </w:p>
    <w:p w14:paraId="6E668A31" w14:textId="77777777" w:rsidR="00FD7076" w:rsidRPr="00331913" w:rsidRDefault="00333348">
      <w:pPr>
        <w:pStyle w:val="wText"/>
        <w:rPr>
          <w:sz w:val="22"/>
        </w:rPr>
      </w:pPr>
      <w:r w:rsidRPr="00331913">
        <w:rPr>
          <w:sz w:val="22"/>
        </w:rPr>
        <w:t>Title:</w:t>
      </w:r>
    </w:p>
    <w:p w14:paraId="6ED07641" w14:textId="432716DD" w:rsidR="00FD7076" w:rsidRPr="00331913" w:rsidRDefault="00333348" w:rsidP="00B54D76">
      <w:pPr>
        <w:pStyle w:val="wText"/>
        <w:rPr>
          <w:sz w:val="22"/>
        </w:rPr>
      </w:pPr>
      <w:r w:rsidRPr="00331913">
        <w:rPr>
          <w:sz w:val="22"/>
        </w:rPr>
        <w:t xml:space="preserve">Aggregate Outstanding Amount of </w:t>
      </w:r>
      <w:r w:rsidR="00B54D76" w:rsidRPr="00331913">
        <w:rPr>
          <w:sz w:val="22"/>
        </w:rPr>
        <w:t>[INSERT CLASS OF NOTES]</w:t>
      </w:r>
      <w:r w:rsidRPr="00331913">
        <w:rPr>
          <w:sz w:val="22"/>
        </w:rPr>
        <w:t>:  U.S.$__________</w:t>
      </w:r>
    </w:p>
    <w:p w14:paraId="54CE550B" w14:textId="2E82784F" w:rsidR="00FD7076" w:rsidRPr="00331913" w:rsidRDefault="00333348" w:rsidP="00751BE1">
      <w:pPr>
        <w:pStyle w:val="wBody"/>
        <w:ind w:left="720" w:hanging="720"/>
        <w:jc w:val="left"/>
        <w:rPr>
          <w:sz w:val="22"/>
          <w:szCs w:val="22"/>
        </w:rPr>
      </w:pPr>
      <w:r w:rsidRPr="00331913">
        <w:rPr>
          <w:sz w:val="22"/>
          <w:szCs w:val="22"/>
        </w:rPr>
        <w:t>cc:</w:t>
      </w:r>
      <w:r w:rsidRPr="00331913">
        <w:rPr>
          <w:sz w:val="22"/>
          <w:szCs w:val="22"/>
        </w:rPr>
        <w:tab/>
      </w:r>
    </w:p>
    <w:p w14:paraId="479FD680" w14:textId="77777777" w:rsidR="00751BE1" w:rsidRPr="00331913" w:rsidRDefault="00751BE1" w:rsidP="00751BE1">
      <w:pPr>
        <w:pStyle w:val="wBody"/>
        <w:spacing w:after="0"/>
        <w:ind w:left="1440" w:hanging="720"/>
        <w:jc w:val="left"/>
        <w:rPr>
          <w:sz w:val="22"/>
          <w:szCs w:val="22"/>
        </w:rPr>
      </w:pPr>
      <w:r w:rsidRPr="00331913">
        <w:rPr>
          <w:sz w:val="22"/>
          <w:szCs w:val="22"/>
        </w:rPr>
        <w:t>Stratus Static CLO 2022-1, Ltd.</w:t>
      </w:r>
    </w:p>
    <w:p w14:paraId="59F4BED8" w14:textId="77777777" w:rsidR="00751BE1" w:rsidRPr="00331913" w:rsidRDefault="00751BE1" w:rsidP="00751BE1">
      <w:pPr>
        <w:ind w:left="720"/>
        <w:rPr>
          <w:sz w:val="22"/>
          <w:szCs w:val="22"/>
        </w:rPr>
      </w:pPr>
      <w:r w:rsidRPr="00331913">
        <w:rPr>
          <w:sz w:val="22"/>
          <w:szCs w:val="22"/>
        </w:rPr>
        <w:t>c/o Maples Fiduciary Services (Jersey) Limited</w:t>
      </w:r>
    </w:p>
    <w:p w14:paraId="1D4A5636" w14:textId="77777777" w:rsidR="00751BE1" w:rsidRPr="00331913" w:rsidRDefault="00751BE1" w:rsidP="00751BE1">
      <w:pPr>
        <w:ind w:left="720"/>
        <w:rPr>
          <w:sz w:val="22"/>
          <w:szCs w:val="22"/>
        </w:rPr>
      </w:pPr>
      <w:r w:rsidRPr="00331913">
        <w:rPr>
          <w:sz w:val="22"/>
          <w:szCs w:val="22"/>
        </w:rPr>
        <w:t>2nd Floor, Sir Walter Raleigh House</w:t>
      </w:r>
    </w:p>
    <w:p w14:paraId="47DA251E" w14:textId="77777777" w:rsidR="00751BE1" w:rsidRPr="00331913" w:rsidRDefault="00751BE1" w:rsidP="00751BE1">
      <w:pPr>
        <w:ind w:left="720"/>
        <w:rPr>
          <w:sz w:val="22"/>
          <w:szCs w:val="22"/>
        </w:rPr>
      </w:pPr>
      <w:r w:rsidRPr="00331913">
        <w:rPr>
          <w:sz w:val="22"/>
          <w:szCs w:val="22"/>
        </w:rPr>
        <w:t>48-50 Esplanade, St. Helier, JE2 3QB</w:t>
      </w:r>
    </w:p>
    <w:p w14:paraId="16CEBF07" w14:textId="77777777" w:rsidR="00751BE1" w:rsidRPr="00331913" w:rsidRDefault="00751BE1" w:rsidP="00751BE1">
      <w:pPr>
        <w:ind w:left="720"/>
        <w:rPr>
          <w:sz w:val="22"/>
          <w:szCs w:val="22"/>
        </w:rPr>
      </w:pPr>
      <w:r w:rsidRPr="00331913">
        <w:rPr>
          <w:sz w:val="22"/>
          <w:szCs w:val="22"/>
        </w:rPr>
        <w:t>Jersey</w:t>
      </w:r>
      <w:r w:rsidRPr="00331913">
        <w:rPr>
          <w:sz w:val="22"/>
          <w:szCs w:val="22"/>
        </w:rPr>
        <w:br/>
        <w:t>Email: MF-Jersey@maples.com</w:t>
      </w:r>
      <w:r w:rsidRPr="00331913">
        <w:rPr>
          <w:sz w:val="22"/>
          <w:szCs w:val="22"/>
        </w:rPr>
        <w:br/>
        <w:t>Attention:  The Directors</w:t>
      </w:r>
    </w:p>
    <w:p w14:paraId="14831BD4" w14:textId="77777777" w:rsidR="00751BE1" w:rsidRPr="00331913" w:rsidRDefault="00751BE1" w:rsidP="00751BE1">
      <w:pPr>
        <w:ind w:left="720"/>
        <w:rPr>
          <w:sz w:val="22"/>
          <w:szCs w:val="22"/>
        </w:rPr>
      </w:pPr>
    </w:p>
    <w:p w14:paraId="04CF54E8" w14:textId="77777777" w:rsidR="00751BE1" w:rsidRPr="00331913" w:rsidRDefault="00751BE1" w:rsidP="00751BE1">
      <w:pPr>
        <w:pStyle w:val="wText1"/>
        <w:spacing w:after="0"/>
        <w:jc w:val="left"/>
        <w:rPr>
          <w:sz w:val="22"/>
          <w:szCs w:val="22"/>
        </w:rPr>
      </w:pPr>
      <w:r w:rsidRPr="00331913">
        <w:rPr>
          <w:sz w:val="22"/>
          <w:szCs w:val="22"/>
        </w:rPr>
        <w:t xml:space="preserve">[Stratus Static CLO 2022-1, LLC </w:t>
      </w:r>
    </w:p>
    <w:p w14:paraId="20F9074C" w14:textId="77777777" w:rsidR="00751BE1" w:rsidRPr="00331913" w:rsidRDefault="00751BE1" w:rsidP="00751BE1">
      <w:pPr>
        <w:pStyle w:val="wText1"/>
        <w:spacing w:after="0"/>
        <w:jc w:val="left"/>
        <w:rPr>
          <w:sz w:val="22"/>
          <w:szCs w:val="22"/>
        </w:rPr>
      </w:pPr>
      <w:r w:rsidRPr="00331913">
        <w:rPr>
          <w:sz w:val="22"/>
          <w:szCs w:val="22"/>
        </w:rPr>
        <w:t>c/o Maples Fiduciary Services (Delaware) Inc.</w:t>
      </w:r>
    </w:p>
    <w:p w14:paraId="0C99BF3C" w14:textId="77777777" w:rsidR="00751BE1" w:rsidRPr="00331913" w:rsidRDefault="00751BE1" w:rsidP="00751BE1">
      <w:pPr>
        <w:pStyle w:val="wText1"/>
        <w:spacing w:after="0"/>
        <w:jc w:val="left"/>
        <w:rPr>
          <w:sz w:val="22"/>
          <w:szCs w:val="22"/>
        </w:rPr>
      </w:pPr>
      <w:r w:rsidRPr="00331913">
        <w:rPr>
          <w:sz w:val="22"/>
          <w:szCs w:val="22"/>
        </w:rPr>
        <w:t>4001 Kennett Pike, Suite 302</w:t>
      </w:r>
    </w:p>
    <w:p w14:paraId="014A255C" w14:textId="77777777" w:rsidR="00751BE1" w:rsidRPr="00331913" w:rsidRDefault="00751BE1" w:rsidP="00751BE1">
      <w:pPr>
        <w:pStyle w:val="wText1"/>
        <w:spacing w:after="0"/>
        <w:jc w:val="left"/>
        <w:rPr>
          <w:sz w:val="22"/>
          <w:szCs w:val="22"/>
        </w:rPr>
      </w:pPr>
      <w:r w:rsidRPr="00331913">
        <w:rPr>
          <w:sz w:val="22"/>
          <w:szCs w:val="22"/>
        </w:rPr>
        <w:t>Wilmington, Delaware, 19807</w:t>
      </w:r>
    </w:p>
    <w:p w14:paraId="1487F59E" w14:textId="77777777" w:rsidR="00751BE1" w:rsidRPr="00331913" w:rsidRDefault="00751BE1" w:rsidP="00751BE1">
      <w:pPr>
        <w:pStyle w:val="wText1"/>
        <w:spacing w:after="0"/>
        <w:jc w:val="left"/>
        <w:rPr>
          <w:sz w:val="22"/>
          <w:szCs w:val="22"/>
        </w:rPr>
      </w:pPr>
      <w:r w:rsidRPr="00331913">
        <w:rPr>
          <w:sz w:val="22"/>
          <w:szCs w:val="22"/>
        </w:rPr>
        <w:t>Attention: The Managers</w:t>
      </w:r>
    </w:p>
    <w:p w14:paraId="3EE674E8" w14:textId="77777777" w:rsidR="00751BE1" w:rsidRPr="00331913" w:rsidRDefault="00751BE1" w:rsidP="00751BE1">
      <w:pPr>
        <w:pStyle w:val="wText1"/>
        <w:spacing w:after="0"/>
        <w:jc w:val="left"/>
        <w:rPr>
          <w:sz w:val="22"/>
          <w:szCs w:val="22"/>
        </w:rPr>
      </w:pPr>
      <w:r w:rsidRPr="00331913">
        <w:rPr>
          <w:sz w:val="22"/>
          <w:szCs w:val="22"/>
        </w:rPr>
        <w:t>Email: delawareservices@maples.com]</w:t>
      </w:r>
      <w:r w:rsidRPr="00331913">
        <w:rPr>
          <w:sz w:val="22"/>
          <w:szCs w:val="22"/>
        </w:rPr>
        <w:br/>
      </w:r>
    </w:p>
    <w:p w14:paraId="01CCDC7B" w14:textId="77777777" w:rsidR="00751BE1" w:rsidRPr="00331913" w:rsidRDefault="00751BE1" w:rsidP="00FD7076">
      <w:pPr>
        <w:pStyle w:val="wBody"/>
        <w:ind w:left="720"/>
        <w:jc w:val="left"/>
        <w:rPr>
          <w:sz w:val="22"/>
          <w:szCs w:val="22"/>
        </w:rPr>
      </w:pPr>
    </w:p>
    <w:p w14:paraId="0AA17B23" w14:textId="77777777" w:rsidR="00FD7076" w:rsidRPr="00331913" w:rsidRDefault="00FD7076" w:rsidP="00FD7076">
      <w:pPr>
        <w:pStyle w:val="wBody"/>
        <w:ind w:left="720" w:hanging="720"/>
        <w:jc w:val="left"/>
        <w:rPr>
          <w:b/>
          <w:sz w:val="22"/>
          <w:szCs w:val="22"/>
        </w:rPr>
      </w:pPr>
    </w:p>
    <w:p w14:paraId="3D24A8CB" w14:textId="77777777" w:rsidR="00FD7076" w:rsidRPr="00331913" w:rsidRDefault="00FD7076" w:rsidP="007746A1">
      <w:pPr>
        <w:pStyle w:val="wBody"/>
        <w:jc w:val="left"/>
        <w:rPr>
          <w:sz w:val="22"/>
          <w:szCs w:val="22"/>
        </w:rPr>
      </w:pPr>
    </w:p>
    <w:p w14:paraId="426C5873" w14:textId="77777777" w:rsidR="00FD7076" w:rsidRPr="00331913" w:rsidRDefault="00FD7076" w:rsidP="00FD7076">
      <w:pPr>
        <w:pStyle w:val="wBody"/>
        <w:ind w:left="720" w:hanging="720"/>
        <w:jc w:val="left"/>
        <w:rPr>
          <w:b/>
          <w:sz w:val="22"/>
          <w:szCs w:val="22"/>
        </w:rPr>
        <w:sectPr w:rsidR="00FD7076" w:rsidRPr="00331913">
          <w:footerReference w:type="default" r:id="rId25"/>
          <w:footerReference w:type="first" r:id="rId26"/>
          <w:footnotePr>
            <w:numRestart w:val="eachSect"/>
          </w:footnotePr>
          <w:pgSz w:w="12240" w:h="15840" w:code="1"/>
          <w:pgMar w:top="1440" w:right="1440" w:bottom="1440" w:left="1440" w:header="720" w:footer="720" w:gutter="0"/>
          <w:pgNumType w:start="1"/>
          <w:cols w:space="708"/>
          <w:titlePg/>
          <w:docGrid w:linePitch="360"/>
        </w:sectPr>
      </w:pPr>
    </w:p>
    <w:p w14:paraId="518A1269" w14:textId="066FA1D4" w:rsidR="00FD7076" w:rsidRPr="00331913" w:rsidRDefault="00333348" w:rsidP="007032EC">
      <w:pPr>
        <w:pStyle w:val="wRight"/>
        <w:rPr>
          <w:b/>
          <w:sz w:val="22"/>
          <w:szCs w:val="22"/>
        </w:rPr>
      </w:pPr>
      <w:r w:rsidRPr="00331913">
        <w:rPr>
          <w:b/>
          <w:sz w:val="22"/>
          <w:szCs w:val="22"/>
        </w:rPr>
        <w:lastRenderedPageBreak/>
        <w:t>EXHIBIT B</w:t>
      </w:r>
      <w:r w:rsidR="007032EC" w:rsidRPr="00331913">
        <w:rPr>
          <w:b/>
          <w:sz w:val="22"/>
          <w:szCs w:val="22"/>
        </w:rPr>
        <w:t>7</w:t>
      </w:r>
    </w:p>
    <w:p w14:paraId="38F12FCB" w14:textId="779A9D51" w:rsidR="00FD7076" w:rsidRPr="00331913" w:rsidRDefault="00333348" w:rsidP="007710F4">
      <w:pPr>
        <w:pStyle w:val="wText"/>
        <w:spacing w:after="0"/>
        <w:jc w:val="center"/>
        <w:rPr>
          <w:b/>
          <w:sz w:val="22"/>
          <w:szCs w:val="22"/>
        </w:rPr>
      </w:pPr>
      <w:r w:rsidRPr="00331913">
        <w:rPr>
          <w:b/>
          <w:sz w:val="22"/>
          <w:szCs w:val="22"/>
        </w:rPr>
        <w:t xml:space="preserve">FORM OF TRANSFEREE CERTIFICATE </w:t>
      </w:r>
      <w:r w:rsidR="007710F4" w:rsidRPr="00331913">
        <w:rPr>
          <w:b/>
          <w:sz w:val="22"/>
          <w:szCs w:val="22"/>
        </w:rPr>
        <w:t>FOR</w:t>
      </w:r>
      <w:r w:rsidRPr="00331913">
        <w:rPr>
          <w:b/>
          <w:sz w:val="22"/>
          <w:szCs w:val="22"/>
        </w:rPr>
        <w:t xml:space="preserve"> REGULATION S GLOBAL NOTE</w:t>
      </w:r>
      <w:r w:rsidR="007710F4" w:rsidRPr="00331913">
        <w:rPr>
          <w:b/>
          <w:sz w:val="22"/>
          <w:szCs w:val="22"/>
        </w:rPr>
        <w:t>S</w:t>
      </w:r>
    </w:p>
    <w:p w14:paraId="17C35CEF" w14:textId="77777777" w:rsidR="00FD7076" w:rsidRPr="00331913" w:rsidRDefault="00FD7076" w:rsidP="00FD7076">
      <w:pPr>
        <w:pStyle w:val="wCenterB"/>
        <w:jc w:val="left"/>
        <w:rPr>
          <w:sz w:val="22"/>
          <w:szCs w:val="22"/>
        </w:rPr>
      </w:pPr>
    </w:p>
    <w:p w14:paraId="3D6DBF0A" w14:textId="21A41C7D" w:rsidR="00980597" w:rsidRPr="00331913" w:rsidRDefault="00980597" w:rsidP="00980597">
      <w:pPr>
        <w:pStyle w:val="wBody"/>
        <w:jc w:val="left"/>
        <w:rPr>
          <w:sz w:val="22"/>
          <w:szCs w:val="22"/>
          <w:lang w:val="en-GB"/>
        </w:rPr>
      </w:pPr>
      <w:r w:rsidRPr="00331913">
        <w:rPr>
          <w:sz w:val="22"/>
          <w:szCs w:val="22"/>
        </w:rPr>
        <w:t>Citibank, N.A., as Trustee</w:t>
      </w:r>
      <w:r w:rsidRPr="00331913">
        <w:rPr>
          <w:sz w:val="22"/>
          <w:szCs w:val="22"/>
        </w:rPr>
        <w:br/>
        <w:t>480 Washington Boulevard, 30</w:t>
      </w:r>
      <w:r w:rsidRPr="00331913">
        <w:rPr>
          <w:sz w:val="22"/>
          <w:szCs w:val="22"/>
          <w:vertAlign w:val="superscript"/>
        </w:rPr>
        <w:t>th</w:t>
      </w:r>
      <w:r w:rsidRPr="00331913">
        <w:rPr>
          <w:sz w:val="22"/>
          <w:szCs w:val="22"/>
        </w:rPr>
        <w:t xml:space="preserve"> Floor </w:t>
      </w:r>
      <w:r w:rsidRPr="00331913">
        <w:rPr>
          <w:sz w:val="22"/>
          <w:szCs w:val="22"/>
        </w:rPr>
        <w:br/>
        <w:t>Jersey City, New Jersey 07310</w:t>
      </w:r>
      <w:r w:rsidRPr="00331913">
        <w:rPr>
          <w:sz w:val="22"/>
          <w:szCs w:val="22"/>
        </w:rPr>
        <w:br/>
        <w:t xml:space="preserve">Attention: Securities Window – </w:t>
      </w:r>
      <w:r w:rsidR="00751BE1" w:rsidRPr="00331913">
        <w:rPr>
          <w:sz w:val="22"/>
          <w:szCs w:val="22"/>
        </w:rPr>
        <w:t>Stratus Static CLO 2022-1, Ltd.</w:t>
      </w:r>
    </w:p>
    <w:p w14:paraId="67D9E940" w14:textId="2928E392" w:rsidR="00FD7076" w:rsidRPr="00331913" w:rsidRDefault="00333348" w:rsidP="00E62387">
      <w:pPr>
        <w:pStyle w:val="Text"/>
        <w:ind w:left="1440" w:hanging="720"/>
        <w:rPr>
          <w:sz w:val="22"/>
          <w:szCs w:val="22"/>
          <w:lang w:val="en-US"/>
        </w:rPr>
      </w:pPr>
      <w:r w:rsidRPr="00331913">
        <w:rPr>
          <w:sz w:val="22"/>
          <w:szCs w:val="22"/>
          <w:lang w:val="en-US"/>
        </w:rPr>
        <w:t>Re:</w:t>
      </w:r>
      <w:r w:rsidRPr="00331913">
        <w:rPr>
          <w:sz w:val="22"/>
          <w:szCs w:val="22"/>
          <w:lang w:val="en-US"/>
        </w:rPr>
        <w:tab/>
      </w:r>
      <w:r w:rsidR="00751BE1" w:rsidRPr="00331913">
        <w:rPr>
          <w:sz w:val="22"/>
          <w:szCs w:val="22"/>
          <w:lang w:val="en-US"/>
        </w:rPr>
        <w:t>Stratus Static CLO 2022-1, Ltd.</w:t>
      </w:r>
      <w:r w:rsidRPr="00331913">
        <w:rPr>
          <w:sz w:val="22"/>
          <w:szCs w:val="22"/>
          <w:lang w:val="en-US"/>
        </w:rPr>
        <w:t xml:space="preserve"> (the </w:t>
      </w:r>
      <w:r w:rsidR="00751BE1" w:rsidRPr="00331913">
        <w:rPr>
          <w:sz w:val="22"/>
          <w:szCs w:val="22"/>
          <w:lang w:val="en-US"/>
        </w:rPr>
        <w:t>"</w:t>
      </w:r>
      <w:r w:rsidRPr="00331913">
        <w:rPr>
          <w:b/>
          <w:sz w:val="22"/>
          <w:szCs w:val="22"/>
          <w:lang w:val="en-US"/>
        </w:rPr>
        <w:t>Issuer</w:t>
      </w:r>
      <w:r w:rsidR="00751BE1" w:rsidRPr="00331913">
        <w:rPr>
          <w:sz w:val="22"/>
          <w:szCs w:val="22"/>
          <w:lang w:val="en-US"/>
        </w:rPr>
        <w:t>"</w:t>
      </w:r>
      <w:r w:rsidRPr="00331913">
        <w:rPr>
          <w:sz w:val="22"/>
          <w:szCs w:val="22"/>
          <w:lang w:val="en-US"/>
        </w:rPr>
        <w:t xml:space="preserve">)[and </w:t>
      </w:r>
      <w:r w:rsidR="00751BE1" w:rsidRPr="00331913">
        <w:rPr>
          <w:sz w:val="22"/>
          <w:szCs w:val="22"/>
          <w:lang w:val="en-US"/>
        </w:rPr>
        <w:t>Stratus Static CLO 2022-1, LLC</w:t>
      </w:r>
      <w:r w:rsidRPr="00331913">
        <w:rPr>
          <w:sz w:val="22"/>
          <w:szCs w:val="22"/>
          <w:lang w:val="en-US"/>
        </w:rPr>
        <w:t xml:space="preserve"> (the </w:t>
      </w:r>
      <w:r w:rsidR="00751BE1" w:rsidRPr="00331913">
        <w:rPr>
          <w:sz w:val="22"/>
          <w:szCs w:val="22"/>
          <w:lang w:val="en-US"/>
        </w:rPr>
        <w:t>"</w:t>
      </w:r>
      <w:r w:rsidRPr="00331913">
        <w:rPr>
          <w:b/>
          <w:sz w:val="22"/>
          <w:szCs w:val="22"/>
          <w:lang w:val="en-US"/>
        </w:rPr>
        <w:t>Co-Issuer</w:t>
      </w:r>
      <w:r w:rsidR="00751BE1" w:rsidRPr="00331913">
        <w:rPr>
          <w:sz w:val="22"/>
          <w:szCs w:val="22"/>
          <w:lang w:val="en-US"/>
        </w:rPr>
        <w:t>"</w:t>
      </w:r>
      <w:r w:rsidRPr="00331913">
        <w:rPr>
          <w:sz w:val="22"/>
          <w:szCs w:val="22"/>
          <w:lang w:val="en-US"/>
        </w:rPr>
        <w:t xml:space="preserve"> and together with the Issuer, the </w:t>
      </w:r>
      <w:r w:rsidR="00751BE1" w:rsidRPr="00331913">
        <w:rPr>
          <w:sz w:val="22"/>
          <w:szCs w:val="22"/>
          <w:lang w:val="en-US"/>
        </w:rPr>
        <w:t>"</w:t>
      </w:r>
      <w:r w:rsidRPr="00331913">
        <w:rPr>
          <w:b/>
          <w:sz w:val="22"/>
          <w:szCs w:val="22"/>
          <w:lang w:val="en-US"/>
        </w:rPr>
        <w:t>Co-Issuers</w:t>
      </w:r>
      <w:r w:rsidR="00751BE1" w:rsidRPr="00331913">
        <w:rPr>
          <w:sz w:val="22"/>
          <w:szCs w:val="22"/>
          <w:lang w:val="en-US"/>
        </w:rPr>
        <w:t>"</w:t>
      </w:r>
      <w:r w:rsidRPr="00331913">
        <w:rPr>
          <w:sz w:val="22"/>
          <w:szCs w:val="22"/>
          <w:lang w:val="en-US"/>
        </w:rPr>
        <w:t>)]</w:t>
      </w:r>
      <w:r w:rsidRPr="00331913">
        <w:rPr>
          <w:rStyle w:val="FootnoteReference"/>
          <w:sz w:val="22"/>
          <w:szCs w:val="22"/>
          <w:lang w:val="en-US"/>
        </w:rPr>
        <w:footnoteReference w:id="13"/>
      </w:r>
      <w:r w:rsidRPr="00331913">
        <w:rPr>
          <w:sz w:val="22"/>
          <w:szCs w:val="22"/>
          <w:lang w:val="en-US"/>
        </w:rPr>
        <w:t xml:space="preserve"> </w:t>
      </w:r>
      <w:r w:rsidR="00B54D76" w:rsidRPr="00331913">
        <w:rPr>
          <w:sz w:val="22"/>
          <w:szCs w:val="22"/>
        </w:rPr>
        <w:t>[INSERT CLASS OF NOTES]</w:t>
      </w:r>
      <w:r w:rsidRPr="00331913">
        <w:rPr>
          <w:sz w:val="22"/>
          <w:szCs w:val="22"/>
          <w:lang w:val="en-US"/>
        </w:rPr>
        <w:t xml:space="preserve"> </w:t>
      </w:r>
      <w:r w:rsidR="00375252">
        <w:rPr>
          <w:sz w:val="22"/>
          <w:szCs w:val="22"/>
          <w:lang w:val="en-US"/>
        </w:rPr>
        <w:t>due 2030</w:t>
      </w:r>
    </w:p>
    <w:p w14:paraId="2DD61B09" w14:textId="54B52B72" w:rsidR="00FD7076" w:rsidRPr="00331913" w:rsidRDefault="00333348" w:rsidP="00E62387">
      <w:pPr>
        <w:pStyle w:val="wBody1"/>
        <w:rPr>
          <w:sz w:val="22"/>
          <w:szCs w:val="22"/>
        </w:rPr>
      </w:pPr>
      <w:r w:rsidRPr="00331913">
        <w:rPr>
          <w:sz w:val="22"/>
          <w:szCs w:val="22"/>
        </w:rPr>
        <w:t xml:space="preserve">Reference is hereby made to the Indenture, </w:t>
      </w:r>
      <w:r w:rsidR="00375252">
        <w:rPr>
          <w:sz w:val="22"/>
          <w:szCs w:val="22"/>
        </w:rPr>
        <w:t>dated as of July 12, 2022</w:t>
      </w:r>
      <w:r w:rsidR="00751BE1" w:rsidRPr="00331913">
        <w:rPr>
          <w:sz w:val="22"/>
          <w:szCs w:val="22"/>
        </w:rPr>
        <w:t xml:space="preserve"> (as </w:t>
      </w:r>
      <w:r w:rsidR="005C09F8" w:rsidRPr="00331913">
        <w:rPr>
          <w:sz w:val="22"/>
          <w:szCs w:val="22"/>
        </w:rPr>
        <w:t>amended, supplemented or otherwise modified from time to time)</w:t>
      </w:r>
      <w:r w:rsidRPr="00331913">
        <w:rPr>
          <w:sz w:val="22"/>
          <w:szCs w:val="22"/>
        </w:rPr>
        <w:t>, among the Issuer, [the Co-Issuer]</w:t>
      </w:r>
      <w:r w:rsidRPr="00331913">
        <w:rPr>
          <w:rStyle w:val="FootnoteReference"/>
          <w:sz w:val="22"/>
          <w:szCs w:val="22"/>
        </w:rPr>
        <w:footnoteReference w:id="14"/>
      </w:r>
      <w:r w:rsidRPr="00331913">
        <w:rPr>
          <w:sz w:val="22"/>
          <w:szCs w:val="22"/>
        </w:rPr>
        <w:t>[</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w:t>
      </w:r>
      <w:r w:rsidRPr="00331913">
        <w:rPr>
          <w:rStyle w:val="FootnoteReference"/>
          <w:sz w:val="22"/>
          <w:szCs w:val="22"/>
        </w:rPr>
        <w:footnoteReference w:id="15"/>
      </w:r>
      <w:r w:rsidRPr="00331913">
        <w:rPr>
          <w:sz w:val="22"/>
          <w:szCs w:val="22"/>
        </w:rPr>
        <w:t xml:space="preserve">, and </w:t>
      </w:r>
      <w:r w:rsidR="00980597" w:rsidRPr="00331913">
        <w:rPr>
          <w:sz w:val="22"/>
          <w:szCs w:val="22"/>
        </w:rPr>
        <w:t>Citibank, N.A.</w:t>
      </w:r>
      <w:r w:rsidRPr="00331913">
        <w:rPr>
          <w:sz w:val="22"/>
          <w:szCs w:val="22"/>
        </w:rPr>
        <w:t xml:space="preserve">,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w:t>
      </w:r>
      <w:r w:rsidR="00310221" w:rsidRPr="00331913">
        <w:rPr>
          <w:sz w:val="22"/>
          <w:szCs w:val="22"/>
        </w:rPr>
        <w:t xml:space="preserve"> used but</w:t>
      </w:r>
      <w:r w:rsidRPr="00331913">
        <w:rPr>
          <w:sz w:val="22"/>
          <w:szCs w:val="22"/>
        </w:rPr>
        <w:t xml:space="preserve"> not defined </w:t>
      </w:r>
      <w:r w:rsidR="00310221" w:rsidRPr="00331913">
        <w:rPr>
          <w:sz w:val="22"/>
          <w:szCs w:val="22"/>
        </w:rPr>
        <w:t>herein</w:t>
      </w:r>
      <w:r w:rsidRPr="00331913">
        <w:rPr>
          <w:sz w:val="22"/>
          <w:szCs w:val="22"/>
        </w:rPr>
        <w:t xml:space="preserve"> shall have the m</w:t>
      </w:r>
      <w:r w:rsidR="00310221" w:rsidRPr="00331913">
        <w:rPr>
          <w:sz w:val="22"/>
          <w:szCs w:val="22"/>
        </w:rPr>
        <w:t xml:space="preserve">eanings given to them in </w:t>
      </w:r>
      <w:r w:rsidRPr="00331913">
        <w:rPr>
          <w:sz w:val="22"/>
          <w:szCs w:val="22"/>
        </w:rPr>
        <w:t>the Indenture.</w:t>
      </w:r>
    </w:p>
    <w:p w14:paraId="09D7F97F" w14:textId="55029F30" w:rsidR="00FD7076" w:rsidRPr="00331913" w:rsidRDefault="00333348" w:rsidP="00B54D76">
      <w:pPr>
        <w:pStyle w:val="wText"/>
        <w:rPr>
          <w:sz w:val="22"/>
        </w:rPr>
      </w:pPr>
      <w:r w:rsidRPr="00331913">
        <w:rPr>
          <w:sz w:val="22"/>
        </w:rPr>
        <w:t xml:space="preserve">This letter relates to U.S.$___________ Aggregate Outstanding Amount of the </w:t>
      </w:r>
      <w:r w:rsidR="00B54D76" w:rsidRPr="00331913">
        <w:rPr>
          <w:sz w:val="22"/>
        </w:rPr>
        <w:t xml:space="preserve">[INSERT CLASS OF NOTES] </w:t>
      </w:r>
      <w:r w:rsidRPr="00331913">
        <w:rPr>
          <w:sz w:val="22"/>
        </w:rPr>
        <w:t xml:space="preserve">(the </w:t>
      </w:r>
      <w:r w:rsidR="00751BE1" w:rsidRPr="00331913">
        <w:rPr>
          <w:sz w:val="22"/>
        </w:rPr>
        <w:t>"</w:t>
      </w:r>
      <w:r w:rsidRPr="00331913">
        <w:rPr>
          <w:b/>
          <w:sz w:val="22"/>
        </w:rPr>
        <w:t>Notes</w:t>
      </w:r>
      <w:r w:rsidR="00751BE1" w:rsidRPr="00331913">
        <w:rPr>
          <w:sz w:val="22"/>
        </w:rPr>
        <w:t>"</w:t>
      </w:r>
      <w:r w:rsidRPr="00331913">
        <w:rPr>
          <w:sz w:val="22"/>
        </w:rPr>
        <w:t xml:space="preserve">) which are to be transferred to the undersigned transferee (the </w:t>
      </w:r>
      <w:r w:rsidR="00751BE1" w:rsidRPr="00331913">
        <w:rPr>
          <w:sz w:val="22"/>
        </w:rPr>
        <w:t>"</w:t>
      </w:r>
      <w:r w:rsidRPr="00331913">
        <w:rPr>
          <w:b/>
          <w:sz w:val="22"/>
        </w:rPr>
        <w:t>Transferee</w:t>
      </w:r>
      <w:r w:rsidR="00751BE1" w:rsidRPr="00331913">
        <w:rPr>
          <w:sz w:val="22"/>
        </w:rPr>
        <w:t>"</w:t>
      </w:r>
      <w:r w:rsidRPr="00331913">
        <w:rPr>
          <w:sz w:val="22"/>
        </w:rPr>
        <w:t xml:space="preserve">) in the form of a beneficial interest in a Regulation S Global Note of such Class pursuant to Section 2.5(f)(i) </w:t>
      </w:r>
      <w:r w:rsidR="00E82AB2" w:rsidRPr="00331913">
        <w:rPr>
          <w:sz w:val="22"/>
        </w:rPr>
        <w:t>or Section 2.5(g)(i</w:t>
      </w:r>
      <w:r w:rsidR="001A3404" w:rsidRPr="00331913">
        <w:rPr>
          <w:sz w:val="22"/>
        </w:rPr>
        <w:t xml:space="preserve">i) </w:t>
      </w:r>
      <w:r w:rsidRPr="00331913">
        <w:rPr>
          <w:sz w:val="22"/>
        </w:rPr>
        <w:t xml:space="preserve">of the Indenture. </w:t>
      </w:r>
    </w:p>
    <w:p w14:paraId="3D8B2CB7" w14:textId="5BBD0805" w:rsidR="00FD7076" w:rsidRPr="00331913" w:rsidRDefault="00333348">
      <w:pPr>
        <w:pStyle w:val="wText"/>
        <w:rPr>
          <w:sz w:val="22"/>
        </w:rPr>
      </w:pPr>
      <w:r w:rsidRPr="00331913">
        <w:rPr>
          <w:sz w:val="22"/>
        </w:rPr>
        <w:t xml:space="preserve">In connection with such request, and in respect of such Notes, the Transferee does hereby certify that the Notes are being transferred (i) in accordance with the transfer restrictions set forth in the Indenture and (ii) pursuant to an exemption from registration under the U.S. Securities Act of 1933, as amended (the </w:t>
      </w:r>
      <w:r w:rsidR="00751BE1" w:rsidRPr="00331913">
        <w:rPr>
          <w:sz w:val="22"/>
        </w:rPr>
        <w:t>"</w:t>
      </w:r>
      <w:r w:rsidRPr="00331913">
        <w:rPr>
          <w:b/>
          <w:bCs/>
          <w:sz w:val="22"/>
        </w:rPr>
        <w:t>Securities Act</w:t>
      </w:r>
      <w:r w:rsidR="00751BE1" w:rsidRPr="00331913">
        <w:rPr>
          <w:sz w:val="22"/>
        </w:rPr>
        <w:t>"</w:t>
      </w:r>
      <w:r w:rsidRPr="00331913">
        <w:rPr>
          <w:sz w:val="22"/>
        </w:rPr>
        <w:t>), and in accordance with any applicable securities laws of any state of the United States or any other jurisdiction.</w:t>
      </w:r>
    </w:p>
    <w:p w14:paraId="1F3F4F6F" w14:textId="63DDA850" w:rsidR="00FD7076" w:rsidRPr="00331913" w:rsidRDefault="00333348" w:rsidP="009C0FD6">
      <w:pPr>
        <w:pStyle w:val="wText"/>
        <w:rPr>
          <w:sz w:val="22"/>
        </w:rPr>
      </w:pPr>
      <w:r w:rsidRPr="00331913">
        <w:rPr>
          <w:sz w:val="22"/>
        </w:rPr>
        <w:t xml:space="preserve">In addition, the Transferee hereby represents, warrants and covenants for the benefit of the [Issuer][Co-Issuers], the Trustee, </w:t>
      </w:r>
      <w:r w:rsidR="006C7182" w:rsidRPr="00331913">
        <w:rPr>
          <w:sz w:val="22"/>
        </w:rPr>
        <w:t>Citigroup</w:t>
      </w:r>
      <w:r w:rsidRPr="00331913">
        <w:rPr>
          <w:sz w:val="22"/>
        </w:rPr>
        <w:t xml:space="preserve">, the Collateral Manager and their respective counsel that we are a person that is not a </w:t>
      </w:r>
      <w:r w:rsidR="00751BE1" w:rsidRPr="00331913">
        <w:rPr>
          <w:sz w:val="22"/>
        </w:rPr>
        <w:t>"</w:t>
      </w:r>
      <w:r w:rsidRPr="00331913">
        <w:rPr>
          <w:sz w:val="22"/>
        </w:rPr>
        <w:t>U.S. person</w:t>
      </w:r>
      <w:r w:rsidR="00751BE1" w:rsidRPr="00331913">
        <w:rPr>
          <w:sz w:val="22"/>
        </w:rPr>
        <w:t>"</w:t>
      </w:r>
      <w:r w:rsidRPr="00331913">
        <w:rPr>
          <w:sz w:val="22"/>
        </w:rPr>
        <w:t xml:space="preserve"> as defined in Regulation S under the Securities Act, and are acquiring the Notes in an offshore transaction (as defined in Regulation S) in reliance on the exemption from Securities Act registration provided by Regulation S</w:t>
      </w:r>
      <w:r w:rsidR="001A5D92" w:rsidRPr="00331913">
        <w:rPr>
          <w:rFonts w:eastAsia="Times New Roman"/>
          <w:szCs w:val="20"/>
        </w:rPr>
        <w:t xml:space="preserve"> </w:t>
      </w:r>
      <w:r w:rsidR="001A5D92" w:rsidRPr="00331913">
        <w:rPr>
          <w:sz w:val="22"/>
        </w:rPr>
        <w:t>for our own account or an account owned e</w:t>
      </w:r>
      <w:r w:rsidR="00105203" w:rsidRPr="00331913">
        <w:rPr>
          <w:sz w:val="22"/>
        </w:rPr>
        <w:t>xclusively by non-</w:t>
      </w:r>
      <w:r w:rsidR="00751BE1" w:rsidRPr="00331913">
        <w:rPr>
          <w:sz w:val="22"/>
        </w:rPr>
        <w:t>"</w:t>
      </w:r>
      <w:r w:rsidR="00105203" w:rsidRPr="00331913">
        <w:rPr>
          <w:sz w:val="22"/>
        </w:rPr>
        <w:t>U.S. persons</w:t>
      </w:r>
      <w:r w:rsidRPr="00331913">
        <w:rPr>
          <w:sz w:val="22"/>
        </w:rPr>
        <w:t>.</w:t>
      </w:r>
      <w:r w:rsidR="00751BE1" w:rsidRPr="00331913">
        <w:rPr>
          <w:sz w:val="22"/>
        </w:rPr>
        <w:t>"</w:t>
      </w:r>
    </w:p>
    <w:p w14:paraId="5AD71ED4" w14:textId="77777777" w:rsidR="00FD7076" w:rsidRPr="00331913" w:rsidRDefault="00333348">
      <w:pPr>
        <w:pStyle w:val="wText"/>
        <w:rPr>
          <w:sz w:val="22"/>
        </w:rPr>
      </w:pPr>
      <w:r w:rsidRPr="00331913">
        <w:rPr>
          <w:sz w:val="22"/>
        </w:rPr>
        <w:t>The Transferee further represents, warrants and agrees as follows:</w:t>
      </w:r>
    </w:p>
    <w:p w14:paraId="25D174D9" w14:textId="1BD3EAA3" w:rsidR="008402D0" w:rsidRPr="00331913" w:rsidRDefault="008402D0" w:rsidP="001C42FE">
      <w:pPr>
        <w:pStyle w:val="wText"/>
        <w:numPr>
          <w:ilvl w:val="3"/>
          <w:numId w:val="43"/>
        </w:numPr>
        <w:ind w:left="0" w:firstLine="990"/>
        <w:rPr>
          <w:rFonts w:eastAsia="Times New Roman"/>
          <w:sz w:val="22"/>
          <w:szCs w:val="22"/>
        </w:rPr>
      </w:pPr>
      <w:r w:rsidRPr="00331913">
        <w:rPr>
          <w:rFonts w:eastAsia="Times New Roman"/>
          <w:sz w:val="22"/>
          <w:szCs w:val="22"/>
        </w:rPr>
        <w:t xml:space="preserve">In connection with the purchase of such Notes:  (A) none of the Co-Issuers, the Collateral Manager (except in the case of a beneficial owner that is an Affiliate of, or managed by an Affiliate of, the Collateral Manager, as applicable), </w:t>
      </w:r>
      <w:r w:rsidR="006C7182" w:rsidRPr="00331913">
        <w:rPr>
          <w:rFonts w:eastAsia="Times New Roman"/>
          <w:sz w:val="22"/>
          <w:szCs w:val="22"/>
        </w:rPr>
        <w:t>Citigroup</w:t>
      </w:r>
      <w:r w:rsidRPr="00331913">
        <w:rPr>
          <w:rFonts w:eastAsia="Times New Roman"/>
          <w:sz w:val="22"/>
          <w:szCs w:val="22"/>
        </w:rPr>
        <w:t xml:space="preserve">,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Collateral Manager (except in the case of a beneficial owner that is an Affiliate of, or managed by an Affiliate of, the </w:t>
      </w:r>
      <w:r w:rsidRPr="00331913">
        <w:rPr>
          <w:rFonts w:eastAsia="Times New Roman"/>
          <w:sz w:val="22"/>
          <w:szCs w:val="22"/>
        </w:rPr>
        <w:lastRenderedPageBreak/>
        <w:t xml:space="preserve">Collateral Manager, as applicable), the Trustee, the Collateral Administrator, </w:t>
      </w:r>
      <w:r w:rsidR="006C7182" w:rsidRPr="00331913">
        <w:rPr>
          <w:rFonts w:eastAsia="Times New Roman"/>
          <w:sz w:val="22"/>
          <w:szCs w:val="22"/>
        </w:rPr>
        <w:t>Citigroup</w:t>
      </w:r>
      <w:r w:rsidRPr="00331913">
        <w:rPr>
          <w:rFonts w:eastAsia="Times New Roman"/>
          <w:sz w:val="22"/>
          <w:szCs w:val="22"/>
        </w:rPr>
        <w:t xml:space="preserve"> or any of their respective Affiliates other than any statements in the final Offering Circular for such Notes, and such beneficial owner has read and understands such final Offering Circular and has requested and been given all information it and its advisers deem necessary to make an investment decision to purchase the Notes, in each case on behalf of itself;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(except in the case of a beneficial owner that is an Affiliate of, or managed by an Affiliate of, the Collateral Manager, as applicable), the Trustee, the Collateral Administrator, </w:t>
      </w:r>
      <w:r w:rsidR="006C7182" w:rsidRPr="00331913">
        <w:rPr>
          <w:rFonts w:eastAsia="Times New Roman"/>
          <w:sz w:val="22"/>
          <w:szCs w:val="22"/>
        </w:rPr>
        <w:t>Citigroup</w:t>
      </w:r>
      <w:r w:rsidRPr="00331913">
        <w:rPr>
          <w:rFonts w:eastAsia="Times New Roman"/>
          <w:sz w:val="22"/>
          <w:szCs w:val="22"/>
        </w:rPr>
        <w:t xml:space="preserve"> or any of their respective Affiliate</w:t>
      </w:r>
      <w:r w:rsidR="00C44236" w:rsidRPr="00331913">
        <w:rPr>
          <w:rFonts w:eastAsia="Times New Roman"/>
          <w:sz w:val="22"/>
          <w:szCs w:val="22"/>
        </w:rPr>
        <w:t xml:space="preserve">s; (D) such beneficial owner is </w:t>
      </w:r>
      <w:r w:rsidRPr="00331913">
        <w:rPr>
          <w:rFonts w:eastAsia="Times New Roman"/>
          <w:sz w:val="22"/>
          <w:szCs w:val="22"/>
        </w:rPr>
        <w:t xml:space="preserve">not a U.S. Person and is acquiring the Notes in an offshore transaction (as defined in Regulation S) in reliance on the exemption from registration provided by Regulation S; (E) such beneficial owner is acquiring its interest in such Notes for its own account and not with a view to the resale, distribution or other disposition thereof in violation of the Securities Act; (F) such beneficial owner was not formed for the purpose of investing in such Notes; (G) such beneficial owner understands that the Co-Issuers or the Issuer, as applicable, may receive a list of participants holding interests in the Notes from one or more book-entry depositories; (H) such beneficial owner will hold and transfer at least the Minimum Denomination of such Notes; (I)  such beneficial owner is a sophisticated investor and is purchasing the Notes with a full understanding of all of the terms, conditions and risks thereof, and is capable of and willing to assume those risks; (J) such beneficial owner understands that the Notes are illiquid and it is prepared to hold the Notes until their maturity; (K) such beneficial owner will provide notice of the relevant transfer restrictions to subsequent transferees; (L) if it is not a </w:t>
      </w:r>
      <w:r w:rsidR="00751BE1" w:rsidRPr="00331913">
        <w:rPr>
          <w:rFonts w:eastAsia="Times New Roman"/>
          <w:sz w:val="22"/>
          <w:szCs w:val="22"/>
        </w:rPr>
        <w:t>"</w:t>
      </w:r>
      <w:r w:rsidRPr="00331913">
        <w:rPr>
          <w:rFonts w:eastAsia="Times New Roman"/>
          <w:sz w:val="22"/>
          <w:szCs w:val="22"/>
        </w:rPr>
        <w:t>United States person</w:t>
      </w:r>
      <w:r w:rsidR="00751BE1" w:rsidRPr="00331913">
        <w:rPr>
          <w:rFonts w:eastAsia="Times New Roman"/>
          <w:sz w:val="22"/>
          <w:szCs w:val="22"/>
        </w:rPr>
        <w:t>"</w:t>
      </w:r>
      <w:r w:rsidRPr="00331913">
        <w:rPr>
          <w:rFonts w:eastAsia="Times New Roman"/>
          <w:sz w:val="22"/>
          <w:szCs w:val="22"/>
        </w:rPr>
        <w:t xml:space="preserve"> within the meaning of Code Section 7701(a)(30), it is not acquiring any Note as part of a plan to reduce, avoid or evade U.S. federal income tax; (M) such beneficial owner is not a partnership, common trust fund, or special trust, pension, profit sharing or other retirement trust fund or plan in which the partners, beneficiaries or participants may designate the particular investments to be made; and (N)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will be entitled to a beneficial interest in the distributions on the Notes and it further agrees that all Notes purchased directly or indirectly by it constitute an investment of no more than 40% of its assets.</w:t>
      </w:r>
    </w:p>
    <w:p w14:paraId="3B078817" w14:textId="36F985EA" w:rsidR="001C42FE" w:rsidRPr="00331913" w:rsidRDefault="001C42FE" w:rsidP="001C42FE">
      <w:pPr>
        <w:pStyle w:val="Heading4"/>
        <w:numPr>
          <w:ilvl w:val="3"/>
          <w:numId w:val="47"/>
        </w:numPr>
        <w:tabs>
          <w:tab w:val="clear" w:pos="2880"/>
          <w:tab w:val="num" w:pos="360"/>
        </w:tabs>
        <w:spacing w:before="240"/>
        <w:ind w:left="0" w:firstLine="990"/>
        <w:rPr>
          <w:sz w:val="22"/>
        </w:rPr>
      </w:pPr>
      <w:r w:rsidRPr="00331913">
        <w:rPr>
          <w:sz w:val="22"/>
        </w:rPr>
        <w:t>In the case of Secured Notes (other than Class E Notes</w:t>
      </w:r>
      <w:r w:rsidR="006C7182" w:rsidRPr="00331913">
        <w:rPr>
          <w:sz w:val="22"/>
        </w:rPr>
        <w:t xml:space="preserve"> and the Class F Notes</w:t>
      </w:r>
      <w:r w:rsidRPr="00331913">
        <w:rPr>
          <w:sz w:val="22"/>
        </w:rPr>
        <w:t>) it represents and warrants that (A) if such Person is, or is acting on behalf of, a Benefit Plan Investor, its acquisition, holding and disposition of such Note or interest therein does not and will not constitute or result in a non-exempt prohibited transaction under Section 406 of ERISA or Section 4975 of the Code, and (B) if such Person is a governmental, church, non-U.S. or other plan which is subject to any Other Plan Law, such Person’s acquisition, holding and disposition of such Note or interest therein does not and will not c</w:t>
      </w:r>
      <w:r w:rsidR="00F6326E" w:rsidRPr="00331913">
        <w:rPr>
          <w:sz w:val="22"/>
        </w:rPr>
        <w:t>onstitute or result in a</w:t>
      </w:r>
      <w:r w:rsidRPr="00331913">
        <w:rPr>
          <w:sz w:val="22"/>
        </w:rPr>
        <w:t xml:space="preserve"> violation of any such Other Plan Law.</w:t>
      </w:r>
    </w:p>
    <w:p w14:paraId="2BB88F01" w14:textId="00B215C5" w:rsidR="003C1A58" w:rsidRPr="00331913" w:rsidRDefault="001C42FE" w:rsidP="003C1A58">
      <w:pPr>
        <w:pStyle w:val="Heading4"/>
        <w:numPr>
          <w:ilvl w:val="3"/>
          <w:numId w:val="47"/>
        </w:numPr>
        <w:tabs>
          <w:tab w:val="clear" w:pos="2880"/>
          <w:tab w:val="num" w:pos="360"/>
        </w:tabs>
        <w:spacing w:before="240"/>
        <w:ind w:left="0" w:firstLine="990"/>
        <w:rPr>
          <w:sz w:val="22"/>
        </w:rPr>
      </w:pPr>
      <w:r w:rsidRPr="00331913">
        <w:rPr>
          <w:sz w:val="22"/>
        </w:rPr>
        <w:t xml:space="preserve">In the case of Issuer Only Notes, it represents and warrants that: (A) for so long as it holds such Note or interest therein, such Person is not and will not be, and is not and will not be acting on behalf of, a Benefit Plan Investor </w:t>
      </w:r>
      <w:r w:rsidR="00F6326E" w:rsidRPr="00331913">
        <w:rPr>
          <w:sz w:val="22"/>
        </w:rPr>
        <w:t>or</w:t>
      </w:r>
      <w:r w:rsidRPr="00331913">
        <w:rPr>
          <w:sz w:val="22"/>
        </w:rPr>
        <w:t xml:space="preserve"> a Controlling Person, and (B) if such Person is a governmental, church, non-U.S. or other plan, (1) it is not, and for so long as it holds such Note or interest therein it will not be, subject to any Similar Law, and (2) its acquisition, holding and disposition of such Note</w:t>
      </w:r>
      <w:r w:rsidR="00F6326E" w:rsidRPr="00331913">
        <w:rPr>
          <w:sz w:val="22"/>
        </w:rPr>
        <w:t xml:space="preserve"> or interest therein</w:t>
      </w:r>
      <w:r w:rsidRPr="00331913">
        <w:rPr>
          <w:sz w:val="22"/>
        </w:rPr>
        <w:t xml:space="preserve"> does not and will not constitute or result in a </w:t>
      </w:r>
      <w:r w:rsidR="003C1A58" w:rsidRPr="00331913">
        <w:rPr>
          <w:sz w:val="22"/>
        </w:rPr>
        <w:t xml:space="preserve">violation of any Other Plan Law.  </w:t>
      </w:r>
      <w:r w:rsidR="003C1A58" w:rsidRPr="00331913">
        <w:rPr>
          <w:rFonts w:eastAsia="MS Mincho"/>
          <w:color w:val="auto"/>
          <w:sz w:val="22"/>
        </w:rPr>
        <w:t>To the extent permitted above, if such purchaser is, or is acting on behalf of, a Benefit Plan Investor, its acquisition, holding and disposition of such Note (or interest therein) does not and will not constitute or result in a non-exempt prohibited transaction under Section 406 of ERISA or Section 4975 of the Code.</w:t>
      </w:r>
    </w:p>
    <w:p w14:paraId="38861746" w14:textId="77777777" w:rsidR="001C42FE" w:rsidRPr="00331913" w:rsidRDefault="001C42FE" w:rsidP="001C42FE">
      <w:pPr>
        <w:pStyle w:val="Heading4"/>
        <w:numPr>
          <w:ilvl w:val="3"/>
          <w:numId w:val="47"/>
        </w:numPr>
        <w:tabs>
          <w:tab w:val="clear" w:pos="2880"/>
          <w:tab w:val="num" w:pos="360"/>
        </w:tabs>
        <w:spacing w:before="240"/>
        <w:ind w:left="0" w:firstLine="990"/>
        <w:rPr>
          <w:sz w:val="22"/>
        </w:rPr>
      </w:pPr>
      <w:r w:rsidRPr="00331913">
        <w:rPr>
          <w:sz w:val="22"/>
        </w:rPr>
        <w:lastRenderedPageBreak/>
        <w:t xml:space="preserve">It has provided the Issuer and the Trustee with an ERISA certificate substantially in the form of Exhibit B5 to the Indenture. </w:t>
      </w:r>
    </w:p>
    <w:p w14:paraId="0B379C18" w14:textId="6B376A3B" w:rsidR="001C42FE" w:rsidRPr="00331913" w:rsidRDefault="00B55DEA" w:rsidP="00B55DEA">
      <w:pPr>
        <w:pStyle w:val="Heading4"/>
        <w:numPr>
          <w:ilvl w:val="3"/>
          <w:numId w:val="47"/>
        </w:numPr>
        <w:tabs>
          <w:tab w:val="clear" w:pos="2880"/>
          <w:tab w:val="num" w:pos="360"/>
        </w:tabs>
        <w:spacing w:before="240"/>
        <w:ind w:left="0" w:firstLine="990"/>
        <w:rPr>
          <w:sz w:val="22"/>
        </w:rPr>
      </w:pPr>
      <w:r w:rsidRPr="00331913">
        <w:rPr>
          <w:sz w:val="22"/>
        </w:rPr>
        <w:t>If it is, or is acting on behalf of, a Benefit Plan Investor, it represents, warrants and agrees that (i) none of the Transaction Parties or any of their respective affiliates has provided any investment recommendation or investment advice on which it, or any Plan Fiduciary, has relied as a primary basis in connection with its decision to invest in the Notes, and they are not otherwise undertaking to act as a fiduciary, as defined in Section 3(21) of ERISA or Section 4975(e)(3) of the Code, to the Benefit Plan Investor,  or to the Plan Fiduciary,  in connection with the Benefit Plan Investor's acquisition of Notes, and (ii) the Plan Fiduciary is exercising its own independent judgment in evaluating the investment in the Notes.</w:t>
      </w:r>
    </w:p>
    <w:p w14:paraId="6F6BF904" w14:textId="6B05A275" w:rsidR="001C42FE" w:rsidRPr="00331913" w:rsidRDefault="001C42FE" w:rsidP="001C42FE">
      <w:pPr>
        <w:pStyle w:val="Heading4"/>
        <w:numPr>
          <w:ilvl w:val="3"/>
          <w:numId w:val="47"/>
        </w:numPr>
        <w:tabs>
          <w:tab w:val="clear" w:pos="2880"/>
          <w:tab w:val="num" w:pos="360"/>
        </w:tabs>
        <w:spacing w:before="240"/>
        <w:ind w:left="0" w:firstLine="990"/>
        <w:rPr>
          <w:sz w:val="22"/>
        </w:rPr>
      </w:pPr>
      <w:r w:rsidRPr="00331913">
        <w:rPr>
          <w:sz w:val="22"/>
        </w:rPr>
        <w:t xml:space="preserve">It understands that such Notes are being offered only in a transaction not involving any public offering in the United States within the meaning of the Securities Act, such Notes have not been and will not be registered under the Securities Act or any state securities or </w:t>
      </w:r>
      <w:r w:rsidR="00751BE1" w:rsidRPr="00331913">
        <w:rPr>
          <w:sz w:val="22"/>
        </w:rPr>
        <w:t>"</w:t>
      </w:r>
      <w:r w:rsidRPr="00331913">
        <w:rPr>
          <w:sz w:val="22"/>
        </w:rPr>
        <w:t>Blue Sky</w:t>
      </w:r>
      <w:r w:rsidR="00751BE1" w:rsidRPr="00331913">
        <w:rPr>
          <w:sz w:val="22"/>
        </w:rPr>
        <w:t>"</w:t>
      </w:r>
      <w:r w:rsidRPr="00331913">
        <w:rPr>
          <w:sz w:val="22"/>
        </w:rPr>
        <w:t xml:space="preserve"> laws or the securities laws of any other jurisdiction, and, if in the future such beneficial owner decides to offer, resell, pledge or otherwise transfer such Notes, such Notes may be offered, resold, pledged or otherwise transferred only in accordance with the provisions of the Indenture and the legend on such Notes.  Such beneficial owner acknowledges that no representation has been made as to the availability of any exemption under the Securities Act or any state securities laws for resale of such Notes.  Such beneficial owner understands that neither of the Co-Issuers has been registered under the Investment Company Act, and that the Co-Issuers are exempt from registration as such by virtue of Section 3(c)(7) of the Investment Company Act.</w:t>
      </w:r>
    </w:p>
    <w:p w14:paraId="2D3F1D3B" w14:textId="77777777" w:rsidR="001C42FE" w:rsidRPr="00331913" w:rsidRDefault="001C42FE" w:rsidP="001C42FE">
      <w:pPr>
        <w:pStyle w:val="Heading4"/>
        <w:numPr>
          <w:ilvl w:val="3"/>
          <w:numId w:val="47"/>
        </w:numPr>
        <w:tabs>
          <w:tab w:val="clear" w:pos="2880"/>
          <w:tab w:val="num" w:pos="360"/>
        </w:tabs>
        <w:spacing w:before="240"/>
        <w:ind w:left="0" w:firstLine="990"/>
        <w:rPr>
          <w:sz w:val="22"/>
        </w:rPr>
      </w:pPr>
      <w:r w:rsidRPr="00331913">
        <w:rPr>
          <w:sz w:val="22"/>
        </w:rPr>
        <w:t>It is aware that, except as otherwise provided in the Indenture, any Notes being sold to it in reliance on Regulation S will be represented by one or more Regulation S Global Notes and that in each case beneficial interests therein may be held only through DTC for the respective accounts of Euroclear or Clearstream.</w:t>
      </w:r>
    </w:p>
    <w:p w14:paraId="6C2BE300" w14:textId="6951212B" w:rsidR="001C42FE" w:rsidRPr="00331913" w:rsidRDefault="001C42FE" w:rsidP="001C42FE">
      <w:pPr>
        <w:pStyle w:val="Heading4"/>
        <w:numPr>
          <w:ilvl w:val="3"/>
          <w:numId w:val="47"/>
        </w:numPr>
        <w:tabs>
          <w:tab w:val="clear" w:pos="2880"/>
          <w:tab w:val="num" w:pos="360"/>
        </w:tabs>
        <w:spacing w:before="240"/>
        <w:ind w:left="0" w:firstLine="900"/>
        <w:rPr>
          <w:sz w:val="22"/>
        </w:rPr>
      </w:pPr>
      <w:r w:rsidRPr="00331913">
        <w:rPr>
          <w:sz w:val="22"/>
        </w:rPr>
        <w:t xml:space="preserve">It will provide notice to each person to whom it proposes to transfer any interest in the Notes of the transfer restrictions and representations set forth in </w:t>
      </w:r>
      <w:r w:rsidRPr="00331913">
        <w:rPr>
          <w:sz w:val="22"/>
          <w:u w:val="single"/>
        </w:rPr>
        <w:t>Section 2.5</w:t>
      </w:r>
      <w:r w:rsidRPr="00331913">
        <w:rPr>
          <w:sz w:val="22"/>
        </w:rPr>
        <w:t xml:space="preserve"> of the Indenture, including the Exhibits referenced herein.</w:t>
      </w:r>
    </w:p>
    <w:p w14:paraId="6AB076AD" w14:textId="6FAECB3E" w:rsidR="001C42FE" w:rsidRPr="00331913" w:rsidRDefault="001C42FE" w:rsidP="001C42FE">
      <w:pPr>
        <w:pStyle w:val="Heading4"/>
        <w:numPr>
          <w:ilvl w:val="3"/>
          <w:numId w:val="47"/>
        </w:numPr>
        <w:tabs>
          <w:tab w:val="clear" w:pos="2880"/>
          <w:tab w:val="num" w:pos="360"/>
        </w:tabs>
        <w:spacing w:before="240"/>
        <w:ind w:left="0" w:firstLine="900"/>
        <w:rPr>
          <w:sz w:val="22"/>
        </w:rPr>
      </w:pPr>
      <w:r w:rsidRPr="00331913">
        <w:rPr>
          <w:sz w:val="22"/>
        </w:rPr>
        <w:t xml:space="preserve">It will treat the Issuer, the Co-Issuer and the Notes as described in the </w:t>
      </w:r>
      <w:r w:rsidR="00751BE1" w:rsidRPr="00331913">
        <w:rPr>
          <w:sz w:val="22"/>
        </w:rPr>
        <w:t>"</w:t>
      </w:r>
      <w:r w:rsidRPr="00331913">
        <w:rPr>
          <w:sz w:val="22"/>
        </w:rPr>
        <w:t>Certain U.S. Federal Income Tax Considerations</w:t>
      </w:r>
      <w:r w:rsidR="00751BE1" w:rsidRPr="00331913">
        <w:rPr>
          <w:sz w:val="22"/>
        </w:rPr>
        <w:t>"</w:t>
      </w:r>
      <w:r w:rsidRPr="00331913">
        <w:rPr>
          <w:sz w:val="22"/>
        </w:rPr>
        <w:t xml:space="preserve"> section of the Offering Circular for all U.S. federal, state and local income tax purposes and will take no action inconsistent with such treatment unless required by law, it being understood that this paragraph will not prevent a holder of Class E Notes </w:t>
      </w:r>
      <w:r w:rsidR="00B55DEA" w:rsidRPr="00331913">
        <w:rPr>
          <w:sz w:val="22"/>
        </w:rPr>
        <w:t xml:space="preserve">or Class F Notes </w:t>
      </w:r>
      <w:r w:rsidRPr="00331913">
        <w:rPr>
          <w:sz w:val="22"/>
        </w:rPr>
        <w:t xml:space="preserve">from making a protective </w:t>
      </w:r>
      <w:r w:rsidR="00751BE1" w:rsidRPr="00331913">
        <w:rPr>
          <w:sz w:val="22"/>
        </w:rPr>
        <w:t>"</w:t>
      </w:r>
      <w:r w:rsidRPr="00331913">
        <w:rPr>
          <w:sz w:val="22"/>
        </w:rPr>
        <w:t>qualified electing fund</w:t>
      </w:r>
      <w:r w:rsidR="00751BE1" w:rsidRPr="00331913">
        <w:rPr>
          <w:sz w:val="22"/>
        </w:rPr>
        <w:t>"</w:t>
      </w:r>
      <w:r w:rsidRPr="00331913">
        <w:rPr>
          <w:sz w:val="22"/>
        </w:rPr>
        <w:t xml:space="preserve"> election and filling protective information returns.</w:t>
      </w:r>
    </w:p>
    <w:p w14:paraId="352CBA0F" w14:textId="778CDA07" w:rsidR="0010074D" w:rsidRPr="00331913" w:rsidRDefault="0010074D" w:rsidP="0010074D">
      <w:pPr>
        <w:numPr>
          <w:ilvl w:val="3"/>
          <w:numId w:val="24"/>
        </w:numPr>
        <w:tabs>
          <w:tab w:val="clear" w:pos="2880"/>
          <w:tab w:val="num" w:pos="360"/>
        </w:tabs>
        <w:spacing w:before="240"/>
        <w:ind w:left="0" w:firstLine="979"/>
        <w:jc w:val="both"/>
        <w:outlineLvl w:val="3"/>
        <w:rPr>
          <w:rFonts w:eastAsia="Times New Roman"/>
          <w:sz w:val="22"/>
        </w:rPr>
      </w:pPr>
      <w:r w:rsidRPr="00331913">
        <w:rPr>
          <w:rFonts w:eastAsia="Times New Roman"/>
          <w:sz w:val="22"/>
          <w:szCs w:val="22"/>
        </w:rPr>
        <w:t xml:space="preserve">It is ______ (check if applicable) a </w:t>
      </w:r>
      <w:r w:rsidR="00751BE1" w:rsidRPr="00331913">
        <w:rPr>
          <w:rFonts w:eastAsia="Times New Roman"/>
          <w:sz w:val="22"/>
          <w:szCs w:val="22"/>
        </w:rPr>
        <w:t>"</w:t>
      </w:r>
      <w:r w:rsidRPr="00331913">
        <w:rPr>
          <w:rFonts w:eastAsia="Times New Roman"/>
          <w:sz w:val="22"/>
          <w:szCs w:val="22"/>
        </w:rPr>
        <w:t>United States person</w:t>
      </w:r>
      <w:r w:rsidR="00751BE1" w:rsidRPr="00331913">
        <w:rPr>
          <w:rFonts w:eastAsia="Times New Roman"/>
          <w:sz w:val="22"/>
          <w:szCs w:val="22"/>
        </w:rPr>
        <w:t>"</w:t>
      </w:r>
      <w:r w:rsidRPr="00331913">
        <w:rPr>
          <w:rFonts w:eastAsia="Times New Roman"/>
          <w:sz w:val="22"/>
          <w:szCs w:val="22"/>
        </w:rPr>
        <w:t xml:space="preserve"> within the meaning of Section 7701(a)(30) of the Code, and a properly completed and signed Internal Revenue Service Form W-9 (or applicable successor form) is attached hereto; or ______ (check if applicable) not a </w:t>
      </w:r>
      <w:r w:rsidR="00751BE1" w:rsidRPr="00331913">
        <w:rPr>
          <w:rFonts w:eastAsia="Times New Roman"/>
          <w:sz w:val="22"/>
          <w:szCs w:val="22"/>
        </w:rPr>
        <w:t>"</w:t>
      </w:r>
      <w:r w:rsidRPr="00331913">
        <w:rPr>
          <w:rFonts w:eastAsia="Times New Roman"/>
          <w:sz w:val="22"/>
          <w:szCs w:val="22"/>
        </w:rPr>
        <w:t>United States person</w:t>
      </w:r>
      <w:r w:rsidR="00751BE1" w:rsidRPr="00331913">
        <w:rPr>
          <w:rFonts w:eastAsia="Times New Roman"/>
          <w:sz w:val="22"/>
          <w:szCs w:val="22"/>
        </w:rPr>
        <w:t>"</w:t>
      </w:r>
      <w:r w:rsidRPr="00331913">
        <w:rPr>
          <w:rFonts w:eastAsia="Times New Roman"/>
          <w:sz w:val="22"/>
          <w:szCs w:val="22"/>
        </w:rPr>
        <w:t xml:space="preserve"> within the meaning of Section 7701(a)(30) of the Code, and a properly completed and signed applicable Internal Revenue Service Form W-8 (or applicable successor form) is attached hereto. It understands and acknowledges that failure to provide the Issuer or the Trustee with the applicable tax certifications may result in withholding or backup withholding from payments to it in respect of the </w:t>
      </w:r>
      <w:r w:rsidRPr="00331913">
        <w:rPr>
          <w:rFonts w:eastAsia="Times New Roman"/>
          <w:sz w:val="22"/>
        </w:rPr>
        <w:t>Notes.</w:t>
      </w:r>
    </w:p>
    <w:p w14:paraId="0EC5B879" w14:textId="77777777" w:rsidR="001C42FE" w:rsidRPr="00331913" w:rsidRDefault="001C42FE" w:rsidP="001C42FE">
      <w:pPr>
        <w:pStyle w:val="Heading4"/>
        <w:numPr>
          <w:ilvl w:val="3"/>
          <w:numId w:val="47"/>
        </w:numPr>
        <w:tabs>
          <w:tab w:val="clear" w:pos="2880"/>
          <w:tab w:val="num" w:pos="360"/>
        </w:tabs>
        <w:spacing w:before="240"/>
        <w:ind w:left="0" w:firstLine="900"/>
        <w:rPr>
          <w:sz w:val="22"/>
        </w:rPr>
      </w:pPr>
      <w:r w:rsidRPr="00331913">
        <w:rPr>
          <w:sz w:val="22"/>
        </w:rPr>
        <w:t xml:space="preserve">It will timely furnish the Issuer or its respective agents with any tax forms or certifications (such as an applicable IRS Form W-8 (together with appropriate attachments), IRS Form W-9, or any successors to such IRS forms) that the Issuer or its respective agents reasonably request in order to (A) make payments to the Holder without, or at a reduced rate of, withholding, (B) qualify for a reduced rate of withholding in any jurisdiction from or through which they receive payments, or (C) satisfy reporting </w:t>
      </w:r>
      <w:r w:rsidRPr="00331913">
        <w:rPr>
          <w:sz w:val="22"/>
        </w:rPr>
        <w:lastRenderedPageBreak/>
        <w:t>and other obligations under the Code, Treasury regulations, or any other applicable law (including any applicable cost basis reporting), and will update or replace such tax forms or certifications as appropriate or in accordance with their terms or subsequent amendments.  The Holder acknowledges that the failure to provide, update or replace any such tax forms or certifications may result in the imposition of withholding or back-up withholding upon payments to such Holder or to the Issuer.  Amounts withheld pursuant to applicable tax laws by the Issuer or its agents will be treated as having been paid to the Holder by the Issuer.</w:t>
      </w:r>
    </w:p>
    <w:p w14:paraId="5242A377" w14:textId="00ACFBBA" w:rsidR="001C42FE" w:rsidRPr="00331913" w:rsidRDefault="001C42FE" w:rsidP="0002060D">
      <w:pPr>
        <w:pStyle w:val="Heading4"/>
        <w:numPr>
          <w:ilvl w:val="3"/>
          <w:numId w:val="47"/>
        </w:numPr>
        <w:tabs>
          <w:tab w:val="clear" w:pos="2880"/>
          <w:tab w:val="num" w:pos="360"/>
        </w:tabs>
        <w:spacing w:before="240"/>
        <w:ind w:left="0" w:firstLine="900"/>
        <w:rPr>
          <w:rFonts w:eastAsia="MS Mincho"/>
          <w:sz w:val="22"/>
        </w:rPr>
      </w:pPr>
      <w:r w:rsidRPr="00331913">
        <w:rPr>
          <w:bCs w:val="0"/>
          <w:iCs w:val="0"/>
          <w:color w:val="auto"/>
          <w:sz w:val="22"/>
        </w:rPr>
        <w:t>It agrees (A) except as prohibited by applicable law, to obtain and provide</w:t>
      </w:r>
      <w:r w:rsidRPr="00331913">
        <w:rPr>
          <w:bCs w:val="0"/>
          <w:color w:val="auto"/>
          <w:sz w:val="22"/>
          <w:lang w:val="en-GB"/>
        </w:rPr>
        <w:t xml:space="preserve"> the Issuer and its agents and representatives with information or documentation, and to update or correct such information or documentation, that is to be required to be requested by the Issuer (or an agent of the Issuer) or as may be necessary or helpful (in the sole determination of the Issuer or its agents or representatives, as applicable) to achieve </w:t>
      </w:r>
      <w:r w:rsidR="00FC7471" w:rsidRPr="00FC7471">
        <w:rPr>
          <w:sz w:val="22"/>
        </w:rPr>
        <w:t>AML Compliance and</w:t>
      </w:r>
      <w:r w:rsidR="00FC7471">
        <w:rPr>
          <w:sz w:val="22"/>
        </w:rPr>
        <w:t xml:space="preserve"> </w:t>
      </w:r>
      <w:r w:rsidRPr="00331913">
        <w:rPr>
          <w:bCs w:val="0"/>
          <w:color w:val="auto"/>
          <w:sz w:val="22"/>
          <w:lang w:val="en-GB"/>
        </w:rPr>
        <w:t xml:space="preserve">Tax Account Reporting Rules Compliance or to comply with similar requirements in other jurisdictions (the obligations undertaken pursuant to this clause (A), the </w:t>
      </w:r>
      <w:r w:rsidR="00751BE1" w:rsidRPr="00331913">
        <w:rPr>
          <w:bCs w:val="0"/>
          <w:color w:val="auto"/>
          <w:sz w:val="22"/>
          <w:lang w:val="en-GB"/>
        </w:rPr>
        <w:t>"</w:t>
      </w:r>
      <w:r w:rsidRPr="00331913">
        <w:rPr>
          <w:bCs w:val="0"/>
          <w:color w:val="auto"/>
          <w:sz w:val="22"/>
          <w:u w:val="single"/>
          <w:lang w:val="en-GB"/>
        </w:rPr>
        <w:t>Holder Reporting Obligations</w:t>
      </w:r>
      <w:r w:rsidR="00751BE1" w:rsidRPr="00331913">
        <w:rPr>
          <w:bCs w:val="0"/>
          <w:color w:val="auto"/>
          <w:sz w:val="22"/>
          <w:lang w:val="en-GB"/>
        </w:rPr>
        <w:t>"</w:t>
      </w:r>
      <w:r w:rsidRPr="00331913">
        <w:rPr>
          <w:bCs w:val="0"/>
          <w:color w:val="auto"/>
          <w:sz w:val="22"/>
          <w:lang w:val="en-GB"/>
        </w:rPr>
        <w:t xml:space="preserve">), (B) </w:t>
      </w:r>
      <w:r w:rsidR="00310292" w:rsidRPr="00310292">
        <w:rPr>
          <w:sz w:val="22"/>
          <w:lang w:val="en-GB"/>
        </w:rPr>
        <w:t>the Issuer, the Trustee and/or their respective agents or representatives</w:t>
      </w:r>
      <w:r w:rsidR="00310292" w:rsidRPr="00331913">
        <w:rPr>
          <w:bCs w:val="0"/>
          <w:color w:val="auto"/>
          <w:sz w:val="22"/>
          <w:lang w:val="en-GB"/>
        </w:rPr>
        <w:t xml:space="preserve"> </w:t>
      </w:r>
      <w:r w:rsidR="00310292">
        <w:rPr>
          <w:bCs w:val="0"/>
          <w:color w:val="auto"/>
          <w:sz w:val="22"/>
          <w:lang w:val="en-GB"/>
        </w:rPr>
        <w:t xml:space="preserve">may </w:t>
      </w:r>
      <w:r w:rsidRPr="00331913">
        <w:rPr>
          <w:bCs w:val="0"/>
          <w:color w:val="auto"/>
          <w:sz w:val="22"/>
          <w:lang w:val="en-GB"/>
        </w:rPr>
        <w:t xml:space="preserve">(1) provide such information and documentation and any other information concerning its investment in such Notes to the </w:t>
      </w:r>
      <w:r w:rsidR="0002060D" w:rsidRPr="00331913">
        <w:rPr>
          <w:sz w:val="22"/>
          <w:lang w:val="en-GB"/>
        </w:rPr>
        <w:t>Comptroller of Revenue in Jersey</w:t>
      </w:r>
      <w:r w:rsidRPr="00331913">
        <w:rPr>
          <w:bCs w:val="0"/>
          <w:color w:val="auto"/>
          <w:sz w:val="22"/>
          <w:lang w:val="en-GB"/>
        </w:rPr>
        <w:t xml:space="preserve">, the IRS and any other relevant tax or regulatory authority and (2) take such other steps as they deem necessary or helpful to achieve Tax Account Reporting Rules Compliance, including withholding on </w:t>
      </w:r>
      <w:r w:rsidR="00751BE1" w:rsidRPr="00331913">
        <w:rPr>
          <w:bCs w:val="0"/>
          <w:color w:val="auto"/>
          <w:sz w:val="22"/>
          <w:lang w:val="en-GB"/>
        </w:rPr>
        <w:t>"</w:t>
      </w:r>
      <w:r w:rsidRPr="00331913">
        <w:rPr>
          <w:bCs w:val="0"/>
          <w:color w:val="auto"/>
          <w:sz w:val="22"/>
          <w:lang w:val="en-GB"/>
        </w:rPr>
        <w:t>passthru payments</w:t>
      </w:r>
      <w:r w:rsidR="00751BE1" w:rsidRPr="00331913">
        <w:rPr>
          <w:bCs w:val="0"/>
          <w:color w:val="auto"/>
          <w:sz w:val="22"/>
          <w:lang w:val="en-GB"/>
        </w:rPr>
        <w:t>"</w:t>
      </w:r>
      <w:r w:rsidRPr="00331913">
        <w:rPr>
          <w:bCs w:val="0"/>
          <w:color w:val="auto"/>
          <w:sz w:val="22"/>
          <w:lang w:val="en-GB"/>
        </w:rPr>
        <w:t xml:space="preserve"> (as defined in the Code), and (C) that if it fails for any reason to comply with its Holder Reporting Obligations or otherwise is or becomes a Non-Permitted Tax Holder, the Issuer will have the right, in addition to withholding on passthru payments, to (1) compel it to sell its interest in such Notes, (2) sell such interest on its behalf in accordance with the procedures specified in </w:t>
      </w:r>
      <w:r w:rsidR="003D4EFA" w:rsidRPr="00331913">
        <w:rPr>
          <w:bCs w:val="0"/>
          <w:color w:val="auto"/>
          <w:sz w:val="22"/>
          <w:lang w:val="en-GB"/>
        </w:rPr>
        <w:t>the Indenture</w:t>
      </w:r>
      <w:r w:rsidRPr="00331913">
        <w:rPr>
          <w:bCs w:val="0"/>
          <w:color w:val="auto"/>
          <w:sz w:val="22"/>
          <w:lang w:val="en-GB"/>
        </w:rPr>
        <w:t xml:space="preserve"> and/or (3) assign to such Notes a separate CUSIP or CUSIPs and, in the case of this subclause (3), to deposit payments on such Notes into a Tax Reserve Account, which amounts will be either (x) released to the Holder of such Notes at such time that the Issuer determines that the Holder of such Notes complies with its Holder Reporting Obligations and is not otherwise a Non-Permitted Tax Holder or (y) released to pay costs related to such noncompliance (including Taxes imposed by FATCA); provided that any amounts remaining in a Tax Reserve Account will be released to the applicable Holder (a) on the date of final payment for the applicable Class (or as soon as reasonably practical thereafter) or (b) at the request of the applicable Holder on any Business Day after such Holder has certified to the Issuer and the Trustee that it no longer holds an interest in any Notes.  Any amounts deposited into a Tax Reserve Account in respect of Notes held by a Non-Permitted Tax Holder will be treated for all purposes under </w:t>
      </w:r>
      <w:r w:rsidR="003D4EFA" w:rsidRPr="00331913">
        <w:rPr>
          <w:bCs w:val="0"/>
          <w:color w:val="auto"/>
          <w:sz w:val="22"/>
          <w:lang w:val="en-GB"/>
        </w:rPr>
        <w:t>the Indenture</w:t>
      </w:r>
      <w:r w:rsidRPr="00331913">
        <w:rPr>
          <w:bCs w:val="0"/>
          <w:color w:val="auto"/>
          <w:sz w:val="22"/>
          <w:lang w:val="en-GB"/>
        </w:rPr>
        <w:t xml:space="preserve"> as if such amounts had been paid directly to the Holder of such Notes. It agrees to indemnify the Issuer, the Collateral Manager, the Trustee and other beneficial owners of Notes for all damages, costs and expenses that result from its failure to comply with its Holder Reporting Obligations.  This indemnification will continue even after it ceases to have an ownership interest in such Notes</w:t>
      </w:r>
      <w:r w:rsidRPr="00331913">
        <w:rPr>
          <w:bCs w:val="0"/>
          <w:color w:val="auto"/>
          <w:sz w:val="22"/>
        </w:rPr>
        <w:t>.</w:t>
      </w:r>
    </w:p>
    <w:p w14:paraId="6185FE32" w14:textId="77777777" w:rsidR="001C42FE" w:rsidRPr="00331913" w:rsidRDefault="001C42FE" w:rsidP="001C42FE">
      <w:pPr>
        <w:pStyle w:val="Heading4"/>
        <w:numPr>
          <w:ilvl w:val="3"/>
          <w:numId w:val="47"/>
        </w:numPr>
        <w:tabs>
          <w:tab w:val="clear" w:pos="2880"/>
          <w:tab w:val="num" w:pos="360"/>
        </w:tabs>
        <w:spacing w:before="240"/>
        <w:ind w:left="0" w:firstLine="900"/>
        <w:rPr>
          <w:rFonts w:eastAsia="MS Mincho"/>
          <w:sz w:val="22"/>
        </w:rPr>
      </w:pPr>
      <w:r w:rsidRPr="00331913">
        <w:rPr>
          <w:bCs w:val="0"/>
          <w:iCs w:val="0"/>
          <w:color w:val="auto"/>
          <w:sz w:val="22"/>
        </w:rPr>
        <w:t>In the case of beneficial owners of Subordinated Notes, such beneficial owner agrees to provide the Issuer and the Trustee (A) any information as is necessary (in the sole determination of the Issuer or the Trustee, as applicable) for the Issuer and the Trustee to comply with U.S. tax information reporting requirements relating to its adjusted basis in such Subordinated Notes, and (B) any additional information that the Issuer, the Trustee or their agents request in connection with any 1099 reporting requirements, and to update any such information provided in clause (A) or (B) promptly upon learning that any such information previously provided has become obsolete or incorrect or is otherwise required.  Such beneficial owner acknowledges that the Issuer or the Trustee may provide such information and any other information concerning its investment in such Subordinated Notes to the IRS.</w:t>
      </w:r>
    </w:p>
    <w:p w14:paraId="6C75A891" w14:textId="07227C32" w:rsidR="001C42FE" w:rsidRPr="00331913" w:rsidRDefault="001C42FE" w:rsidP="001C42FE">
      <w:pPr>
        <w:pStyle w:val="Heading4"/>
        <w:numPr>
          <w:ilvl w:val="3"/>
          <w:numId w:val="47"/>
        </w:numPr>
        <w:tabs>
          <w:tab w:val="clear" w:pos="2880"/>
          <w:tab w:val="num" w:pos="360"/>
        </w:tabs>
        <w:spacing w:before="240"/>
        <w:ind w:left="0" w:firstLine="900"/>
        <w:rPr>
          <w:sz w:val="22"/>
        </w:rPr>
      </w:pPr>
      <w:r w:rsidRPr="00331913">
        <w:rPr>
          <w:sz w:val="22"/>
        </w:rPr>
        <w:t xml:space="preserve">In the case of a </w:t>
      </w:r>
      <w:r w:rsidR="00B55DEA" w:rsidRPr="00331913">
        <w:rPr>
          <w:sz w:val="22"/>
        </w:rPr>
        <w:t>Class E Notes, Class F Notes or Subordinated Notes</w:t>
      </w:r>
      <w:r w:rsidRPr="00331913">
        <w:rPr>
          <w:sz w:val="22"/>
        </w:rPr>
        <w:t xml:space="preserve">, if it is not a </w:t>
      </w:r>
      <w:r w:rsidR="00751BE1" w:rsidRPr="00331913">
        <w:rPr>
          <w:sz w:val="22"/>
        </w:rPr>
        <w:t>"</w:t>
      </w:r>
      <w:r w:rsidRPr="00331913">
        <w:rPr>
          <w:sz w:val="22"/>
        </w:rPr>
        <w:t>United States person</w:t>
      </w:r>
      <w:r w:rsidR="00751BE1" w:rsidRPr="00331913">
        <w:rPr>
          <w:sz w:val="22"/>
        </w:rPr>
        <w:t>"</w:t>
      </w:r>
      <w:r w:rsidRPr="00331913">
        <w:rPr>
          <w:sz w:val="22"/>
        </w:rPr>
        <w:t xml:space="preserve"> (as defined in Section 7701(a)(30) of the Code), it represents that</w:t>
      </w:r>
    </w:p>
    <w:p w14:paraId="78D0ABCC" w14:textId="77777777" w:rsidR="001C42FE" w:rsidRPr="00331913" w:rsidRDefault="001C42FE" w:rsidP="001C42FE">
      <w:pPr>
        <w:numPr>
          <w:ilvl w:val="3"/>
          <w:numId w:val="49"/>
        </w:numPr>
        <w:spacing w:before="240" w:after="240"/>
        <w:jc w:val="both"/>
        <w:outlineLvl w:val="3"/>
        <w:rPr>
          <w:sz w:val="22"/>
        </w:rPr>
      </w:pPr>
      <w:r w:rsidRPr="00331913">
        <w:rPr>
          <w:sz w:val="22"/>
        </w:rPr>
        <w:t xml:space="preserve"> either:</w:t>
      </w:r>
    </w:p>
    <w:p w14:paraId="785BAB50" w14:textId="77777777" w:rsidR="001C42FE" w:rsidRPr="00331913" w:rsidRDefault="001C42FE" w:rsidP="001C42FE">
      <w:pPr>
        <w:numPr>
          <w:ilvl w:val="4"/>
          <w:numId w:val="46"/>
        </w:numPr>
        <w:tabs>
          <w:tab w:val="num" w:pos="2880"/>
        </w:tabs>
        <w:spacing w:before="240"/>
        <w:jc w:val="both"/>
        <w:outlineLvl w:val="4"/>
        <w:rPr>
          <w:rFonts w:eastAsia="Times New Roman"/>
          <w:sz w:val="22"/>
          <w:szCs w:val="22"/>
        </w:rPr>
      </w:pPr>
      <w:r w:rsidRPr="00331913">
        <w:rPr>
          <w:rFonts w:eastAsia="Times New Roman"/>
          <w:sz w:val="22"/>
          <w:szCs w:val="22"/>
        </w:rPr>
        <w:lastRenderedPageBreak/>
        <w:t>It is not a bank (within the meaning of Section 881(c)(3)(A)); or</w:t>
      </w:r>
    </w:p>
    <w:p w14:paraId="6FC82627" w14:textId="77777777" w:rsidR="001C42FE" w:rsidRPr="00331913" w:rsidRDefault="001C42FE" w:rsidP="001C42FE">
      <w:pPr>
        <w:numPr>
          <w:ilvl w:val="4"/>
          <w:numId w:val="46"/>
        </w:numPr>
        <w:tabs>
          <w:tab w:val="num" w:pos="2880"/>
        </w:tabs>
        <w:spacing w:before="240"/>
        <w:jc w:val="both"/>
        <w:outlineLvl w:val="4"/>
        <w:rPr>
          <w:rFonts w:eastAsia="Times New Roman"/>
          <w:sz w:val="22"/>
          <w:szCs w:val="22"/>
        </w:rPr>
      </w:pPr>
      <w:r w:rsidRPr="00331913">
        <w:rPr>
          <w:rFonts w:eastAsia="Times New Roman"/>
          <w:sz w:val="22"/>
          <w:szCs w:val="22"/>
        </w:rPr>
        <w:t>After giving effect to its purchase of Notes, it will not directly or indirectly own more than 33-1/3%, by value, of the aggregate of the Notes within such Class and any other Notes that are ranked pari passu with or are subordinated to such Notes, and will not otherwise be related to the Issuer (within the meaning of Treasury regulations section 1.881-3); or</w:t>
      </w:r>
    </w:p>
    <w:p w14:paraId="6C6C9D60" w14:textId="77777777" w:rsidR="001C42FE" w:rsidRPr="00331913" w:rsidRDefault="001C42FE" w:rsidP="001C42FE">
      <w:pPr>
        <w:numPr>
          <w:ilvl w:val="4"/>
          <w:numId w:val="46"/>
        </w:numPr>
        <w:tabs>
          <w:tab w:val="num" w:pos="2880"/>
        </w:tabs>
        <w:spacing w:before="240"/>
        <w:jc w:val="both"/>
        <w:outlineLvl w:val="4"/>
        <w:rPr>
          <w:rFonts w:eastAsia="Times New Roman"/>
          <w:sz w:val="22"/>
          <w:szCs w:val="22"/>
        </w:rPr>
      </w:pPr>
      <w:r w:rsidRPr="00331913">
        <w:rPr>
          <w:rFonts w:eastAsia="Times New Roman"/>
          <w:sz w:val="22"/>
          <w:szCs w:val="22"/>
        </w:rPr>
        <w:t>It has provided an IRS Form W-8ECI representing that all payments received or to be received by it from the Issuer are effectively connected with the conduct of a trade or business in the United States and includible in its gross income; and</w:t>
      </w:r>
    </w:p>
    <w:p w14:paraId="1DDE6BC8" w14:textId="77777777" w:rsidR="001C42FE" w:rsidRPr="00331913" w:rsidRDefault="001C42FE" w:rsidP="001C42FE">
      <w:pPr>
        <w:numPr>
          <w:ilvl w:val="3"/>
          <w:numId w:val="49"/>
        </w:numPr>
        <w:spacing w:before="240" w:after="240"/>
        <w:jc w:val="both"/>
        <w:outlineLvl w:val="3"/>
        <w:rPr>
          <w:rFonts w:eastAsia="Times New Roman"/>
          <w:sz w:val="22"/>
          <w:szCs w:val="22"/>
        </w:rPr>
      </w:pPr>
      <w:r w:rsidRPr="00331913">
        <w:rPr>
          <w:rFonts w:eastAsia="Times New Roman"/>
          <w:sz w:val="22"/>
          <w:szCs w:val="22"/>
        </w:rPr>
        <w:t>it has not purchased the Notes in whole or in part to avoid any U.S. federal tax liability (including, without limitation, any U.S. withholding tax that would be imposed on payments on the Collateral Obligations if the Collateral Obligations were held directly by the purchaser).</w:t>
      </w:r>
    </w:p>
    <w:p w14:paraId="78D98D87" w14:textId="2F69FD41" w:rsidR="001C42FE" w:rsidRPr="00331913" w:rsidRDefault="001C42FE" w:rsidP="002B0021">
      <w:pPr>
        <w:pStyle w:val="Heading4"/>
        <w:numPr>
          <w:ilvl w:val="3"/>
          <w:numId w:val="47"/>
        </w:numPr>
        <w:tabs>
          <w:tab w:val="clear" w:pos="2880"/>
          <w:tab w:val="num" w:pos="360"/>
        </w:tabs>
        <w:spacing w:before="240"/>
        <w:ind w:left="0" w:firstLine="1080"/>
        <w:rPr>
          <w:bCs w:val="0"/>
          <w:color w:val="auto"/>
          <w:sz w:val="22"/>
        </w:rPr>
      </w:pPr>
      <w:r w:rsidRPr="00331913">
        <w:rPr>
          <w:sz w:val="22"/>
        </w:rPr>
        <w:t xml:space="preserve">In the case of Subordinated Notes, if it </w:t>
      </w:r>
      <w:r w:rsidRPr="00331913">
        <w:rPr>
          <w:bCs w:val="0"/>
          <w:color w:val="auto"/>
          <w:sz w:val="22"/>
        </w:rPr>
        <w:t xml:space="preserve">owns more than 50% of the Subordinated Notes by value or if such Holder, its beneficial owner, or a direct or indirect owner of the foregoing is otherwise treated as a member of the Issuer’s </w:t>
      </w:r>
      <w:r w:rsidR="00751BE1" w:rsidRPr="00331913">
        <w:rPr>
          <w:bCs w:val="0"/>
          <w:color w:val="auto"/>
          <w:sz w:val="22"/>
        </w:rPr>
        <w:t>"</w:t>
      </w:r>
      <w:r w:rsidRPr="00331913">
        <w:rPr>
          <w:bCs w:val="0"/>
          <w:color w:val="auto"/>
          <w:sz w:val="22"/>
        </w:rPr>
        <w:t>expanded affiliated group</w:t>
      </w:r>
      <w:r w:rsidR="00751BE1" w:rsidRPr="00331913">
        <w:rPr>
          <w:bCs w:val="0"/>
          <w:color w:val="auto"/>
          <w:sz w:val="22"/>
        </w:rPr>
        <w:t>"</w:t>
      </w:r>
      <w:r w:rsidRPr="00331913">
        <w:rPr>
          <w:bCs w:val="0"/>
          <w:color w:val="auto"/>
          <w:sz w:val="22"/>
        </w:rPr>
        <w:t xml:space="preserve"> (as defined in Treasury regulations section 1.1471-5(i) (or any successor provision)), the Holder represents that it will (A) confirm that any member of such expanded affiliated group (assuming that each of the Issuer and any Issuer Subsidiary is a </w:t>
      </w:r>
      <w:r w:rsidR="00751BE1" w:rsidRPr="00331913">
        <w:rPr>
          <w:bCs w:val="0"/>
          <w:color w:val="auto"/>
          <w:sz w:val="22"/>
        </w:rPr>
        <w:t>"</w:t>
      </w:r>
      <w:r w:rsidRPr="00331913">
        <w:rPr>
          <w:bCs w:val="0"/>
          <w:color w:val="auto"/>
          <w:sz w:val="22"/>
        </w:rPr>
        <w:t>deemed-compliant FFI</w:t>
      </w:r>
      <w:r w:rsidR="00751BE1" w:rsidRPr="00331913">
        <w:rPr>
          <w:bCs w:val="0"/>
          <w:color w:val="auto"/>
          <w:sz w:val="22"/>
        </w:rPr>
        <w:t>"</w:t>
      </w:r>
      <w:r w:rsidRPr="00331913">
        <w:rPr>
          <w:bCs w:val="0"/>
          <w:color w:val="auto"/>
          <w:sz w:val="22"/>
        </w:rPr>
        <w:t xml:space="preserve"> within the meaning of Treasury regulations section 1.1471-1(b)(111) (or any successor provision)) that is treated as a </w:t>
      </w:r>
      <w:r w:rsidR="00751BE1" w:rsidRPr="00331913">
        <w:rPr>
          <w:bCs w:val="0"/>
          <w:color w:val="auto"/>
          <w:sz w:val="22"/>
        </w:rPr>
        <w:t>"</w:t>
      </w:r>
      <w:r w:rsidRPr="00331913">
        <w:rPr>
          <w:bCs w:val="0"/>
          <w:color w:val="auto"/>
          <w:sz w:val="22"/>
        </w:rPr>
        <w:t>foreign financial institution</w:t>
      </w:r>
      <w:r w:rsidR="00751BE1" w:rsidRPr="00331913">
        <w:rPr>
          <w:bCs w:val="0"/>
          <w:color w:val="auto"/>
          <w:sz w:val="22"/>
        </w:rPr>
        <w:t>"</w:t>
      </w:r>
      <w:r w:rsidRPr="00331913">
        <w:rPr>
          <w:bCs w:val="0"/>
          <w:color w:val="auto"/>
          <w:sz w:val="22"/>
        </w:rPr>
        <w:t xml:space="preserve"> within the meaning of Section 1471(d)(4) of the Code and any Treasury regulations promulgated thereunder is either a </w:t>
      </w:r>
      <w:r w:rsidR="00751BE1" w:rsidRPr="00331913">
        <w:rPr>
          <w:bCs w:val="0"/>
          <w:color w:val="auto"/>
          <w:sz w:val="22"/>
        </w:rPr>
        <w:t>"</w:t>
      </w:r>
      <w:r w:rsidRPr="00331913">
        <w:rPr>
          <w:bCs w:val="0"/>
          <w:color w:val="auto"/>
          <w:sz w:val="22"/>
        </w:rPr>
        <w:t>participating FFI</w:t>
      </w:r>
      <w:r w:rsidR="00751BE1" w:rsidRPr="00331913">
        <w:rPr>
          <w:bCs w:val="0"/>
          <w:color w:val="auto"/>
          <w:sz w:val="22"/>
        </w:rPr>
        <w:t>"</w:t>
      </w:r>
      <w:r w:rsidRPr="00331913">
        <w:rPr>
          <w:bCs w:val="0"/>
          <w:color w:val="auto"/>
          <w:sz w:val="22"/>
        </w:rPr>
        <w:t xml:space="preserve">, a </w:t>
      </w:r>
      <w:r w:rsidR="00751BE1" w:rsidRPr="00331913">
        <w:rPr>
          <w:bCs w:val="0"/>
          <w:color w:val="auto"/>
          <w:sz w:val="22"/>
        </w:rPr>
        <w:t>"</w:t>
      </w:r>
      <w:r w:rsidRPr="00331913">
        <w:rPr>
          <w:bCs w:val="0"/>
          <w:color w:val="auto"/>
          <w:sz w:val="22"/>
        </w:rPr>
        <w:t>deemed-compliant FFI</w:t>
      </w:r>
      <w:r w:rsidR="00751BE1" w:rsidRPr="00331913">
        <w:rPr>
          <w:bCs w:val="0"/>
          <w:color w:val="auto"/>
          <w:sz w:val="22"/>
        </w:rPr>
        <w:t>"</w:t>
      </w:r>
      <w:r w:rsidRPr="00331913">
        <w:rPr>
          <w:bCs w:val="0"/>
          <w:color w:val="auto"/>
          <w:sz w:val="22"/>
        </w:rPr>
        <w:t xml:space="preserve"> or an </w:t>
      </w:r>
      <w:r w:rsidR="00751BE1" w:rsidRPr="00331913">
        <w:rPr>
          <w:bCs w:val="0"/>
          <w:color w:val="auto"/>
          <w:sz w:val="22"/>
        </w:rPr>
        <w:t>"</w:t>
      </w:r>
      <w:r w:rsidRPr="00331913">
        <w:rPr>
          <w:bCs w:val="0"/>
          <w:color w:val="auto"/>
          <w:sz w:val="22"/>
        </w:rPr>
        <w:t>exempt beneficial owner</w:t>
      </w:r>
      <w:r w:rsidR="00751BE1" w:rsidRPr="00331913">
        <w:rPr>
          <w:bCs w:val="0"/>
          <w:color w:val="auto"/>
          <w:sz w:val="22"/>
        </w:rPr>
        <w:t>"</w:t>
      </w:r>
      <w:r w:rsidRPr="00331913">
        <w:rPr>
          <w:bCs w:val="0"/>
          <w:color w:val="auto"/>
          <w:sz w:val="22"/>
        </w:rPr>
        <w:t xml:space="preserve"> within the meaning of Treasury regulations section 1.1471-4(e) (or any successor provision), and (B) promptly notify the Issuer in the event that any member of such expanded affiliated group that is treated as a </w:t>
      </w:r>
      <w:r w:rsidR="00751BE1" w:rsidRPr="00331913">
        <w:rPr>
          <w:bCs w:val="0"/>
          <w:color w:val="auto"/>
          <w:sz w:val="22"/>
        </w:rPr>
        <w:t>"</w:t>
      </w:r>
      <w:r w:rsidRPr="00331913">
        <w:rPr>
          <w:bCs w:val="0"/>
          <w:color w:val="auto"/>
          <w:sz w:val="22"/>
        </w:rPr>
        <w:t>foreign financial institution</w:t>
      </w:r>
      <w:r w:rsidR="00751BE1" w:rsidRPr="00331913">
        <w:rPr>
          <w:bCs w:val="0"/>
          <w:color w:val="auto"/>
          <w:sz w:val="22"/>
        </w:rPr>
        <w:t>"</w:t>
      </w:r>
      <w:r w:rsidRPr="00331913">
        <w:rPr>
          <w:bCs w:val="0"/>
          <w:color w:val="auto"/>
          <w:sz w:val="22"/>
        </w:rPr>
        <w:t xml:space="preserve"> within the meaning of Section 1471(d)(4) of the Code and any Treasury regulations promulgated thereunder is not either a </w:t>
      </w:r>
      <w:r w:rsidR="00751BE1" w:rsidRPr="00331913">
        <w:rPr>
          <w:bCs w:val="0"/>
          <w:color w:val="auto"/>
          <w:sz w:val="22"/>
        </w:rPr>
        <w:t>"</w:t>
      </w:r>
      <w:r w:rsidRPr="00331913">
        <w:rPr>
          <w:bCs w:val="0"/>
          <w:color w:val="auto"/>
          <w:sz w:val="22"/>
        </w:rPr>
        <w:t>participating FFI</w:t>
      </w:r>
      <w:r w:rsidR="00751BE1" w:rsidRPr="00331913">
        <w:rPr>
          <w:bCs w:val="0"/>
          <w:color w:val="auto"/>
          <w:sz w:val="22"/>
        </w:rPr>
        <w:t>"</w:t>
      </w:r>
      <w:r w:rsidRPr="00331913">
        <w:rPr>
          <w:bCs w:val="0"/>
          <w:color w:val="auto"/>
          <w:sz w:val="22"/>
        </w:rPr>
        <w:t xml:space="preserve">, a </w:t>
      </w:r>
      <w:r w:rsidR="00751BE1" w:rsidRPr="00331913">
        <w:rPr>
          <w:bCs w:val="0"/>
          <w:color w:val="auto"/>
          <w:sz w:val="22"/>
        </w:rPr>
        <w:t>"</w:t>
      </w:r>
      <w:r w:rsidRPr="00331913">
        <w:rPr>
          <w:bCs w:val="0"/>
          <w:color w:val="auto"/>
          <w:sz w:val="22"/>
        </w:rPr>
        <w:t>deemed-compliant FFI</w:t>
      </w:r>
      <w:r w:rsidR="00751BE1" w:rsidRPr="00331913">
        <w:rPr>
          <w:bCs w:val="0"/>
          <w:color w:val="auto"/>
          <w:sz w:val="22"/>
        </w:rPr>
        <w:t>"</w:t>
      </w:r>
      <w:r w:rsidRPr="00331913">
        <w:rPr>
          <w:bCs w:val="0"/>
          <w:color w:val="auto"/>
          <w:sz w:val="22"/>
        </w:rPr>
        <w:t xml:space="preserve"> or an </w:t>
      </w:r>
      <w:r w:rsidR="00751BE1" w:rsidRPr="00331913">
        <w:rPr>
          <w:bCs w:val="0"/>
          <w:color w:val="auto"/>
          <w:sz w:val="22"/>
        </w:rPr>
        <w:t>"</w:t>
      </w:r>
      <w:r w:rsidRPr="00331913">
        <w:rPr>
          <w:bCs w:val="0"/>
          <w:color w:val="auto"/>
          <w:sz w:val="22"/>
        </w:rPr>
        <w:t>exempt beneficial owner</w:t>
      </w:r>
      <w:r w:rsidR="00751BE1" w:rsidRPr="00331913">
        <w:rPr>
          <w:bCs w:val="0"/>
          <w:color w:val="auto"/>
          <w:sz w:val="22"/>
        </w:rPr>
        <w:t>"</w:t>
      </w:r>
      <w:r w:rsidRPr="00331913">
        <w:rPr>
          <w:bCs w:val="0"/>
          <w:color w:val="auto"/>
          <w:sz w:val="22"/>
        </w:rPr>
        <w:t xml:space="preserve"> within the meaning of Treasury regulations section 1.1471-4(e) (or any successor provision), in each case except to the extent that the Issuer or its agents have provided the Holder with an express waiver of this requirement.</w:t>
      </w:r>
    </w:p>
    <w:p w14:paraId="3F8DB939" w14:textId="6A386AC2" w:rsidR="001C42FE" w:rsidRPr="00331913" w:rsidRDefault="001C42FE" w:rsidP="002B0021">
      <w:pPr>
        <w:pStyle w:val="Heading4"/>
        <w:numPr>
          <w:ilvl w:val="3"/>
          <w:numId w:val="47"/>
        </w:numPr>
        <w:tabs>
          <w:tab w:val="clear" w:pos="2880"/>
          <w:tab w:val="num" w:pos="360"/>
        </w:tabs>
        <w:spacing w:before="240"/>
        <w:ind w:left="0" w:firstLine="990"/>
        <w:rPr>
          <w:bCs w:val="0"/>
          <w:color w:val="auto"/>
          <w:sz w:val="22"/>
        </w:rPr>
      </w:pPr>
      <w:r w:rsidRPr="00331913">
        <w:rPr>
          <w:sz w:val="22"/>
        </w:rPr>
        <w:t xml:space="preserve">In the case of Subordinated Notes, it agrees not to treat any income with </w:t>
      </w:r>
      <w:r w:rsidRPr="00331913">
        <w:rPr>
          <w:bCs w:val="0"/>
          <w:color w:val="auto"/>
          <w:sz w:val="22"/>
        </w:rPr>
        <w:t>respect to its Subordinated Notes as derived in connection with the Issuer’s active conduct of a banking, financing, insurance, or other similar business for purposes of Section 954(h)(2) of the Code.</w:t>
      </w:r>
    </w:p>
    <w:p w14:paraId="6A725F13" w14:textId="77777777" w:rsidR="008402D0" w:rsidRPr="00331913" w:rsidRDefault="008402D0" w:rsidP="002B0021">
      <w:pPr>
        <w:pStyle w:val="Heading4"/>
        <w:numPr>
          <w:ilvl w:val="3"/>
          <w:numId w:val="47"/>
        </w:numPr>
        <w:tabs>
          <w:tab w:val="clear" w:pos="2880"/>
          <w:tab w:val="num" w:pos="360"/>
        </w:tabs>
        <w:spacing w:before="240"/>
        <w:ind w:left="0" w:firstLine="990"/>
        <w:rPr>
          <w:sz w:val="22"/>
        </w:rPr>
      </w:pPr>
      <w:r w:rsidRPr="00331913">
        <w:rPr>
          <w:sz w:val="22"/>
        </w:rPr>
        <w:t>It agrees to be subject to the Bankruptcy Subordination Agreement.  Further, such beneficial owner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or the Co-Issuer that have been rated upon issuance by any rating agency at the request of the Issuer) issued pursuant to the Indenture or, if longer, the applicable preference period then in effect plus one day</w:t>
      </w:r>
      <w:r w:rsidRPr="00331913">
        <w:rPr>
          <w:sz w:val="22"/>
        </w:rPr>
        <w:tab/>
      </w:r>
    </w:p>
    <w:p w14:paraId="40B6476D" w14:textId="77777777" w:rsidR="008402D0" w:rsidRPr="00331913" w:rsidRDefault="008402D0" w:rsidP="001C42FE">
      <w:pPr>
        <w:pStyle w:val="Heading4"/>
        <w:numPr>
          <w:ilvl w:val="3"/>
          <w:numId w:val="47"/>
        </w:numPr>
        <w:tabs>
          <w:tab w:val="clear" w:pos="2880"/>
          <w:tab w:val="num" w:pos="360"/>
        </w:tabs>
        <w:spacing w:before="240"/>
        <w:ind w:left="0" w:firstLine="900"/>
        <w:rPr>
          <w:sz w:val="22"/>
        </w:rPr>
      </w:pPr>
      <w:r w:rsidRPr="00331913">
        <w:rPr>
          <w:sz w:val="22"/>
        </w:rPr>
        <w:t xml:space="preserve">It acknowledges and agrees that (1) (A) the express terms of the Indenture govern the rights of the holders of interests in the Notes to direct the commencement of a Proceeding against any Person, (B) the Indenture contains limitations on the rights of the holders of interests in Notes to direct the commencement of any such Proceeding, and (C) it shall comply with such express terms if it seeks to direct the commencement of any such Proceeding, (2) there are no implied rights under the Indenture to direct the </w:t>
      </w:r>
      <w:r w:rsidRPr="00331913">
        <w:rPr>
          <w:sz w:val="22"/>
        </w:rPr>
        <w:lastRenderedPageBreak/>
        <w:t>commencement of any such Proceeding, and (3) notwithstanding any other provision herein or any provision of the Notes, or of the Collateral Administration Agreement or of any other agreement, the Co-Issuers, whether jointly or severally, will be under no duty or obligation of any kind to the holders, or any of them, to institute any legal or other proceedings of any kind, against any person or entity, including, without limitation, the Trustee, the Collateral Manager, the Collateral Administrator or the Calculation Agent.</w:t>
      </w:r>
    </w:p>
    <w:p w14:paraId="2BDEED2D" w14:textId="68EC09EF" w:rsidR="008402D0" w:rsidRPr="00331913" w:rsidRDefault="008402D0" w:rsidP="001C42FE">
      <w:pPr>
        <w:pStyle w:val="Heading4"/>
        <w:numPr>
          <w:ilvl w:val="3"/>
          <w:numId w:val="47"/>
        </w:numPr>
        <w:tabs>
          <w:tab w:val="clear" w:pos="2880"/>
          <w:tab w:val="num" w:pos="360"/>
        </w:tabs>
        <w:spacing w:before="240"/>
        <w:ind w:left="0" w:firstLine="900"/>
        <w:rPr>
          <w:sz w:val="22"/>
        </w:rPr>
      </w:pPr>
      <w:r w:rsidRPr="00331913">
        <w:rPr>
          <w:sz w:val="22"/>
        </w:rPr>
        <w:t xml:space="preserve">It understands that (A) the Trustee will provide to the Issuer and the Collateral Manager upon reasonable request all reasonably available information in the possession of the Trustee in connection with regulatory matters, including any information that is necessary or advisable in order for the Issuer or the Collateral Manager (or its parent or Affiliates) to comply with regulatory requirements, (B) the Registrar or the Trustee will provide, at the Issuer’s expense, to the Issuer and the Collateral Manager upon written request a list of Holders as reflected in the Register, (C) the Trustee will obtain and provide, at the Issuer’s expense, to the Issuer and, the Collateral Manager upon written request a list of participants in DTC, Euroclear or Clearstream holding positions in such Notes, (D) the Trustee and the Registrar will provide to the Issuer, the Collateral Manager, </w:t>
      </w:r>
      <w:r w:rsidR="006C7182" w:rsidRPr="00331913">
        <w:rPr>
          <w:sz w:val="22"/>
        </w:rPr>
        <w:t>Citigroup</w:t>
      </w:r>
      <w:r w:rsidRPr="00331913">
        <w:rPr>
          <w:sz w:val="22"/>
        </w:rPr>
        <w:t xml:space="preserve"> or any respective agent thereof, upon written request at any time, any information regarding the holders of the Notes and payments on the Notes that is reasonably available to the Trustee or the Registrar, as the case may be, and may be necessary, as determined by the Issuer or any representative or agent thereof, for the Issuer to achieve Tax Account Reporting Rules Compliance, and (E) subject to the duties and responsibilities of the Trustee set forth herein, the Trustee will have no liability for any such disclosure under (A), (B), (C) or (D) or the accuracy thereof.</w:t>
      </w:r>
    </w:p>
    <w:p w14:paraId="223DA341" w14:textId="1EEE5CF7" w:rsidR="008402D0" w:rsidRPr="00331913" w:rsidRDefault="008402D0" w:rsidP="001C42FE">
      <w:pPr>
        <w:pStyle w:val="Heading4"/>
        <w:numPr>
          <w:ilvl w:val="3"/>
          <w:numId w:val="47"/>
        </w:numPr>
        <w:tabs>
          <w:tab w:val="clear" w:pos="2880"/>
          <w:tab w:val="num" w:pos="360"/>
        </w:tabs>
        <w:spacing w:before="240"/>
        <w:ind w:left="0" w:firstLine="900"/>
        <w:rPr>
          <w:sz w:val="22"/>
        </w:rPr>
      </w:pPr>
      <w:r w:rsidRPr="00331913">
        <w:rPr>
          <w:sz w:val="22"/>
        </w:rPr>
        <w:t xml:space="preserve">It understands that the Issuer may, upon notice to the Trustee, impose additional transfer restrictions on the Notes to comply with the Uniting and Strengthening America by Providing Appropriate Tools Required to Intercept and Obstruct Terrorism Act of 2001 (the </w:t>
      </w:r>
      <w:r w:rsidR="00751BE1" w:rsidRPr="00331913">
        <w:rPr>
          <w:sz w:val="22"/>
        </w:rPr>
        <w:t>"</w:t>
      </w:r>
      <w:r w:rsidRPr="00331913">
        <w:rPr>
          <w:sz w:val="22"/>
          <w:u w:val="single"/>
        </w:rPr>
        <w:t>USA Patriot Act</w:t>
      </w:r>
      <w:r w:rsidR="00751BE1" w:rsidRPr="00331913">
        <w:rPr>
          <w:sz w:val="22"/>
        </w:rPr>
        <w:t>"</w:t>
      </w:r>
      <w:r w:rsidRPr="00331913">
        <w:rPr>
          <w:sz w:val="22"/>
        </w:rPr>
        <w:t>) and other similar laws or regulations, including, without limitation, requiring each purchaser or transferee of a Note to make representations to the Issuer in connection with such compliance.</w:t>
      </w:r>
    </w:p>
    <w:p w14:paraId="31ACA82A" w14:textId="13854ECF" w:rsidR="008402D0" w:rsidRPr="00331913" w:rsidRDefault="008402D0" w:rsidP="001C42FE">
      <w:pPr>
        <w:pStyle w:val="Heading4"/>
        <w:numPr>
          <w:ilvl w:val="3"/>
          <w:numId w:val="47"/>
        </w:numPr>
        <w:tabs>
          <w:tab w:val="clear" w:pos="2880"/>
          <w:tab w:val="num" w:pos="360"/>
        </w:tabs>
        <w:spacing w:before="240"/>
        <w:ind w:left="0" w:firstLine="900"/>
        <w:rPr>
          <w:sz w:val="22"/>
        </w:rPr>
      </w:pPr>
      <w:r w:rsidRPr="00331913">
        <w:rPr>
          <w:sz w:val="22"/>
        </w:rPr>
        <w:t>It is not a person with whom dealings are restricted or prohibited under any law relating to economic sanctions or anti-money laundering of the United States, the European Union, Switzerland, or any other applicable jurisdiction (</w:t>
      </w:r>
      <w:r w:rsidR="00751BE1" w:rsidRPr="00331913">
        <w:rPr>
          <w:sz w:val="22"/>
        </w:rPr>
        <w:t>"</w:t>
      </w:r>
      <w:r w:rsidRPr="00331913">
        <w:rPr>
          <w:sz w:val="22"/>
          <w:u w:val="single"/>
        </w:rPr>
        <w:t>AML and Sanctions Laws</w:t>
      </w:r>
      <w:r w:rsidR="00751BE1" w:rsidRPr="00331913">
        <w:rPr>
          <w:sz w:val="22"/>
        </w:rPr>
        <w:t>"</w:t>
      </w:r>
      <w:r w:rsidRPr="00331913">
        <w:rPr>
          <w:sz w:val="22"/>
        </w:rPr>
        <w:t>), and such Person’s or transferee’s purchase of such Notes will not result in the violation of any AML and Sanctions Laws by any party, whether as a result of the identity of such Person or transferee or its beneficial owners, their source of funds, or otherwise.</w:t>
      </w:r>
    </w:p>
    <w:p w14:paraId="47BC2BE6" w14:textId="77777777" w:rsidR="008402D0" w:rsidRPr="00331913" w:rsidRDefault="008402D0" w:rsidP="001C42FE">
      <w:pPr>
        <w:pStyle w:val="Heading4"/>
        <w:numPr>
          <w:ilvl w:val="3"/>
          <w:numId w:val="47"/>
        </w:numPr>
        <w:tabs>
          <w:tab w:val="clear" w:pos="2880"/>
          <w:tab w:val="num" w:pos="360"/>
        </w:tabs>
        <w:spacing w:before="240"/>
        <w:ind w:left="0" w:firstLine="900"/>
        <w:rPr>
          <w:sz w:val="22"/>
        </w:rPr>
      </w:pPr>
      <w:r w:rsidRPr="00331913">
        <w:rPr>
          <w:sz w:val="22"/>
        </w:rPr>
        <w:t>It understands and agrees that the Notes are limited recourse obligations of the Issuer (and in the case of the Co-Issued Notes, the Co-Issuer), payable solely from proceeds of the Collateral and following realization of the Collateral, and application of the proceeds thereof in accordance with the Indenture, all obligations of and any claims against the Issuer (and in the case of the Co-Issued Notes, the Co-Issuer) thereunder or in connection therewith after such realization shall be extinguished and shall not thereafter revive.</w:t>
      </w:r>
    </w:p>
    <w:p w14:paraId="18ECEBD3" w14:textId="62EA1E2A" w:rsidR="008402D0" w:rsidRPr="00331913" w:rsidRDefault="008402D0" w:rsidP="001C42FE">
      <w:pPr>
        <w:pStyle w:val="Heading4"/>
        <w:numPr>
          <w:ilvl w:val="3"/>
          <w:numId w:val="47"/>
        </w:numPr>
        <w:tabs>
          <w:tab w:val="clear" w:pos="2880"/>
          <w:tab w:val="num" w:pos="360"/>
        </w:tabs>
        <w:spacing w:before="240"/>
        <w:ind w:left="0" w:firstLine="900"/>
        <w:rPr>
          <w:sz w:val="22"/>
        </w:rPr>
      </w:pPr>
      <w:r w:rsidRPr="00331913">
        <w:rPr>
          <w:sz w:val="22"/>
        </w:rPr>
        <w:t>It acknowledges and agrees that the Issuer has the right to compel any Non-Permitted Holder, any Non-Permitted ERISA Holder, to sell its interest in the Notes, or may sell such interest in the Notes on behalf of such beneficial owner.</w:t>
      </w:r>
    </w:p>
    <w:p w14:paraId="7704A94D" w14:textId="77777777" w:rsidR="00BE368D" w:rsidRPr="00331913" w:rsidRDefault="008402D0" w:rsidP="00BE368D">
      <w:pPr>
        <w:pStyle w:val="Heading4"/>
        <w:numPr>
          <w:ilvl w:val="3"/>
          <w:numId w:val="47"/>
        </w:numPr>
        <w:tabs>
          <w:tab w:val="clear" w:pos="2880"/>
          <w:tab w:val="num" w:pos="360"/>
        </w:tabs>
        <w:spacing w:before="240"/>
        <w:ind w:left="0" w:firstLine="900"/>
        <w:rPr>
          <w:sz w:val="22"/>
        </w:rPr>
      </w:pPr>
      <w:r w:rsidRPr="00331913">
        <w:rPr>
          <w:sz w:val="22"/>
        </w:rPr>
        <w:t xml:space="preserve">It is not a member of the public in </w:t>
      </w:r>
      <w:r w:rsidR="0002060D" w:rsidRPr="00331913">
        <w:rPr>
          <w:sz w:val="22"/>
        </w:rPr>
        <w:t>Jersey</w:t>
      </w:r>
      <w:r w:rsidRPr="00331913">
        <w:rPr>
          <w:sz w:val="22"/>
        </w:rPr>
        <w:t xml:space="preserve">. </w:t>
      </w:r>
    </w:p>
    <w:p w14:paraId="62EBA1D8" w14:textId="7E0A950A" w:rsidR="008402D0" w:rsidRPr="00331913" w:rsidRDefault="008402D0" w:rsidP="00BE368D">
      <w:pPr>
        <w:pStyle w:val="Heading4"/>
        <w:numPr>
          <w:ilvl w:val="3"/>
          <w:numId w:val="47"/>
        </w:numPr>
        <w:tabs>
          <w:tab w:val="clear" w:pos="2880"/>
          <w:tab w:val="left" w:pos="1800"/>
          <w:tab w:val="num" w:pos="1890"/>
        </w:tabs>
        <w:spacing w:before="240"/>
        <w:ind w:left="0" w:firstLine="900"/>
        <w:rPr>
          <w:sz w:val="22"/>
        </w:rPr>
      </w:pPr>
      <w:r w:rsidRPr="00331913">
        <w:rPr>
          <w:sz w:val="22"/>
        </w:rPr>
        <w:t>It agrees to the provisions of Section 2.12 of the Indenture and makes the representations and warranties set forth therein.</w:t>
      </w:r>
    </w:p>
    <w:p w14:paraId="31180CB6" w14:textId="77777777" w:rsidR="00BE368D" w:rsidRPr="00331913" w:rsidRDefault="00BE368D" w:rsidP="00BE368D">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lastRenderedPageBreak/>
        <w:t>It understands and agrees that each Holder will provide the Issuer, the Trustee and/or their respective agents or representatives with such information and documentation that may be required for the Issuer to achieve AML Compliance and shall update or replace such information or documentation, as necessary (the "</w:t>
      </w:r>
      <w:r w:rsidRPr="00331913">
        <w:rPr>
          <w:sz w:val="22"/>
          <w:szCs w:val="22"/>
          <w:u w:val="single"/>
        </w:rPr>
        <w:t>Holder AML Obligations</w:t>
      </w:r>
      <w:r w:rsidRPr="00331913">
        <w:rPr>
          <w:sz w:val="22"/>
          <w:szCs w:val="22"/>
        </w:rPr>
        <w:t>"). If it fails for any reason to (i) comply with the Holder AML Obligations, (ii) such information or documentation is not accurate or complete or (iii) the Issuer otherwise reasonably determines that such beneficial owner's acquisition, holding or transfer of an interest in any Notes would cause the Issuer to be unable to achieve AML Compliance, the Issuer (or any intermediary on the Issuer's behalf) shall have the right to (x) compel the relevant beneficial owner to sell its interest in such Note or (y) sell such interest on such beneficial owner's behalf. The Issuer shall not compel sales for failure to provide such other information or documentation as may be required under the Jersey AML Regulations unless the Issuer reasonably determines the beneficial owner's acquisition, holding or transfer of an interest in such Note would result in a materially adverse effect on the Issuer.</w:t>
      </w:r>
    </w:p>
    <w:p w14:paraId="02AC5C91" w14:textId="77777777" w:rsidR="00BE368D" w:rsidRPr="00331913" w:rsidRDefault="00BE368D" w:rsidP="00BE368D">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It represents and warrants that all personal data provided to the Issuer or its delegates (including, without limitation, the Administrator) by or on behalf of the beneficial owner has been and will be provided in accordance with applicable laws and regulations, including, without limitation, those relating to privacy or the use of personal data. It shall ensure that any personal data that the beneficial owner provides to the Issuer or its delegates (including, without limitation, the Administrator) is accurate and up to date, and the beneficial owner shall promptly notify the Issuer if the Investor becomes aware that any such data is no longer accurate or up to date.</w:t>
      </w:r>
    </w:p>
    <w:p w14:paraId="2967CDDD" w14:textId="77777777" w:rsidR="00BE368D" w:rsidRPr="00331913" w:rsidRDefault="00BE368D" w:rsidP="00BE368D">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It acknowledges that the Issuer and/or its delegates may transfer and/or process personal data provided by the beneficial owner outside of Jersey and the beneficial owner hereby consents to such transfer and/or processing and further represents that it is duly authorized to provide this consent on behalf of any individual whose personal data is provided by the beneficial owner.</w:t>
      </w:r>
    </w:p>
    <w:p w14:paraId="4D754795" w14:textId="152D3A91" w:rsidR="00BE368D" w:rsidRPr="00331913" w:rsidRDefault="00BE368D" w:rsidP="00BE368D">
      <w:pPr>
        <w:numPr>
          <w:ilvl w:val="3"/>
          <w:numId w:val="24"/>
        </w:numPr>
        <w:tabs>
          <w:tab w:val="clear" w:pos="2880"/>
          <w:tab w:val="num" w:pos="360"/>
        </w:tabs>
        <w:spacing w:before="240"/>
        <w:ind w:left="0" w:firstLine="979"/>
        <w:jc w:val="both"/>
        <w:outlineLvl w:val="3"/>
        <w:rPr>
          <w:rFonts w:eastAsia="Times New Roman"/>
          <w:sz w:val="22"/>
          <w:szCs w:val="22"/>
        </w:rPr>
      </w:pPr>
      <w:r w:rsidRPr="00331913">
        <w:rPr>
          <w:sz w:val="22"/>
          <w:szCs w:val="22"/>
        </w:rPr>
        <w:t>It acknowledges receipt of the Issuer’s privacy notice set out in the Offering Circular (the "</w:t>
      </w:r>
      <w:r w:rsidRPr="00331913">
        <w:rPr>
          <w:sz w:val="22"/>
          <w:szCs w:val="22"/>
          <w:u w:val="single"/>
        </w:rPr>
        <w:t>Privacy Notice</w:t>
      </w:r>
      <w:r w:rsidRPr="00331913">
        <w:rPr>
          <w:sz w:val="22"/>
          <w:szCs w:val="22"/>
        </w:rPr>
        <w:t>"). It shall promptly provide the Privacy Notice to (i) each individual whose personal data the beneficial owner has provided or will provide to the Issuer or any of its delegates in connection with the beneficial owner’s investment in the Notes (such as a directors, trustees, employees, representatives, shareholders, investors, clients, beneficial owners or agents) and (ii) any other individual connected to the beneficial owner as may be requested by the Issuer or any of its delegates. The beneficial owner shall also promptly provide to any such individual, on request by the Issuer or any of its delegates, any updated versions of the Privacy Notice and the privacy notice (or other data protection disclosures) of any third party to which the Issuer or any of its delegates has directly or indirectly provided that individual’s personal data.</w:t>
      </w:r>
    </w:p>
    <w:p w14:paraId="32529D10" w14:textId="666E9CC1" w:rsidR="00AB04F9" w:rsidRPr="00331913" w:rsidRDefault="009B394B" w:rsidP="00AB04F9">
      <w:pPr>
        <w:spacing w:after="180"/>
        <w:ind w:firstLine="720"/>
        <w:jc w:val="both"/>
        <w:rPr>
          <w:sz w:val="22"/>
          <w:szCs w:val="22"/>
        </w:rPr>
      </w:pPr>
      <w:r w:rsidRPr="00331913">
        <w:rPr>
          <w:sz w:val="22"/>
          <w:szCs w:val="22"/>
        </w:rPr>
        <w:t xml:space="preserve"> </w:t>
      </w:r>
      <w:r w:rsidR="00AB04F9" w:rsidRPr="00331913">
        <w:rPr>
          <w:sz w:val="22"/>
          <w:szCs w:val="22"/>
        </w:rPr>
        <w:t xml:space="preserve">(c) </w:t>
      </w:r>
      <w:r w:rsidR="00AB04F9" w:rsidRPr="00331913">
        <w:rPr>
          <w:sz w:val="22"/>
          <w:szCs w:val="22"/>
        </w:rPr>
        <w:tab/>
      </w:r>
      <w:r w:rsidR="00AB04F9" w:rsidRPr="00331913">
        <w:rPr>
          <w:sz w:val="22"/>
          <w:szCs w:val="22"/>
          <w:u w:val="single"/>
        </w:rPr>
        <w:t>Collateral Manager Notes</w:t>
      </w:r>
      <w:r w:rsidR="00AB04F9" w:rsidRPr="00331913">
        <w:rPr>
          <w:sz w:val="22"/>
          <w:szCs w:val="22"/>
        </w:rPr>
        <w:t>. The Transferee hereby certifies that (PLEASE CHECK ONE):</w:t>
      </w:r>
    </w:p>
    <w:p w14:paraId="2660347F" w14:textId="77777777" w:rsidR="00AB04F9" w:rsidRPr="00331913" w:rsidRDefault="00AB04F9" w:rsidP="00AB04F9">
      <w:pPr>
        <w:spacing w:after="180"/>
        <w:ind w:firstLine="720"/>
        <w:jc w:val="both"/>
        <w:rPr>
          <w:sz w:val="22"/>
          <w:szCs w:val="22"/>
        </w:rPr>
      </w:pPr>
      <w:r w:rsidRPr="00331913">
        <w:rPr>
          <w:sz w:val="22"/>
          <w:szCs w:val="22"/>
        </w:rPr>
        <w:t>_____  upon acquisition of the Notes, the Notes will constitute Collateral Manager Notes; or</w:t>
      </w:r>
    </w:p>
    <w:p w14:paraId="53CAC321" w14:textId="77777777" w:rsidR="00AB04F9" w:rsidRPr="00331913" w:rsidRDefault="00AB04F9" w:rsidP="00AB04F9">
      <w:pPr>
        <w:spacing w:after="180"/>
        <w:ind w:firstLine="720"/>
        <w:jc w:val="both"/>
        <w:rPr>
          <w:sz w:val="22"/>
          <w:szCs w:val="22"/>
        </w:rPr>
      </w:pPr>
      <w:r w:rsidRPr="00331913">
        <w:rPr>
          <w:sz w:val="22"/>
          <w:szCs w:val="22"/>
        </w:rPr>
        <w:t>_____  upon acquisition of the Notes, the Notes will not constitute Collateral Manager Notes.</w:t>
      </w:r>
    </w:p>
    <w:p w14:paraId="578CE171" w14:textId="7944B740" w:rsidR="00FD7076" w:rsidRPr="00331913" w:rsidRDefault="00333348" w:rsidP="00FD7076">
      <w:pPr>
        <w:pStyle w:val="wText"/>
        <w:jc w:val="center"/>
        <w:rPr>
          <w:sz w:val="22"/>
          <w:szCs w:val="22"/>
        </w:rPr>
      </w:pPr>
      <w:r w:rsidRPr="00331913">
        <w:rPr>
          <w:sz w:val="22"/>
          <w:szCs w:val="22"/>
        </w:rPr>
        <w:t>[The remainder of this page has been intentionally left blank.]</w:t>
      </w:r>
    </w:p>
    <w:p w14:paraId="52B18417" w14:textId="77777777" w:rsidR="00FD7076" w:rsidRPr="00331913" w:rsidRDefault="00333348">
      <w:pPr>
        <w:pStyle w:val="Text"/>
        <w:pageBreakBefore/>
        <w:jc w:val="left"/>
        <w:rPr>
          <w:sz w:val="22"/>
          <w:szCs w:val="22"/>
          <w:lang w:val="en-US"/>
        </w:rPr>
      </w:pPr>
      <w:r w:rsidRPr="00331913">
        <w:rPr>
          <w:sz w:val="22"/>
          <w:szCs w:val="22"/>
          <w:lang w:val="en-US"/>
        </w:rPr>
        <w:lastRenderedPageBreak/>
        <w:t>Name of Transferee:</w:t>
      </w:r>
      <w:r w:rsidRPr="00331913">
        <w:rPr>
          <w:sz w:val="22"/>
          <w:szCs w:val="22"/>
          <w:lang w:val="en-US"/>
        </w:rPr>
        <w:br/>
        <w:t>Dated:</w:t>
      </w:r>
    </w:p>
    <w:p w14:paraId="7F25509A" w14:textId="77777777" w:rsidR="00FD7076" w:rsidRPr="00331913" w:rsidRDefault="00333348">
      <w:pPr>
        <w:pStyle w:val="Text"/>
        <w:spacing w:before="480"/>
        <w:ind w:left="360" w:hanging="360"/>
        <w:rPr>
          <w:sz w:val="22"/>
          <w:szCs w:val="22"/>
          <w:lang w:val="en-US"/>
        </w:rPr>
      </w:pPr>
      <w:r w:rsidRPr="00331913">
        <w:rPr>
          <w:sz w:val="22"/>
          <w:szCs w:val="22"/>
          <w:lang w:val="en-US"/>
        </w:rPr>
        <w:t>By:___________________________</w:t>
      </w:r>
      <w:r w:rsidRPr="00331913">
        <w:rPr>
          <w:sz w:val="22"/>
          <w:szCs w:val="22"/>
          <w:lang w:val="en-US"/>
        </w:rPr>
        <w:br/>
        <w:t>Name:</w:t>
      </w:r>
      <w:r w:rsidRPr="00331913">
        <w:rPr>
          <w:sz w:val="22"/>
          <w:szCs w:val="22"/>
          <w:lang w:val="en-US"/>
        </w:rPr>
        <w:br/>
        <w:t>Title:</w:t>
      </w:r>
    </w:p>
    <w:p w14:paraId="55921383" w14:textId="03BE7367" w:rsidR="00FD7076" w:rsidRPr="00331913" w:rsidRDefault="00333348" w:rsidP="00B54D76">
      <w:pPr>
        <w:pStyle w:val="Text"/>
        <w:rPr>
          <w:sz w:val="22"/>
          <w:szCs w:val="22"/>
          <w:lang w:val="en-US"/>
        </w:rPr>
      </w:pPr>
      <w:r w:rsidRPr="00331913">
        <w:rPr>
          <w:sz w:val="22"/>
          <w:szCs w:val="22"/>
          <w:lang w:val="en-US"/>
        </w:rPr>
        <w:t xml:space="preserve">Aggregate Outstanding Amount of </w:t>
      </w:r>
      <w:r w:rsidR="00B54D76" w:rsidRPr="00331913">
        <w:rPr>
          <w:sz w:val="22"/>
          <w:szCs w:val="22"/>
          <w:lang w:val="en-US"/>
        </w:rPr>
        <w:t>[INSERT CLASS OF NOTES]</w:t>
      </w:r>
      <w:r w:rsidRPr="00331913">
        <w:rPr>
          <w:sz w:val="22"/>
          <w:szCs w:val="22"/>
          <w:lang w:val="en-US"/>
        </w:rPr>
        <w:t>:  U.S.$</w:t>
      </w:r>
    </w:p>
    <w:p w14:paraId="4EE37A77" w14:textId="58D4924C" w:rsidR="00FD7076" w:rsidRPr="00331913" w:rsidRDefault="00333348" w:rsidP="00751BE1">
      <w:pPr>
        <w:pStyle w:val="wBody"/>
        <w:ind w:left="720" w:hanging="720"/>
        <w:jc w:val="left"/>
        <w:rPr>
          <w:sz w:val="22"/>
          <w:szCs w:val="22"/>
        </w:rPr>
      </w:pPr>
      <w:r w:rsidRPr="00331913">
        <w:rPr>
          <w:sz w:val="22"/>
          <w:szCs w:val="22"/>
        </w:rPr>
        <w:t>cc:</w:t>
      </w:r>
      <w:r w:rsidRPr="00331913">
        <w:rPr>
          <w:sz w:val="22"/>
          <w:szCs w:val="22"/>
        </w:rPr>
        <w:tab/>
      </w:r>
    </w:p>
    <w:p w14:paraId="7CCA7A40" w14:textId="77777777" w:rsidR="00751BE1" w:rsidRPr="00331913" w:rsidRDefault="00751BE1" w:rsidP="00751BE1">
      <w:pPr>
        <w:pStyle w:val="wBody"/>
        <w:spacing w:after="0"/>
        <w:ind w:left="1440" w:hanging="720"/>
        <w:jc w:val="left"/>
        <w:rPr>
          <w:sz w:val="22"/>
          <w:szCs w:val="22"/>
        </w:rPr>
      </w:pPr>
      <w:r w:rsidRPr="00331913">
        <w:rPr>
          <w:sz w:val="22"/>
          <w:szCs w:val="22"/>
        </w:rPr>
        <w:t>Stratus Static CLO 2022-1, Ltd.</w:t>
      </w:r>
    </w:p>
    <w:p w14:paraId="7EC0D13F" w14:textId="77777777" w:rsidR="00751BE1" w:rsidRPr="00331913" w:rsidRDefault="00751BE1" w:rsidP="00751BE1">
      <w:pPr>
        <w:ind w:left="720"/>
        <w:rPr>
          <w:sz w:val="22"/>
          <w:szCs w:val="22"/>
        </w:rPr>
      </w:pPr>
      <w:r w:rsidRPr="00331913">
        <w:rPr>
          <w:sz w:val="22"/>
          <w:szCs w:val="22"/>
        </w:rPr>
        <w:t>c/o Maples Fiduciary Services (Jersey) Limited</w:t>
      </w:r>
    </w:p>
    <w:p w14:paraId="46286296" w14:textId="77777777" w:rsidR="00751BE1" w:rsidRPr="00331913" w:rsidRDefault="00751BE1" w:rsidP="00751BE1">
      <w:pPr>
        <w:ind w:left="720"/>
        <w:rPr>
          <w:sz w:val="22"/>
          <w:szCs w:val="22"/>
        </w:rPr>
      </w:pPr>
      <w:r w:rsidRPr="00331913">
        <w:rPr>
          <w:sz w:val="22"/>
          <w:szCs w:val="22"/>
        </w:rPr>
        <w:t>2nd Floor, Sir Walter Raleigh House</w:t>
      </w:r>
    </w:p>
    <w:p w14:paraId="165AE258" w14:textId="77777777" w:rsidR="00751BE1" w:rsidRPr="00331913" w:rsidRDefault="00751BE1" w:rsidP="00751BE1">
      <w:pPr>
        <w:ind w:left="720"/>
        <w:rPr>
          <w:sz w:val="22"/>
          <w:szCs w:val="22"/>
        </w:rPr>
      </w:pPr>
      <w:r w:rsidRPr="00331913">
        <w:rPr>
          <w:sz w:val="22"/>
          <w:szCs w:val="22"/>
        </w:rPr>
        <w:t>48-50 Esplanade, St. Helier, JE2 3QB</w:t>
      </w:r>
    </w:p>
    <w:p w14:paraId="37AA193E" w14:textId="77777777" w:rsidR="00751BE1" w:rsidRPr="00331913" w:rsidRDefault="00751BE1" w:rsidP="00751BE1">
      <w:pPr>
        <w:ind w:left="720"/>
        <w:rPr>
          <w:sz w:val="22"/>
          <w:szCs w:val="22"/>
        </w:rPr>
      </w:pPr>
      <w:r w:rsidRPr="00331913">
        <w:rPr>
          <w:sz w:val="22"/>
          <w:szCs w:val="22"/>
        </w:rPr>
        <w:t>Jersey</w:t>
      </w:r>
      <w:r w:rsidRPr="00331913">
        <w:rPr>
          <w:sz w:val="22"/>
          <w:szCs w:val="22"/>
        </w:rPr>
        <w:br/>
        <w:t>Email: MF-Jersey@maples.com</w:t>
      </w:r>
      <w:r w:rsidRPr="00331913">
        <w:rPr>
          <w:sz w:val="22"/>
          <w:szCs w:val="22"/>
        </w:rPr>
        <w:br/>
        <w:t>Attention:  The Directors</w:t>
      </w:r>
    </w:p>
    <w:p w14:paraId="1397401C" w14:textId="77777777" w:rsidR="00751BE1" w:rsidRPr="00331913" w:rsidRDefault="00751BE1" w:rsidP="00751BE1">
      <w:pPr>
        <w:ind w:left="720"/>
        <w:rPr>
          <w:sz w:val="22"/>
          <w:szCs w:val="22"/>
        </w:rPr>
      </w:pPr>
    </w:p>
    <w:p w14:paraId="2C832AD2" w14:textId="77777777" w:rsidR="00751BE1" w:rsidRPr="00331913" w:rsidRDefault="00751BE1" w:rsidP="00751BE1">
      <w:pPr>
        <w:pStyle w:val="wText1"/>
        <w:spacing w:after="0"/>
        <w:jc w:val="left"/>
        <w:rPr>
          <w:sz w:val="22"/>
          <w:szCs w:val="22"/>
        </w:rPr>
      </w:pPr>
      <w:r w:rsidRPr="00331913">
        <w:rPr>
          <w:sz w:val="22"/>
          <w:szCs w:val="22"/>
        </w:rPr>
        <w:t xml:space="preserve">[Stratus Static CLO 2022-1, LLC </w:t>
      </w:r>
    </w:p>
    <w:p w14:paraId="3F0E7A0E" w14:textId="77777777" w:rsidR="00751BE1" w:rsidRPr="00331913" w:rsidRDefault="00751BE1" w:rsidP="00751BE1">
      <w:pPr>
        <w:pStyle w:val="wText1"/>
        <w:spacing w:after="0"/>
        <w:jc w:val="left"/>
        <w:rPr>
          <w:sz w:val="22"/>
          <w:szCs w:val="22"/>
        </w:rPr>
      </w:pPr>
      <w:r w:rsidRPr="00331913">
        <w:rPr>
          <w:sz w:val="22"/>
          <w:szCs w:val="22"/>
        </w:rPr>
        <w:t>c/o Maples Fiduciary Services (Delaware) Inc.</w:t>
      </w:r>
    </w:p>
    <w:p w14:paraId="296D34AB" w14:textId="77777777" w:rsidR="00751BE1" w:rsidRPr="00331913" w:rsidRDefault="00751BE1" w:rsidP="00751BE1">
      <w:pPr>
        <w:pStyle w:val="wText1"/>
        <w:spacing w:after="0"/>
        <w:jc w:val="left"/>
        <w:rPr>
          <w:sz w:val="22"/>
          <w:szCs w:val="22"/>
        </w:rPr>
      </w:pPr>
      <w:r w:rsidRPr="00331913">
        <w:rPr>
          <w:sz w:val="22"/>
          <w:szCs w:val="22"/>
        </w:rPr>
        <w:t>4001 Kennett Pike, Suite 302</w:t>
      </w:r>
    </w:p>
    <w:p w14:paraId="5D8A45D5" w14:textId="77777777" w:rsidR="00751BE1" w:rsidRPr="00331913" w:rsidRDefault="00751BE1" w:rsidP="00751BE1">
      <w:pPr>
        <w:pStyle w:val="wText1"/>
        <w:spacing w:after="0"/>
        <w:jc w:val="left"/>
        <w:rPr>
          <w:sz w:val="22"/>
          <w:szCs w:val="22"/>
        </w:rPr>
      </w:pPr>
      <w:r w:rsidRPr="00331913">
        <w:rPr>
          <w:sz w:val="22"/>
          <w:szCs w:val="22"/>
        </w:rPr>
        <w:t>Wilmington, Delaware, 19807</w:t>
      </w:r>
    </w:p>
    <w:p w14:paraId="1CA5E1AF" w14:textId="77777777" w:rsidR="00751BE1" w:rsidRPr="00331913" w:rsidRDefault="00751BE1" w:rsidP="00751BE1">
      <w:pPr>
        <w:pStyle w:val="wText1"/>
        <w:spacing w:after="0"/>
        <w:jc w:val="left"/>
        <w:rPr>
          <w:sz w:val="22"/>
          <w:szCs w:val="22"/>
        </w:rPr>
      </w:pPr>
      <w:r w:rsidRPr="00331913">
        <w:rPr>
          <w:sz w:val="22"/>
          <w:szCs w:val="22"/>
        </w:rPr>
        <w:t>Attention: The Managers</w:t>
      </w:r>
    </w:p>
    <w:p w14:paraId="22CFC03B" w14:textId="77777777" w:rsidR="00751BE1" w:rsidRPr="00331913" w:rsidRDefault="00751BE1" w:rsidP="00751BE1">
      <w:pPr>
        <w:pStyle w:val="wText1"/>
        <w:spacing w:after="0"/>
        <w:jc w:val="left"/>
        <w:rPr>
          <w:sz w:val="22"/>
          <w:szCs w:val="22"/>
        </w:rPr>
      </w:pPr>
      <w:r w:rsidRPr="00331913">
        <w:rPr>
          <w:sz w:val="22"/>
          <w:szCs w:val="22"/>
        </w:rPr>
        <w:t>Email: delawareservices@maples.com]</w:t>
      </w:r>
      <w:r w:rsidRPr="00331913">
        <w:rPr>
          <w:sz w:val="22"/>
          <w:szCs w:val="22"/>
        </w:rPr>
        <w:br/>
      </w:r>
    </w:p>
    <w:p w14:paraId="590D9C43" w14:textId="77777777" w:rsidR="00751BE1" w:rsidRPr="00331913" w:rsidRDefault="00751BE1" w:rsidP="00FD7076">
      <w:pPr>
        <w:pStyle w:val="wBody"/>
        <w:ind w:left="720"/>
        <w:jc w:val="left"/>
        <w:rPr>
          <w:sz w:val="22"/>
          <w:szCs w:val="22"/>
        </w:rPr>
      </w:pPr>
    </w:p>
    <w:p w14:paraId="07DDF9F4" w14:textId="77777777" w:rsidR="00FD7076" w:rsidRPr="00331913" w:rsidRDefault="00FD7076" w:rsidP="00FD7076">
      <w:pPr>
        <w:pStyle w:val="wBody"/>
        <w:ind w:left="720" w:hanging="720"/>
        <w:jc w:val="left"/>
        <w:rPr>
          <w:sz w:val="22"/>
          <w:szCs w:val="22"/>
        </w:rPr>
      </w:pPr>
    </w:p>
    <w:p w14:paraId="69CACD7F" w14:textId="77777777" w:rsidR="00FD7076" w:rsidRPr="00331913" w:rsidRDefault="00FD7076" w:rsidP="00FD7076">
      <w:pPr>
        <w:pStyle w:val="wBody"/>
        <w:ind w:left="720" w:hanging="720"/>
        <w:jc w:val="left"/>
        <w:rPr>
          <w:sz w:val="22"/>
          <w:szCs w:val="22"/>
        </w:rPr>
        <w:sectPr w:rsidR="00FD7076" w:rsidRPr="00331913">
          <w:footerReference w:type="default" r:id="rId27"/>
          <w:footerReference w:type="first" r:id="rId28"/>
          <w:footnotePr>
            <w:numRestart w:val="eachSect"/>
          </w:footnotePr>
          <w:pgSz w:w="12240" w:h="15840" w:code="1"/>
          <w:pgMar w:top="1440" w:right="1440" w:bottom="1440" w:left="1440" w:header="720" w:footer="720" w:gutter="0"/>
          <w:pgNumType w:start="1"/>
          <w:cols w:space="708"/>
          <w:titlePg/>
          <w:docGrid w:linePitch="360"/>
        </w:sectPr>
      </w:pPr>
    </w:p>
    <w:p w14:paraId="5706119B" w14:textId="4FD64836" w:rsidR="00FD7076" w:rsidRPr="00331913" w:rsidRDefault="00333348" w:rsidP="00235AEE">
      <w:pPr>
        <w:pStyle w:val="wRight"/>
        <w:rPr>
          <w:b/>
          <w:sz w:val="22"/>
          <w:szCs w:val="22"/>
        </w:rPr>
      </w:pPr>
      <w:r w:rsidRPr="00331913">
        <w:rPr>
          <w:b/>
          <w:sz w:val="22"/>
          <w:szCs w:val="22"/>
        </w:rPr>
        <w:lastRenderedPageBreak/>
        <w:t xml:space="preserve">EXHIBIT </w:t>
      </w:r>
      <w:r w:rsidR="00524940" w:rsidRPr="00331913">
        <w:rPr>
          <w:b/>
          <w:sz w:val="22"/>
          <w:szCs w:val="22"/>
        </w:rPr>
        <w:t>C</w:t>
      </w:r>
    </w:p>
    <w:p w14:paraId="1EDE5648" w14:textId="64969A6F" w:rsidR="00FD7076" w:rsidRPr="00331913" w:rsidRDefault="008E6CCD" w:rsidP="008E6CCD">
      <w:pPr>
        <w:pStyle w:val="wRight"/>
        <w:jc w:val="center"/>
        <w:rPr>
          <w:b/>
          <w:sz w:val="22"/>
          <w:szCs w:val="22"/>
        </w:rPr>
      </w:pPr>
      <w:r w:rsidRPr="00331913">
        <w:rPr>
          <w:b/>
          <w:sz w:val="22"/>
          <w:szCs w:val="22"/>
        </w:rPr>
        <w:t>FORM OF ACCOUNT AGREEMENT</w:t>
      </w:r>
    </w:p>
    <w:p w14:paraId="2B043AD9" w14:textId="74693253" w:rsidR="00162D22" w:rsidRPr="00331913" w:rsidRDefault="00B55DEA" w:rsidP="00B55DEA">
      <w:pPr>
        <w:keepLines/>
        <w:tabs>
          <w:tab w:val="left" w:pos="4680"/>
        </w:tabs>
        <w:spacing w:after="480"/>
        <w:jc w:val="center"/>
        <w:rPr>
          <w:szCs w:val="22"/>
        </w:rPr>
      </w:pPr>
      <w:r w:rsidRPr="00331913">
        <w:rPr>
          <w:szCs w:val="22"/>
        </w:rPr>
        <w:t>[To be attached.]</w:t>
      </w:r>
    </w:p>
    <w:p w14:paraId="5C526F2C" w14:textId="4B553226" w:rsidR="00162D22" w:rsidRPr="00331913" w:rsidRDefault="00162D22" w:rsidP="00162D22">
      <w:pPr>
        <w:keepLines/>
        <w:tabs>
          <w:tab w:val="left" w:pos="4680"/>
        </w:tabs>
        <w:spacing w:after="480"/>
        <w:ind w:left="5040"/>
        <w:rPr>
          <w:szCs w:val="22"/>
        </w:rPr>
      </w:pPr>
    </w:p>
    <w:p w14:paraId="1E71C48F" w14:textId="0FA94860" w:rsidR="00BE368D" w:rsidRPr="00331913" w:rsidRDefault="00BE368D" w:rsidP="00162D22">
      <w:pPr>
        <w:keepLines/>
        <w:tabs>
          <w:tab w:val="left" w:pos="4680"/>
        </w:tabs>
        <w:spacing w:after="480"/>
        <w:ind w:left="5040"/>
        <w:rPr>
          <w:szCs w:val="22"/>
        </w:rPr>
      </w:pPr>
    </w:p>
    <w:p w14:paraId="6C4A4518" w14:textId="77777777" w:rsidR="00BE368D" w:rsidRPr="00331913" w:rsidRDefault="00BE368D" w:rsidP="00162D22">
      <w:pPr>
        <w:keepLines/>
        <w:tabs>
          <w:tab w:val="left" w:pos="4680"/>
        </w:tabs>
        <w:spacing w:after="480"/>
        <w:ind w:left="5040"/>
        <w:rPr>
          <w:szCs w:val="22"/>
        </w:rPr>
        <w:sectPr w:rsidR="00BE368D" w:rsidRPr="00331913" w:rsidSect="00F13D0C">
          <w:footerReference w:type="default" r:id="rId29"/>
          <w:pgSz w:w="12240" w:h="15840"/>
          <w:pgMar w:top="1440" w:right="1440" w:bottom="1440" w:left="1440" w:header="720" w:footer="720" w:gutter="0"/>
          <w:cols w:space="720"/>
          <w:docGrid w:linePitch="360"/>
        </w:sectPr>
      </w:pPr>
    </w:p>
    <w:p w14:paraId="09978A7F" w14:textId="0365ECF9" w:rsidR="00F13D0C" w:rsidRPr="00331913" w:rsidRDefault="00F13D0C" w:rsidP="00F13D0C">
      <w:pPr>
        <w:spacing w:after="240"/>
        <w:rPr>
          <w:rFonts w:eastAsiaTheme="minorHAnsi" w:cstheme="minorBidi"/>
          <w:szCs w:val="22"/>
        </w:rPr>
      </w:pPr>
    </w:p>
    <w:p w14:paraId="6E54856E" w14:textId="55D9B50A" w:rsidR="00235AEE" w:rsidRPr="00331913" w:rsidRDefault="00235AEE" w:rsidP="00524940">
      <w:pPr>
        <w:pStyle w:val="wRight"/>
        <w:rPr>
          <w:b/>
          <w:sz w:val="22"/>
          <w:szCs w:val="22"/>
        </w:rPr>
      </w:pPr>
      <w:r w:rsidRPr="00331913">
        <w:rPr>
          <w:b/>
          <w:sz w:val="22"/>
          <w:szCs w:val="22"/>
        </w:rPr>
        <w:t xml:space="preserve">EXHIBIT </w:t>
      </w:r>
      <w:r w:rsidR="00524940" w:rsidRPr="00331913">
        <w:rPr>
          <w:b/>
          <w:sz w:val="22"/>
          <w:szCs w:val="22"/>
        </w:rPr>
        <w:t>D</w:t>
      </w:r>
    </w:p>
    <w:p w14:paraId="0CC1C86C" w14:textId="41108F13" w:rsidR="00235AEE" w:rsidRPr="00331913" w:rsidRDefault="00235AEE" w:rsidP="00724279">
      <w:pPr>
        <w:pStyle w:val="wRight"/>
        <w:jc w:val="center"/>
        <w:rPr>
          <w:b/>
          <w:sz w:val="22"/>
          <w:szCs w:val="22"/>
        </w:rPr>
      </w:pPr>
      <w:r w:rsidRPr="00331913">
        <w:rPr>
          <w:b/>
          <w:sz w:val="22"/>
          <w:szCs w:val="22"/>
        </w:rPr>
        <w:t>FORM OF GUARANTEE AND SECURITY AGREEMENT</w:t>
      </w:r>
    </w:p>
    <w:p w14:paraId="422F10C7" w14:textId="77777777" w:rsidR="001908A5" w:rsidRPr="00331913" w:rsidRDefault="001908A5" w:rsidP="00724279">
      <w:pPr>
        <w:pStyle w:val="wRight"/>
        <w:jc w:val="center"/>
        <w:rPr>
          <w:b/>
          <w:sz w:val="22"/>
          <w:szCs w:val="22"/>
        </w:rPr>
      </w:pPr>
    </w:p>
    <w:p w14:paraId="22A3776A" w14:textId="77777777" w:rsidR="001908A5" w:rsidRPr="00331913" w:rsidRDefault="001908A5" w:rsidP="00724279">
      <w:pPr>
        <w:pStyle w:val="wRight"/>
        <w:jc w:val="center"/>
        <w:rPr>
          <w:b/>
          <w:sz w:val="22"/>
          <w:szCs w:val="22"/>
        </w:rPr>
      </w:pPr>
    </w:p>
    <w:p w14:paraId="58869FCE" w14:textId="48636E0F" w:rsidR="00734E46" w:rsidRPr="00331913" w:rsidRDefault="00751BE1" w:rsidP="00022B81">
      <w:pPr>
        <w:pStyle w:val="wCenter"/>
        <w:rPr>
          <w:sz w:val="22"/>
          <w:szCs w:val="22"/>
        </w:rPr>
      </w:pPr>
      <w:r w:rsidRPr="00331913">
        <w:rPr>
          <w:sz w:val="22"/>
          <w:szCs w:val="22"/>
        </w:rPr>
        <w:t>STRATUS STATIC CLO 2022-1, LTD.</w:t>
      </w:r>
      <w:r w:rsidR="00734E46" w:rsidRPr="00331913">
        <w:rPr>
          <w:sz w:val="22"/>
          <w:szCs w:val="22"/>
        </w:rPr>
        <w:t>,</w:t>
      </w:r>
      <w:r w:rsidR="00734E46" w:rsidRPr="00331913">
        <w:rPr>
          <w:sz w:val="22"/>
          <w:szCs w:val="22"/>
        </w:rPr>
        <w:br/>
        <w:t>as Issuer</w:t>
      </w:r>
    </w:p>
    <w:p w14:paraId="3FAD7CA6" w14:textId="77777777" w:rsidR="00734E46" w:rsidRPr="00331913" w:rsidRDefault="00734E46" w:rsidP="00734E46">
      <w:pPr>
        <w:pStyle w:val="wCenter"/>
        <w:rPr>
          <w:sz w:val="22"/>
          <w:szCs w:val="22"/>
        </w:rPr>
      </w:pPr>
      <w:r w:rsidRPr="00331913">
        <w:rPr>
          <w:sz w:val="22"/>
          <w:szCs w:val="22"/>
        </w:rPr>
        <w:t>[ISSUER SUBSIDIARY],</w:t>
      </w:r>
      <w:r w:rsidRPr="00331913">
        <w:rPr>
          <w:sz w:val="22"/>
          <w:szCs w:val="22"/>
        </w:rPr>
        <w:br/>
        <w:t>as Issuer Subsidiary</w:t>
      </w:r>
    </w:p>
    <w:p w14:paraId="7D93CBD6" w14:textId="77777777" w:rsidR="00734E46" w:rsidRPr="00331913" w:rsidRDefault="00734E46" w:rsidP="00734E46">
      <w:pPr>
        <w:pStyle w:val="wCenter"/>
        <w:rPr>
          <w:sz w:val="22"/>
          <w:szCs w:val="22"/>
        </w:rPr>
      </w:pPr>
      <w:r w:rsidRPr="00331913">
        <w:rPr>
          <w:sz w:val="22"/>
          <w:szCs w:val="22"/>
        </w:rPr>
        <w:t>and</w:t>
      </w:r>
    </w:p>
    <w:p w14:paraId="29FFC149" w14:textId="452EE994" w:rsidR="00734E46" w:rsidRPr="00331913" w:rsidRDefault="00980597" w:rsidP="00734E46">
      <w:pPr>
        <w:pStyle w:val="wCenter"/>
        <w:rPr>
          <w:sz w:val="22"/>
          <w:szCs w:val="22"/>
        </w:rPr>
      </w:pPr>
      <w:r w:rsidRPr="00331913">
        <w:rPr>
          <w:sz w:val="22"/>
          <w:szCs w:val="22"/>
        </w:rPr>
        <w:t>CITIBANK, N.A.</w:t>
      </w:r>
      <w:r w:rsidR="00734E46" w:rsidRPr="00331913">
        <w:rPr>
          <w:sz w:val="22"/>
          <w:szCs w:val="22"/>
        </w:rPr>
        <w:t>,</w:t>
      </w:r>
      <w:r w:rsidR="00734E46" w:rsidRPr="00331913">
        <w:rPr>
          <w:sz w:val="22"/>
          <w:szCs w:val="22"/>
        </w:rPr>
        <w:br/>
        <w:t>as Trustee and Custodian</w:t>
      </w:r>
    </w:p>
    <w:p w14:paraId="53A6E0C4" w14:textId="77777777" w:rsidR="00734E46" w:rsidRPr="00331913" w:rsidRDefault="00734E46" w:rsidP="00734E46">
      <w:pPr>
        <w:pStyle w:val="wCenter"/>
        <w:rPr>
          <w:sz w:val="22"/>
          <w:szCs w:val="22"/>
        </w:rPr>
      </w:pPr>
      <w:r w:rsidRPr="00331913">
        <w:rPr>
          <w:sz w:val="22"/>
          <w:szCs w:val="22"/>
        </w:rPr>
        <w:t>____________________________________________________________________</w:t>
      </w:r>
    </w:p>
    <w:p w14:paraId="44099179" w14:textId="77777777" w:rsidR="00734E46" w:rsidRPr="00331913" w:rsidRDefault="00734E46" w:rsidP="00734E46">
      <w:pPr>
        <w:pStyle w:val="wCenter"/>
        <w:spacing w:after="0"/>
        <w:rPr>
          <w:sz w:val="22"/>
          <w:szCs w:val="22"/>
        </w:rPr>
      </w:pPr>
      <w:r w:rsidRPr="00331913">
        <w:rPr>
          <w:sz w:val="22"/>
          <w:szCs w:val="22"/>
        </w:rPr>
        <w:t>GUARANTEE AND SECURITY AGREEMENT</w:t>
      </w:r>
    </w:p>
    <w:p w14:paraId="3E1EB9BB" w14:textId="77777777" w:rsidR="00734E46" w:rsidRPr="00331913" w:rsidRDefault="00734E46" w:rsidP="00734E46">
      <w:pPr>
        <w:pStyle w:val="wCenter"/>
        <w:rPr>
          <w:sz w:val="22"/>
          <w:szCs w:val="22"/>
        </w:rPr>
      </w:pPr>
      <w:r w:rsidRPr="00331913">
        <w:rPr>
          <w:sz w:val="22"/>
          <w:szCs w:val="22"/>
        </w:rPr>
        <w:t>____________________________________________________________________</w:t>
      </w:r>
    </w:p>
    <w:p w14:paraId="3BC80E8E" w14:textId="77777777" w:rsidR="00734E46" w:rsidRPr="00331913" w:rsidRDefault="00734E46" w:rsidP="00734E46">
      <w:pPr>
        <w:pStyle w:val="wCenter"/>
        <w:rPr>
          <w:sz w:val="22"/>
          <w:szCs w:val="22"/>
        </w:rPr>
      </w:pPr>
      <w:r w:rsidRPr="00331913">
        <w:rPr>
          <w:sz w:val="22"/>
          <w:szCs w:val="22"/>
        </w:rPr>
        <w:t>Dated as of __ ____, ____</w:t>
      </w:r>
    </w:p>
    <w:p w14:paraId="04E32C57" w14:textId="77777777" w:rsidR="00734E46" w:rsidRPr="00331913" w:rsidRDefault="00734E46" w:rsidP="00734E46">
      <w:pPr>
        <w:pStyle w:val="Text"/>
        <w:rPr>
          <w:b/>
          <w:sz w:val="22"/>
          <w:szCs w:val="22"/>
          <w:lang w:val="en-US"/>
        </w:rPr>
        <w:sectPr w:rsidR="00734E46" w:rsidRPr="00331913">
          <w:footerReference w:type="first" r:id="rId30"/>
          <w:footnotePr>
            <w:numRestart w:val="eachSect"/>
          </w:footnotePr>
          <w:pgSz w:w="12240" w:h="15840" w:code="1"/>
          <w:pgMar w:top="1440" w:right="1440" w:bottom="1440" w:left="1440" w:header="720" w:footer="720" w:gutter="0"/>
          <w:pgNumType w:start="1"/>
          <w:cols w:space="708"/>
          <w:titlePg/>
          <w:docGrid w:linePitch="360"/>
        </w:sectPr>
      </w:pPr>
    </w:p>
    <w:p w14:paraId="1A28B56A" w14:textId="77777777" w:rsidR="00734E46" w:rsidRPr="00331913" w:rsidRDefault="00734E46" w:rsidP="00734E46">
      <w:pPr>
        <w:pStyle w:val="Text"/>
        <w:jc w:val="center"/>
        <w:rPr>
          <w:b/>
          <w:sz w:val="22"/>
          <w:szCs w:val="22"/>
          <w:lang w:val="en-US"/>
        </w:rPr>
      </w:pPr>
      <w:r w:rsidRPr="00331913">
        <w:rPr>
          <w:b/>
          <w:sz w:val="22"/>
          <w:szCs w:val="22"/>
          <w:lang w:val="en-US"/>
        </w:rPr>
        <w:lastRenderedPageBreak/>
        <w:t>CONTENTS</w:t>
      </w:r>
    </w:p>
    <w:p w14:paraId="26C452A4" w14:textId="77777777" w:rsidR="00734E46" w:rsidRPr="00331913" w:rsidRDefault="00734E46" w:rsidP="00734E46">
      <w:pPr>
        <w:pStyle w:val="Text"/>
        <w:tabs>
          <w:tab w:val="right" w:pos="9360"/>
        </w:tabs>
        <w:rPr>
          <w:sz w:val="22"/>
          <w:szCs w:val="22"/>
          <w:lang w:val="en-US"/>
        </w:rPr>
      </w:pPr>
      <w:r w:rsidRPr="00331913">
        <w:rPr>
          <w:b/>
          <w:sz w:val="22"/>
          <w:szCs w:val="22"/>
          <w:lang w:val="en-US"/>
        </w:rPr>
        <w:t>Clause</w:t>
      </w:r>
      <w:r w:rsidRPr="00331913">
        <w:rPr>
          <w:b/>
          <w:sz w:val="22"/>
          <w:szCs w:val="22"/>
          <w:lang w:val="en-US"/>
        </w:rPr>
        <w:tab/>
        <w:t>Page</w:t>
      </w:r>
    </w:p>
    <w:p w14:paraId="54A31AB8" w14:textId="77777777" w:rsidR="00734E46" w:rsidRPr="00331913" w:rsidRDefault="00734E46" w:rsidP="00734E46">
      <w:pPr>
        <w:pStyle w:val="Text"/>
        <w:tabs>
          <w:tab w:val="right" w:leader="dot" w:pos="9360"/>
        </w:tabs>
        <w:spacing w:after="120"/>
        <w:ind w:left="720" w:right="720" w:hanging="720"/>
        <w:rPr>
          <w:sz w:val="22"/>
          <w:szCs w:val="22"/>
          <w:lang w:val="en-US"/>
        </w:rPr>
      </w:pPr>
      <w:r w:rsidRPr="00331913">
        <w:rPr>
          <w:sz w:val="22"/>
          <w:szCs w:val="22"/>
          <w:lang w:val="en-US"/>
        </w:rPr>
        <w:t>1.</w:t>
      </w:r>
      <w:r w:rsidRPr="00331913">
        <w:rPr>
          <w:sz w:val="22"/>
          <w:szCs w:val="22"/>
          <w:lang w:val="en-US"/>
        </w:rPr>
        <w:tab/>
        <w:t>Definitions</w:t>
      </w:r>
      <w:r w:rsidRPr="00331913">
        <w:rPr>
          <w:sz w:val="22"/>
          <w:szCs w:val="22"/>
          <w:lang w:val="en-US"/>
        </w:rPr>
        <w:tab/>
        <w:t>3</w:t>
      </w:r>
    </w:p>
    <w:p w14:paraId="1044E714" w14:textId="219FE726" w:rsidR="00734E46" w:rsidRPr="00331913" w:rsidRDefault="00734E46" w:rsidP="00734E46">
      <w:pPr>
        <w:pStyle w:val="Text"/>
        <w:tabs>
          <w:tab w:val="right" w:leader="dot" w:pos="9360"/>
        </w:tabs>
        <w:spacing w:after="120"/>
        <w:ind w:left="720" w:right="720" w:hanging="720"/>
        <w:rPr>
          <w:sz w:val="22"/>
          <w:szCs w:val="22"/>
          <w:lang w:val="en-US"/>
        </w:rPr>
      </w:pPr>
      <w:r w:rsidRPr="00331913">
        <w:rPr>
          <w:sz w:val="22"/>
          <w:szCs w:val="22"/>
          <w:lang w:val="en-US"/>
        </w:rPr>
        <w:t>2.</w:t>
      </w:r>
      <w:r w:rsidRPr="00331913">
        <w:rPr>
          <w:sz w:val="22"/>
          <w:szCs w:val="22"/>
          <w:lang w:val="en-US"/>
        </w:rPr>
        <w:tab/>
        <w:t xml:space="preserve">The </w:t>
      </w:r>
      <w:r w:rsidR="002B0021" w:rsidRPr="00331913">
        <w:rPr>
          <w:sz w:val="22"/>
          <w:szCs w:val="22"/>
          <w:lang w:val="en-US"/>
        </w:rPr>
        <w:t>Issuer Subsidiary Assets</w:t>
      </w:r>
      <w:r w:rsidRPr="00331913">
        <w:rPr>
          <w:sz w:val="22"/>
          <w:szCs w:val="22"/>
          <w:lang w:val="en-US"/>
        </w:rPr>
        <w:tab/>
        <w:t>4</w:t>
      </w:r>
    </w:p>
    <w:p w14:paraId="3E61A2C3" w14:textId="77777777" w:rsidR="00734E46" w:rsidRPr="00331913" w:rsidRDefault="00734E46" w:rsidP="00734E46">
      <w:pPr>
        <w:pStyle w:val="Text"/>
        <w:tabs>
          <w:tab w:val="right" w:leader="dot" w:pos="9360"/>
        </w:tabs>
        <w:spacing w:after="120"/>
        <w:ind w:left="720" w:right="720" w:hanging="720"/>
        <w:rPr>
          <w:sz w:val="22"/>
          <w:szCs w:val="22"/>
          <w:lang w:val="en-US"/>
        </w:rPr>
      </w:pPr>
      <w:r w:rsidRPr="00331913">
        <w:rPr>
          <w:sz w:val="22"/>
          <w:szCs w:val="22"/>
          <w:lang w:val="en-US"/>
        </w:rPr>
        <w:t>3.</w:t>
      </w:r>
      <w:r w:rsidRPr="00331913">
        <w:rPr>
          <w:sz w:val="22"/>
          <w:szCs w:val="22"/>
          <w:lang w:val="en-US"/>
        </w:rPr>
        <w:tab/>
        <w:t>Other Financing Statements and Liens</w:t>
      </w:r>
      <w:r w:rsidRPr="00331913">
        <w:rPr>
          <w:sz w:val="22"/>
          <w:szCs w:val="22"/>
          <w:lang w:val="en-US"/>
        </w:rPr>
        <w:tab/>
        <w:t>8</w:t>
      </w:r>
    </w:p>
    <w:p w14:paraId="42ADEB08" w14:textId="77777777" w:rsidR="00734E46" w:rsidRPr="00331913" w:rsidRDefault="00734E46" w:rsidP="00734E46">
      <w:pPr>
        <w:pStyle w:val="Text"/>
        <w:tabs>
          <w:tab w:val="right" w:leader="dot" w:pos="9360"/>
        </w:tabs>
        <w:spacing w:after="120"/>
        <w:ind w:left="720" w:right="720" w:hanging="720"/>
        <w:rPr>
          <w:sz w:val="22"/>
          <w:szCs w:val="22"/>
          <w:lang w:val="en-US"/>
        </w:rPr>
      </w:pPr>
      <w:r w:rsidRPr="00331913">
        <w:rPr>
          <w:sz w:val="22"/>
          <w:szCs w:val="22"/>
          <w:lang w:val="en-US"/>
        </w:rPr>
        <w:t>4.</w:t>
      </w:r>
      <w:r w:rsidRPr="00331913">
        <w:rPr>
          <w:sz w:val="22"/>
          <w:szCs w:val="22"/>
          <w:lang w:val="en-US"/>
        </w:rPr>
        <w:tab/>
        <w:t>Representations, Warranties and Covenants</w:t>
      </w:r>
      <w:r w:rsidRPr="00331913">
        <w:rPr>
          <w:sz w:val="22"/>
          <w:szCs w:val="22"/>
          <w:lang w:val="en-US"/>
        </w:rPr>
        <w:tab/>
        <w:t>8</w:t>
      </w:r>
    </w:p>
    <w:p w14:paraId="251E63BB" w14:textId="77777777" w:rsidR="00734E46" w:rsidRPr="00331913" w:rsidRDefault="00734E46" w:rsidP="00734E46">
      <w:pPr>
        <w:pStyle w:val="Text"/>
        <w:tabs>
          <w:tab w:val="right" w:leader="dot" w:pos="9360"/>
        </w:tabs>
        <w:spacing w:after="120"/>
        <w:ind w:left="720" w:right="720" w:hanging="720"/>
        <w:rPr>
          <w:sz w:val="22"/>
          <w:szCs w:val="22"/>
          <w:lang w:val="en-US"/>
        </w:rPr>
      </w:pPr>
      <w:r w:rsidRPr="00331913">
        <w:rPr>
          <w:sz w:val="22"/>
          <w:szCs w:val="22"/>
          <w:lang w:val="en-US"/>
        </w:rPr>
        <w:t>5.</w:t>
      </w:r>
      <w:r w:rsidRPr="00331913">
        <w:rPr>
          <w:sz w:val="22"/>
          <w:szCs w:val="22"/>
          <w:lang w:val="en-US"/>
        </w:rPr>
        <w:tab/>
        <w:t>Custodian</w:t>
      </w:r>
      <w:r w:rsidRPr="00331913">
        <w:rPr>
          <w:sz w:val="22"/>
          <w:szCs w:val="22"/>
          <w:lang w:val="en-US"/>
        </w:rPr>
        <w:tab/>
        <w:t>8</w:t>
      </w:r>
    </w:p>
    <w:p w14:paraId="19E4BDE6" w14:textId="77777777" w:rsidR="00734E46" w:rsidRPr="00331913" w:rsidRDefault="00734E46" w:rsidP="00734E46">
      <w:pPr>
        <w:pStyle w:val="Text"/>
        <w:tabs>
          <w:tab w:val="right" w:leader="dot" w:pos="9360"/>
        </w:tabs>
        <w:ind w:left="720" w:right="720" w:hanging="720"/>
        <w:rPr>
          <w:sz w:val="22"/>
          <w:szCs w:val="22"/>
          <w:lang w:val="en-US"/>
        </w:rPr>
      </w:pPr>
      <w:r w:rsidRPr="00331913">
        <w:rPr>
          <w:sz w:val="22"/>
          <w:szCs w:val="22"/>
          <w:lang w:val="en-US"/>
        </w:rPr>
        <w:t>6.</w:t>
      </w:r>
      <w:r w:rsidRPr="00331913">
        <w:rPr>
          <w:sz w:val="22"/>
          <w:szCs w:val="22"/>
          <w:lang w:val="en-US"/>
        </w:rPr>
        <w:tab/>
        <w:t>Miscellaneous</w:t>
      </w:r>
      <w:r w:rsidRPr="00331913">
        <w:rPr>
          <w:sz w:val="22"/>
          <w:szCs w:val="22"/>
          <w:lang w:val="en-US"/>
        </w:rPr>
        <w:tab/>
        <w:t>9</w:t>
      </w:r>
    </w:p>
    <w:p w14:paraId="7755E689" w14:textId="77777777" w:rsidR="00734E46" w:rsidRPr="00331913" w:rsidRDefault="00734E46" w:rsidP="00734E46">
      <w:pPr>
        <w:pStyle w:val="Text"/>
        <w:rPr>
          <w:sz w:val="22"/>
          <w:szCs w:val="22"/>
          <w:lang w:val="en-US"/>
        </w:rPr>
      </w:pPr>
      <w:r w:rsidRPr="00331913">
        <w:rPr>
          <w:sz w:val="22"/>
          <w:szCs w:val="22"/>
          <w:lang w:val="en-US"/>
        </w:rPr>
        <w:t>Schedule A</w:t>
      </w:r>
      <w:r w:rsidRPr="00331913">
        <w:rPr>
          <w:sz w:val="22"/>
          <w:szCs w:val="22"/>
          <w:lang w:val="en-US"/>
        </w:rPr>
        <w:tab/>
        <w:t>Defaulted Collateral Obligations</w:t>
      </w:r>
    </w:p>
    <w:p w14:paraId="357A08A3" w14:textId="77777777" w:rsidR="00734E46" w:rsidRPr="00331913" w:rsidRDefault="00734E46" w:rsidP="00734E46">
      <w:pPr>
        <w:pStyle w:val="Text"/>
        <w:rPr>
          <w:sz w:val="22"/>
          <w:szCs w:val="22"/>
          <w:lang w:val="en-US"/>
        </w:rPr>
        <w:sectPr w:rsidR="00734E46" w:rsidRPr="00331913">
          <w:footerReference w:type="first" r:id="rId31"/>
          <w:footnotePr>
            <w:numRestart w:val="eachSect"/>
          </w:footnotePr>
          <w:pgSz w:w="12240" w:h="15840" w:code="1"/>
          <w:pgMar w:top="1440" w:right="1440" w:bottom="1440" w:left="1440" w:header="720" w:footer="720" w:gutter="0"/>
          <w:cols w:space="708"/>
          <w:titlePg/>
          <w:docGrid w:linePitch="360"/>
        </w:sectPr>
      </w:pPr>
    </w:p>
    <w:p w14:paraId="25AA1A3A" w14:textId="1D49C92C" w:rsidR="00734E46" w:rsidRPr="00331913" w:rsidRDefault="00734E46" w:rsidP="00734E46">
      <w:pPr>
        <w:pStyle w:val="Text"/>
        <w:rPr>
          <w:sz w:val="22"/>
          <w:szCs w:val="22"/>
          <w:lang w:val="en-US"/>
        </w:rPr>
      </w:pPr>
      <w:r w:rsidRPr="00331913">
        <w:rPr>
          <w:sz w:val="22"/>
          <w:szCs w:val="22"/>
          <w:lang w:val="en-US"/>
        </w:rPr>
        <w:lastRenderedPageBreak/>
        <w:t xml:space="preserve">This </w:t>
      </w:r>
      <w:r w:rsidRPr="00331913">
        <w:rPr>
          <w:b/>
          <w:sz w:val="22"/>
          <w:szCs w:val="22"/>
          <w:lang w:val="en-US"/>
        </w:rPr>
        <w:t xml:space="preserve">GUARANTEE AND SECURITY AGREEMENT </w:t>
      </w:r>
      <w:r w:rsidRPr="00331913">
        <w:rPr>
          <w:sz w:val="22"/>
          <w:szCs w:val="22"/>
          <w:lang w:val="en-US"/>
        </w:rPr>
        <w:t xml:space="preserve">is entered into as of __ ____, ____ (the </w:t>
      </w:r>
      <w:r w:rsidR="00751BE1" w:rsidRPr="00331913">
        <w:rPr>
          <w:sz w:val="22"/>
          <w:szCs w:val="22"/>
          <w:lang w:val="en-US"/>
        </w:rPr>
        <w:t>"</w:t>
      </w:r>
      <w:r w:rsidRPr="00331913">
        <w:rPr>
          <w:b/>
          <w:sz w:val="22"/>
          <w:szCs w:val="22"/>
          <w:lang w:val="en-US"/>
        </w:rPr>
        <w:t>Agreement</w:t>
      </w:r>
      <w:r w:rsidR="00751BE1" w:rsidRPr="00331913">
        <w:rPr>
          <w:sz w:val="22"/>
          <w:szCs w:val="22"/>
          <w:lang w:val="en-US"/>
        </w:rPr>
        <w:t>"</w:t>
      </w:r>
      <w:r w:rsidRPr="00331913">
        <w:rPr>
          <w:sz w:val="22"/>
          <w:szCs w:val="22"/>
          <w:lang w:val="en-US"/>
        </w:rPr>
        <w:t>)</w:t>
      </w:r>
    </w:p>
    <w:p w14:paraId="09BCE1B7" w14:textId="77777777" w:rsidR="00734E46" w:rsidRPr="00331913" w:rsidRDefault="00734E46" w:rsidP="00734E46">
      <w:pPr>
        <w:pStyle w:val="Text"/>
        <w:rPr>
          <w:sz w:val="22"/>
          <w:szCs w:val="22"/>
          <w:lang w:val="en-US"/>
        </w:rPr>
      </w:pPr>
      <w:r w:rsidRPr="00331913">
        <w:rPr>
          <w:b/>
          <w:sz w:val="22"/>
          <w:szCs w:val="22"/>
          <w:lang w:val="en-US"/>
        </w:rPr>
        <w:t>AMONG</w:t>
      </w:r>
    </w:p>
    <w:p w14:paraId="2E2BD743" w14:textId="2D1122F4" w:rsidR="00734E46" w:rsidRPr="00331913" w:rsidRDefault="00734E46" w:rsidP="00751BE1">
      <w:pPr>
        <w:pStyle w:val="Text"/>
        <w:ind w:left="720" w:hanging="720"/>
        <w:rPr>
          <w:sz w:val="22"/>
          <w:szCs w:val="22"/>
          <w:lang w:val="en-US"/>
        </w:rPr>
      </w:pPr>
      <w:r w:rsidRPr="00331913">
        <w:rPr>
          <w:sz w:val="22"/>
          <w:szCs w:val="22"/>
          <w:lang w:val="en-US"/>
        </w:rPr>
        <w:t>(1)</w:t>
      </w:r>
      <w:r w:rsidRPr="00331913">
        <w:rPr>
          <w:sz w:val="22"/>
          <w:szCs w:val="22"/>
          <w:lang w:val="en-US"/>
        </w:rPr>
        <w:tab/>
      </w:r>
      <w:r w:rsidR="00751BE1" w:rsidRPr="00331913">
        <w:rPr>
          <w:b/>
          <w:sz w:val="22"/>
          <w:szCs w:val="22"/>
          <w:lang w:val="en-US"/>
        </w:rPr>
        <w:t>STRATUS STATIC CLO 2022-1, LTD.</w:t>
      </w:r>
      <w:r w:rsidRPr="00331913">
        <w:rPr>
          <w:sz w:val="22"/>
          <w:szCs w:val="22"/>
          <w:lang w:val="en-US"/>
        </w:rPr>
        <w:t xml:space="preserve">, </w:t>
      </w:r>
      <w:r w:rsidR="00EF5BBA" w:rsidRPr="00331913">
        <w:rPr>
          <w:sz w:val="22"/>
          <w:szCs w:val="22"/>
          <w:lang w:val="en-US"/>
        </w:rPr>
        <w:t>a Jersey private company incorporated with limited liability</w:t>
      </w:r>
      <w:r w:rsidRPr="00331913">
        <w:rPr>
          <w:sz w:val="22"/>
          <w:szCs w:val="22"/>
          <w:lang w:val="en-US"/>
        </w:rPr>
        <w:t xml:space="preserve">, having its registered office at c/o </w:t>
      </w:r>
      <w:r w:rsidR="00751BE1" w:rsidRPr="00331913">
        <w:rPr>
          <w:sz w:val="22"/>
          <w:szCs w:val="22"/>
          <w:lang w:val="en-US"/>
        </w:rPr>
        <w:t xml:space="preserve">Maples Fiduciary Services (Jersey) Limited, 2nd Floor, Sir Walter Raleigh House, 48-50 Esplanade, St. Helier, JE2 3QB, Jersey </w:t>
      </w:r>
      <w:r w:rsidRPr="00331913">
        <w:rPr>
          <w:sz w:val="22"/>
          <w:szCs w:val="22"/>
          <w:lang w:val="en-US"/>
        </w:rPr>
        <w:t xml:space="preserve">(the </w:t>
      </w:r>
      <w:r w:rsidR="00751BE1" w:rsidRPr="00331913">
        <w:rPr>
          <w:sz w:val="22"/>
          <w:szCs w:val="22"/>
          <w:lang w:val="en-US"/>
        </w:rPr>
        <w:t>"</w:t>
      </w:r>
      <w:r w:rsidRPr="00331913">
        <w:rPr>
          <w:b/>
          <w:sz w:val="22"/>
          <w:szCs w:val="22"/>
          <w:lang w:val="en-US"/>
        </w:rPr>
        <w:t>Issuer</w:t>
      </w:r>
      <w:r w:rsidR="00751BE1" w:rsidRPr="00331913">
        <w:rPr>
          <w:sz w:val="22"/>
          <w:szCs w:val="22"/>
          <w:lang w:val="en-US"/>
        </w:rPr>
        <w:t>"</w:t>
      </w:r>
      <w:r w:rsidRPr="00331913">
        <w:rPr>
          <w:sz w:val="22"/>
          <w:szCs w:val="22"/>
          <w:lang w:val="en-US"/>
        </w:rPr>
        <w:t>);</w:t>
      </w:r>
    </w:p>
    <w:p w14:paraId="62EDFE81" w14:textId="43F7EA6F" w:rsidR="00734E46" w:rsidRPr="00331913" w:rsidRDefault="00734E46" w:rsidP="00734E46">
      <w:pPr>
        <w:pStyle w:val="Text"/>
        <w:ind w:left="720" w:hanging="720"/>
        <w:rPr>
          <w:sz w:val="22"/>
          <w:szCs w:val="22"/>
          <w:lang w:val="en-US"/>
        </w:rPr>
      </w:pPr>
      <w:r w:rsidRPr="00331913">
        <w:rPr>
          <w:sz w:val="22"/>
          <w:szCs w:val="22"/>
          <w:lang w:val="en-US"/>
        </w:rPr>
        <w:t>(2)</w:t>
      </w:r>
      <w:r w:rsidRPr="00331913">
        <w:rPr>
          <w:sz w:val="22"/>
          <w:szCs w:val="22"/>
          <w:lang w:val="en-US"/>
        </w:rPr>
        <w:tab/>
        <w:t>[</w:t>
      </w:r>
      <w:r w:rsidRPr="00331913">
        <w:rPr>
          <w:b/>
          <w:sz w:val="22"/>
          <w:szCs w:val="22"/>
          <w:lang w:val="en-US"/>
        </w:rPr>
        <w:t>ISSUER SUBSIDIARY]</w:t>
      </w:r>
      <w:r w:rsidRPr="00331913">
        <w:rPr>
          <w:sz w:val="22"/>
          <w:szCs w:val="22"/>
          <w:lang w:val="en-US"/>
        </w:rPr>
        <w:t xml:space="preserve">, a limited liability company organized and existing under the laws of the State of Delaware, having its registered office at [ ] (the </w:t>
      </w:r>
      <w:r w:rsidR="00751BE1" w:rsidRPr="00331913">
        <w:rPr>
          <w:sz w:val="22"/>
          <w:szCs w:val="22"/>
          <w:lang w:val="en-US"/>
        </w:rPr>
        <w:t>"</w:t>
      </w:r>
      <w:r w:rsidRPr="00331913">
        <w:rPr>
          <w:b/>
          <w:sz w:val="22"/>
          <w:szCs w:val="22"/>
          <w:lang w:val="en-US"/>
        </w:rPr>
        <w:t>Issuer Subsidiary</w:t>
      </w:r>
      <w:r w:rsidR="00751BE1" w:rsidRPr="00331913">
        <w:rPr>
          <w:sz w:val="22"/>
          <w:szCs w:val="22"/>
          <w:lang w:val="en-US"/>
        </w:rPr>
        <w:t>"</w:t>
      </w:r>
      <w:r w:rsidRPr="00331913">
        <w:rPr>
          <w:sz w:val="22"/>
          <w:szCs w:val="22"/>
          <w:lang w:val="en-US"/>
        </w:rPr>
        <w:t xml:space="preserve"> and the </w:t>
      </w:r>
      <w:r w:rsidR="00751BE1" w:rsidRPr="00331913">
        <w:rPr>
          <w:sz w:val="22"/>
          <w:szCs w:val="22"/>
          <w:lang w:val="en-US"/>
        </w:rPr>
        <w:t>"</w:t>
      </w:r>
      <w:r w:rsidRPr="00331913">
        <w:rPr>
          <w:b/>
          <w:sz w:val="22"/>
          <w:szCs w:val="22"/>
          <w:lang w:val="en-US"/>
        </w:rPr>
        <w:t>Grantor</w:t>
      </w:r>
      <w:r w:rsidR="00751BE1" w:rsidRPr="00331913">
        <w:rPr>
          <w:sz w:val="22"/>
          <w:szCs w:val="22"/>
          <w:lang w:val="en-US"/>
        </w:rPr>
        <w:t>"</w:t>
      </w:r>
      <w:r w:rsidRPr="00331913">
        <w:rPr>
          <w:sz w:val="22"/>
          <w:szCs w:val="22"/>
          <w:lang w:val="en-US"/>
        </w:rPr>
        <w:t>);</w:t>
      </w:r>
    </w:p>
    <w:p w14:paraId="70B65DB4" w14:textId="5105FCB9" w:rsidR="00EF2B36" w:rsidRPr="00331913" w:rsidRDefault="00734E46" w:rsidP="00EF2B36">
      <w:pPr>
        <w:pStyle w:val="LetterAddress"/>
        <w:spacing w:before="0"/>
        <w:ind w:left="720" w:hanging="720"/>
        <w:rPr>
          <w:sz w:val="22"/>
          <w:szCs w:val="22"/>
        </w:rPr>
      </w:pPr>
      <w:r w:rsidRPr="00331913">
        <w:rPr>
          <w:sz w:val="22"/>
          <w:szCs w:val="22"/>
        </w:rPr>
        <w:t>(3)</w:t>
      </w:r>
      <w:r w:rsidRPr="00331913">
        <w:rPr>
          <w:sz w:val="22"/>
          <w:szCs w:val="22"/>
        </w:rPr>
        <w:tab/>
      </w:r>
      <w:r w:rsidR="00EF2B36" w:rsidRPr="00331913">
        <w:rPr>
          <w:b/>
          <w:caps/>
          <w:sz w:val="22"/>
          <w:szCs w:val="22"/>
        </w:rPr>
        <w:t>CITIBANK, N.A.</w:t>
      </w:r>
      <w:r w:rsidR="00EF2B36" w:rsidRPr="00331913">
        <w:rPr>
          <w:sz w:val="22"/>
          <w:szCs w:val="22"/>
        </w:rPr>
        <w:t xml:space="preserve">, in its capacity as trustee (the </w:t>
      </w:r>
      <w:r w:rsidR="00751BE1" w:rsidRPr="00331913">
        <w:rPr>
          <w:sz w:val="22"/>
          <w:szCs w:val="22"/>
        </w:rPr>
        <w:t>"</w:t>
      </w:r>
      <w:r w:rsidR="00EF2B36" w:rsidRPr="00331913">
        <w:rPr>
          <w:rStyle w:val="definedterm"/>
          <w:b/>
          <w:sz w:val="22"/>
          <w:szCs w:val="22"/>
        </w:rPr>
        <w:t>Trustee</w:t>
      </w:r>
      <w:r w:rsidR="00751BE1" w:rsidRPr="00331913">
        <w:rPr>
          <w:sz w:val="22"/>
          <w:szCs w:val="22"/>
        </w:rPr>
        <w:t>"</w:t>
      </w:r>
      <w:r w:rsidR="00EF2B36" w:rsidRPr="00331913">
        <w:rPr>
          <w:sz w:val="22"/>
          <w:szCs w:val="22"/>
        </w:rPr>
        <w:t xml:space="preserve">) acting through its registered office at 388 Greenwich Street, New York, New York 10013, Attention: Agency &amp; Trust— </w:t>
      </w:r>
      <w:r w:rsidR="00751BE1" w:rsidRPr="00331913">
        <w:rPr>
          <w:sz w:val="22"/>
          <w:szCs w:val="22"/>
        </w:rPr>
        <w:t>Stratus Static CLO 2022-1, Ltd.</w:t>
      </w:r>
      <w:r w:rsidR="00EF2B36" w:rsidRPr="00331913">
        <w:rPr>
          <w:sz w:val="22"/>
          <w:szCs w:val="22"/>
        </w:rPr>
        <w:t>; and</w:t>
      </w:r>
    </w:p>
    <w:p w14:paraId="1F35BAF4" w14:textId="77777777" w:rsidR="00EF2B36" w:rsidRPr="00331913" w:rsidRDefault="00EF2B36" w:rsidP="00EF2B36">
      <w:pPr>
        <w:pStyle w:val="LetterAddress"/>
        <w:spacing w:before="0"/>
        <w:ind w:left="720" w:hanging="720"/>
        <w:rPr>
          <w:sz w:val="22"/>
          <w:szCs w:val="22"/>
        </w:rPr>
      </w:pPr>
    </w:p>
    <w:p w14:paraId="116A55AD" w14:textId="627C15F3" w:rsidR="00734E46" w:rsidRPr="00331913" w:rsidRDefault="00EF2B36" w:rsidP="00EF2B36">
      <w:pPr>
        <w:pStyle w:val="LetterAddress"/>
        <w:spacing w:before="0"/>
        <w:ind w:left="720" w:hanging="720"/>
        <w:rPr>
          <w:sz w:val="22"/>
          <w:szCs w:val="22"/>
        </w:rPr>
      </w:pPr>
      <w:r w:rsidRPr="00331913">
        <w:rPr>
          <w:sz w:val="22"/>
          <w:szCs w:val="22"/>
        </w:rPr>
        <w:t>(4)</w:t>
      </w:r>
      <w:r w:rsidRPr="00331913">
        <w:rPr>
          <w:sz w:val="22"/>
          <w:szCs w:val="22"/>
        </w:rPr>
        <w:tab/>
      </w:r>
      <w:r w:rsidRPr="00331913">
        <w:rPr>
          <w:b/>
          <w:caps/>
          <w:sz w:val="22"/>
          <w:szCs w:val="22"/>
        </w:rPr>
        <w:t>CITIBANK, N.A.</w:t>
      </w:r>
      <w:r w:rsidRPr="00331913">
        <w:rPr>
          <w:sz w:val="22"/>
          <w:szCs w:val="22"/>
        </w:rPr>
        <w:t xml:space="preserve">, in its capacity as custodian (the </w:t>
      </w:r>
      <w:r w:rsidR="00751BE1" w:rsidRPr="00331913">
        <w:rPr>
          <w:sz w:val="22"/>
          <w:szCs w:val="22"/>
        </w:rPr>
        <w:t>"</w:t>
      </w:r>
      <w:r w:rsidRPr="00331913">
        <w:rPr>
          <w:sz w:val="22"/>
          <w:szCs w:val="22"/>
        </w:rPr>
        <w:t>Custodian</w:t>
      </w:r>
      <w:r w:rsidR="00751BE1" w:rsidRPr="00331913">
        <w:rPr>
          <w:sz w:val="22"/>
          <w:szCs w:val="22"/>
        </w:rPr>
        <w:t>"</w:t>
      </w:r>
      <w:r w:rsidRPr="00331913">
        <w:rPr>
          <w:sz w:val="22"/>
          <w:szCs w:val="22"/>
        </w:rPr>
        <w:t xml:space="preserve">) acting through its registered office at 388 Greenwich Street, New York, New York 10013, Attention: Agency &amp; Trust— </w:t>
      </w:r>
      <w:r w:rsidR="00751BE1" w:rsidRPr="00331913">
        <w:rPr>
          <w:sz w:val="22"/>
          <w:szCs w:val="22"/>
        </w:rPr>
        <w:t>Stratus Static CLO 2022-1, Ltd.</w:t>
      </w:r>
      <w:r w:rsidRPr="00331913">
        <w:rPr>
          <w:sz w:val="22"/>
          <w:szCs w:val="22"/>
        </w:rPr>
        <w:t>.</w:t>
      </w:r>
    </w:p>
    <w:p w14:paraId="376592EF" w14:textId="77777777" w:rsidR="00734E46" w:rsidRPr="00331913" w:rsidRDefault="00734E46" w:rsidP="00734E46">
      <w:pPr>
        <w:pStyle w:val="LetterAddress"/>
        <w:spacing w:before="0"/>
        <w:ind w:left="720" w:hanging="720"/>
        <w:rPr>
          <w:sz w:val="22"/>
          <w:szCs w:val="22"/>
        </w:rPr>
      </w:pPr>
    </w:p>
    <w:p w14:paraId="4EC2A06F" w14:textId="77777777" w:rsidR="00734E46" w:rsidRPr="00331913" w:rsidRDefault="00734E46" w:rsidP="00734E46">
      <w:pPr>
        <w:pStyle w:val="Text"/>
        <w:rPr>
          <w:sz w:val="22"/>
          <w:szCs w:val="22"/>
          <w:lang w:val="en-US"/>
        </w:rPr>
      </w:pPr>
      <w:r w:rsidRPr="00331913">
        <w:rPr>
          <w:b/>
          <w:sz w:val="22"/>
          <w:szCs w:val="22"/>
          <w:lang w:val="en-US"/>
        </w:rPr>
        <w:t>WHEREAS</w:t>
      </w:r>
      <w:r w:rsidRPr="00331913">
        <w:rPr>
          <w:sz w:val="22"/>
          <w:szCs w:val="22"/>
          <w:lang w:val="en-US"/>
        </w:rPr>
        <w:t>:</w:t>
      </w:r>
    </w:p>
    <w:p w14:paraId="1B91925A" w14:textId="5BDCC00F" w:rsidR="00734E46" w:rsidRPr="00331913" w:rsidRDefault="00734E46" w:rsidP="0064521A">
      <w:pPr>
        <w:pStyle w:val="Text"/>
        <w:ind w:left="720" w:hanging="720"/>
        <w:rPr>
          <w:sz w:val="22"/>
          <w:szCs w:val="22"/>
          <w:lang w:val="en-US"/>
        </w:rPr>
      </w:pPr>
      <w:r w:rsidRPr="00331913">
        <w:rPr>
          <w:sz w:val="22"/>
          <w:szCs w:val="22"/>
          <w:lang w:val="en-US"/>
        </w:rPr>
        <w:t>(A)</w:t>
      </w:r>
      <w:r w:rsidRPr="00331913">
        <w:rPr>
          <w:sz w:val="22"/>
          <w:szCs w:val="22"/>
          <w:lang w:val="en-US"/>
        </w:rPr>
        <w:tab/>
        <w:t xml:space="preserve">The Issuer has formed [ISSUER SUBSIDIARY] as a tax subsidiary, in connection with the Indenture among the Issuer, </w:t>
      </w:r>
      <w:r w:rsidR="00751BE1" w:rsidRPr="00331913">
        <w:rPr>
          <w:sz w:val="22"/>
          <w:szCs w:val="22"/>
          <w:lang w:val="en-US"/>
        </w:rPr>
        <w:t>Stratus Static CLO 2022-1, LLC</w:t>
      </w:r>
      <w:r w:rsidRPr="00331913">
        <w:rPr>
          <w:sz w:val="22"/>
          <w:szCs w:val="22"/>
          <w:lang w:val="en-US"/>
        </w:rPr>
        <w:t xml:space="preserve"> and the Trustee, </w:t>
      </w:r>
      <w:r w:rsidR="00375252">
        <w:rPr>
          <w:sz w:val="22"/>
          <w:szCs w:val="22"/>
          <w:lang w:val="en-US"/>
        </w:rPr>
        <w:t>dated as of July 12, 2022</w:t>
      </w:r>
      <w:r w:rsidR="00751BE1" w:rsidRPr="00331913">
        <w:rPr>
          <w:spacing w:val="-1"/>
          <w:sz w:val="22"/>
          <w:szCs w:val="22"/>
        </w:rPr>
        <w:t xml:space="preserve"> (as </w:t>
      </w:r>
      <w:r w:rsidRPr="00331913">
        <w:rPr>
          <w:sz w:val="22"/>
          <w:szCs w:val="22"/>
          <w:lang w:val="en-US"/>
        </w:rPr>
        <w:t xml:space="preserve">amended or supplemented to from time to time, the </w:t>
      </w:r>
      <w:r w:rsidR="00751BE1" w:rsidRPr="00331913">
        <w:rPr>
          <w:sz w:val="22"/>
          <w:szCs w:val="22"/>
          <w:lang w:val="en-US"/>
        </w:rPr>
        <w:t>"</w:t>
      </w:r>
      <w:r w:rsidRPr="00331913">
        <w:rPr>
          <w:b/>
          <w:sz w:val="22"/>
          <w:szCs w:val="22"/>
          <w:lang w:val="en-US"/>
        </w:rPr>
        <w:t>Indenture</w:t>
      </w:r>
      <w:r w:rsidR="00751BE1" w:rsidRPr="00331913">
        <w:rPr>
          <w:sz w:val="22"/>
          <w:szCs w:val="22"/>
          <w:lang w:val="en-US"/>
        </w:rPr>
        <w:t>"</w:t>
      </w:r>
      <w:r w:rsidRPr="00331913">
        <w:rPr>
          <w:sz w:val="22"/>
          <w:szCs w:val="22"/>
          <w:lang w:val="en-US"/>
        </w:rPr>
        <w:t>).</w:t>
      </w:r>
    </w:p>
    <w:p w14:paraId="3AA839DF" w14:textId="08919CE4" w:rsidR="00734E46" w:rsidRPr="00331913" w:rsidRDefault="00734E46" w:rsidP="00734E46">
      <w:pPr>
        <w:pStyle w:val="Text"/>
        <w:ind w:left="720" w:hanging="720"/>
        <w:rPr>
          <w:sz w:val="22"/>
          <w:szCs w:val="22"/>
          <w:lang w:val="en-US"/>
        </w:rPr>
      </w:pPr>
      <w:r w:rsidRPr="00331913">
        <w:rPr>
          <w:sz w:val="22"/>
          <w:szCs w:val="22"/>
          <w:lang w:val="en-US"/>
        </w:rPr>
        <w:t>(B)</w:t>
      </w:r>
      <w:r w:rsidRPr="00331913">
        <w:rPr>
          <w:sz w:val="22"/>
          <w:szCs w:val="22"/>
          <w:lang w:val="en-US"/>
        </w:rPr>
        <w:tab/>
        <w:t xml:space="preserve">The Issuer Subsidiary has agreed to pledge the </w:t>
      </w:r>
      <w:r w:rsidR="002B0021" w:rsidRPr="00331913">
        <w:rPr>
          <w:sz w:val="22"/>
          <w:szCs w:val="22"/>
          <w:lang w:val="en-US"/>
        </w:rPr>
        <w:t>Issuer Subsidiary Assets</w:t>
      </w:r>
      <w:r w:rsidRPr="00331913">
        <w:rPr>
          <w:sz w:val="22"/>
          <w:szCs w:val="22"/>
          <w:lang w:val="en-US"/>
        </w:rPr>
        <w:t xml:space="preserve"> (as defined below) to the Trustee in consideration for the Issuer transferring certain items of </w:t>
      </w:r>
      <w:r w:rsidR="002B0021" w:rsidRPr="00331913">
        <w:rPr>
          <w:sz w:val="22"/>
          <w:szCs w:val="22"/>
          <w:lang w:val="en-US"/>
        </w:rPr>
        <w:t>Issuer Subsidiary Assets</w:t>
      </w:r>
      <w:r w:rsidRPr="00331913">
        <w:rPr>
          <w:sz w:val="22"/>
          <w:szCs w:val="22"/>
          <w:lang w:val="en-US"/>
        </w:rPr>
        <w:t xml:space="preserve"> to the Issuer Subsidiary from time to time.</w:t>
      </w:r>
    </w:p>
    <w:p w14:paraId="62C0FC2C" w14:textId="77777777" w:rsidR="00734E46" w:rsidRPr="00331913" w:rsidRDefault="00734E46" w:rsidP="00734E46">
      <w:pPr>
        <w:pStyle w:val="Text"/>
        <w:ind w:left="720" w:hanging="720"/>
        <w:rPr>
          <w:sz w:val="22"/>
          <w:szCs w:val="22"/>
          <w:lang w:val="en-US"/>
        </w:rPr>
      </w:pPr>
      <w:r w:rsidRPr="00331913">
        <w:rPr>
          <w:sz w:val="22"/>
          <w:szCs w:val="22"/>
          <w:lang w:val="en-US"/>
        </w:rPr>
        <w:t>(C)</w:t>
      </w:r>
      <w:r w:rsidRPr="00331913">
        <w:rPr>
          <w:sz w:val="22"/>
          <w:szCs w:val="22"/>
          <w:lang w:val="en-US"/>
        </w:rPr>
        <w:tab/>
        <w:t>The Issuer Subsidiary wishes to open and maintain certain accounts at the Custodian.</w:t>
      </w:r>
    </w:p>
    <w:p w14:paraId="20970DDC" w14:textId="77777777" w:rsidR="00734E46" w:rsidRPr="00331913" w:rsidRDefault="00734E46" w:rsidP="00734E46">
      <w:pPr>
        <w:pStyle w:val="Text"/>
        <w:rPr>
          <w:sz w:val="22"/>
          <w:szCs w:val="22"/>
          <w:lang w:val="en-US"/>
        </w:rPr>
      </w:pPr>
      <w:r w:rsidRPr="00331913">
        <w:rPr>
          <w:b/>
          <w:sz w:val="22"/>
          <w:szCs w:val="22"/>
          <w:lang w:val="en-US"/>
        </w:rPr>
        <w:t>AGREEMENTS</w:t>
      </w:r>
    </w:p>
    <w:p w14:paraId="5DFB7DA6" w14:textId="77777777" w:rsidR="00734E46" w:rsidRPr="00331913" w:rsidRDefault="00734E46" w:rsidP="00734E46">
      <w:pPr>
        <w:pStyle w:val="Text"/>
        <w:rPr>
          <w:sz w:val="22"/>
          <w:szCs w:val="22"/>
          <w:lang w:val="en-US"/>
        </w:rPr>
      </w:pPr>
      <w:r w:rsidRPr="00331913">
        <w:rPr>
          <w:sz w:val="22"/>
          <w:szCs w:val="22"/>
          <w:lang w:val="en-US"/>
        </w:rPr>
        <w:t>In consideration of the premises and of the agreements herein contained, and for other good and valuable consideration, the receipt and adequacy of which are hereby acknowledged, the parties hereby agree as follows:</w:t>
      </w:r>
    </w:p>
    <w:p w14:paraId="14102326" w14:textId="77777777" w:rsidR="00734E46" w:rsidRPr="00331913" w:rsidRDefault="00734E46" w:rsidP="00734E46">
      <w:pPr>
        <w:pStyle w:val="Text"/>
        <w:rPr>
          <w:sz w:val="22"/>
          <w:szCs w:val="22"/>
          <w:lang w:val="en-US"/>
        </w:rPr>
      </w:pPr>
      <w:r w:rsidRPr="00331913">
        <w:rPr>
          <w:sz w:val="22"/>
          <w:szCs w:val="22"/>
          <w:lang w:val="en-US"/>
        </w:rPr>
        <w:t>1.</w:t>
      </w:r>
      <w:r w:rsidRPr="00331913">
        <w:rPr>
          <w:sz w:val="22"/>
          <w:szCs w:val="22"/>
          <w:lang w:val="en-US"/>
        </w:rPr>
        <w:tab/>
      </w:r>
      <w:r w:rsidRPr="00331913">
        <w:rPr>
          <w:b/>
          <w:sz w:val="22"/>
          <w:szCs w:val="22"/>
          <w:lang w:val="en-US"/>
        </w:rPr>
        <w:t>DEFINITIONS</w:t>
      </w:r>
    </w:p>
    <w:p w14:paraId="4A21141D" w14:textId="77777777" w:rsidR="00734E46" w:rsidRPr="00331913" w:rsidRDefault="00734E46" w:rsidP="00734E46">
      <w:pPr>
        <w:pStyle w:val="Text"/>
        <w:rPr>
          <w:sz w:val="22"/>
          <w:szCs w:val="22"/>
          <w:lang w:val="en-US"/>
        </w:rPr>
      </w:pPr>
      <w:r w:rsidRPr="00331913">
        <w:rPr>
          <w:sz w:val="22"/>
          <w:szCs w:val="22"/>
          <w:lang w:val="en-US"/>
        </w:rPr>
        <w:t>1.1</w:t>
      </w:r>
      <w:r w:rsidRPr="00331913">
        <w:rPr>
          <w:sz w:val="22"/>
          <w:szCs w:val="22"/>
          <w:lang w:val="en-US"/>
        </w:rPr>
        <w:tab/>
      </w:r>
      <w:r w:rsidRPr="00331913">
        <w:rPr>
          <w:b/>
          <w:sz w:val="22"/>
          <w:szCs w:val="22"/>
          <w:lang w:val="en-US"/>
        </w:rPr>
        <w:t>Definitions</w:t>
      </w:r>
    </w:p>
    <w:p w14:paraId="720D75EC" w14:textId="77777777" w:rsidR="00734E46" w:rsidRPr="00331913" w:rsidRDefault="00734E46" w:rsidP="00734E46">
      <w:pPr>
        <w:pStyle w:val="Text"/>
        <w:ind w:left="720"/>
        <w:rPr>
          <w:sz w:val="22"/>
          <w:szCs w:val="22"/>
          <w:lang w:val="en-US"/>
        </w:rPr>
      </w:pPr>
      <w:r w:rsidRPr="00331913">
        <w:rPr>
          <w:sz w:val="22"/>
          <w:szCs w:val="22"/>
          <w:lang w:val="en-US"/>
        </w:rPr>
        <w:t xml:space="preserve">Capitalized terms used herein and not otherwise defined shall have the meanings set forth in the Indenture.  All terms used herein and defined in the UCC shall have the same definitions herein as specified therein; </w:t>
      </w:r>
      <w:r w:rsidRPr="00331913">
        <w:rPr>
          <w:b/>
          <w:sz w:val="22"/>
          <w:szCs w:val="22"/>
          <w:lang w:val="en-US"/>
        </w:rPr>
        <w:t>provided</w:t>
      </w:r>
      <w:r w:rsidRPr="00331913">
        <w:rPr>
          <w:sz w:val="22"/>
          <w:szCs w:val="22"/>
          <w:lang w:val="en-US"/>
        </w:rPr>
        <w:t xml:space="preserve">, </w:t>
      </w:r>
      <w:r w:rsidRPr="00331913">
        <w:rPr>
          <w:b/>
          <w:sz w:val="22"/>
          <w:szCs w:val="22"/>
          <w:lang w:val="en-US"/>
        </w:rPr>
        <w:t>however</w:t>
      </w:r>
      <w:r w:rsidRPr="00331913">
        <w:rPr>
          <w:sz w:val="22"/>
          <w:szCs w:val="22"/>
          <w:lang w:val="en-US"/>
        </w:rPr>
        <w:t xml:space="preserve">, </w:t>
      </w:r>
      <w:r w:rsidRPr="00331913">
        <w:rPr>
          <w:b/>
          <w:sz w:val="22"/>
          <w:szCs w:val="22"/>
          <w:lang w:val="en-US"/>
        </w:rPr>
        <w:t xml:space="preserve">that </w:t>
      </w:r>
      <w:r w:rsidRPr="00331913">
        <w:rPr>
          <w:sz w:val="22"/>
          <w:szCs w:val="22"/>
          <w:lang w:val="en-US"/>
        </w:rPr>
        <w:t>if a term is defined in Article 9 of the UCC differently than in another Article of the UCC, the term has the meaning specified in Article 9 of the UCC.</w:t>
      </w:r>
    </w:p>
    <w:p w14:paraId="0971D354" w14:textId="77777777" w:rsidR="00734E46" w:rsidRPr="00331913" w:rsidRDefault="00734E46" w:rsidP="00734E46">
      <w:pPr>
        <w:pStyle w:val="Text"/>
        <w:keepNext/>
        <w:keepLines/>
        <w:rPr>
          <w:sz w:val="22"/>
          <w:szCs w:val="22"/>
          <w:lang w:val="en-US"/>
        </w:rPr>
      </w:pPr>
      <w:r w:rsidRPr="00331913">
        <w:rPr>
          <w:sz w:val="22"/>
          <w:szCs w:val="22"/>
          <w:lang w:val="en-US"/>
        </w:rPr>
        <w:lastRenderedPageBreak/>
        <w:t>1.2</w:t>
      </w:r>
      <w:r w:rsidRPr="00331913">
        <w:rPr>
          <w:sz w:val="22"/>
          <w:szCs w:val="22"/>
          <w:lang w:val="en-US"/>
        </w:rPr>
        <w:tab/>
      </w:r>
      <w:r w:rsidRPr="00331913">
        <w:rPr>
          <w:b/>
          <w:sz w:val="22"/>
          <w:szCs w:val="22"/>
          <w:lang w:val="en-US"/>
        </w:rPr>
        <w:t>Generic Terms</w:t>
      </w:r>
    </w:p>
    <w:p w14:paraId="6EC4E2E7" w14:textId="2E36C5CE" w:rsidR="00734E46" w:rsidRPr="00331913" w:rsidRDefault="00734E46" w:rsidP="00734E46">
      <w:pPr>
        <w:pStyle w:val="Text"/>
        <w:keepNext/>
        <w:keepLines/>
        <w:ind w:left="720"/>
        <w:rPr>
          <w:sz w:val="22"/>
          <w:szCs w:val="22"/>
          <w:lang w:val="en-US"/>
        </w:rPr>
      </w:pPr>
      <w:r w:rsidRPr="00331913">
        <w:rPr>
          <w:sz w:val="22"/>
          <w:szCs w:val="22"/>
          <w:lang w:val="en-US"/>
        </w:rPr>
        <w:t xml:space="preserve">The terms </w:t>
      </w:r>
      <w:r w:rsidR="00751BE1" w:rsidRPr="00331913">
        <w:rPr>
          <w:sz w:val="22"/>
          <w:szCs w:val="22"/>
          <w:lang w:val="en-US"/>
        </w:rPr>
        <w:t>"</w:t>
      </w:r>
      <w:r w:rsidRPr="00331913">
        <w:rPr>
          <w:b/>
          <w:sz w:val="22"/>
          <w:szCs w:val="22"/>
          <w:lang w:val="en-US"/>
        </w:rPr>
        <w:t>hereof</w:t>
      </w:r>
      <w:r w:rsidRPr="00331913">
        <w:rPr>
          <w:sz w:val="22"/>
          <w:szCs w:val="22"/>
          <w:lang w:val="en-US"/>
        </w:rPr>
        <w:t>,</w:t>
      </w:r>
      <w:r w:rsidR="00751BE1" w:rsidRPr="00331913">
        <w:rPr>
          <w:sz w:val="22"/>
          <w:szCs w:val="22"/>
          <w:lang w:val="en-US"/>
        </w:rPr>
        <w:t>"</w:t>
      </w:r>
      <w:r w:rsidRPr="00331913">
        <w:rPr>
          <w:sz w:val="22"/>
          <w:szCs w:val="22"/>
          <w:lang w:val="en-US"/>
        </w:rPr>
        <w:t xml:space="preserve"> </w:t>
      </w:r>
      <w:r w:rsidR="00751BE1" w:rsidRPr="00331913">
        <w:rPr>
          <w:sz w:val="22"/>
          <w:szCs w:val="22"/>
          <w:lang w:val="en-US"/>
        </w:rPr>
        <w:t>"</w:t>
      </w:r>
      <w:r w:rsidRPr="00331913">
        <w:rPr>
          <w:b/>
          <w:sz w:val="22"/>
          <w:szCs w:val="22"/>
          <w:lang w:val="en-US"/>
        </w:rPr>
        <w:t>herein</w:t>
      </w:r>
      <w:r w:rsidR="00751BE1" w:rsidRPr="00331913">
        <w:rPr>
          <w:sz w:val="22"/>
          <w:szCs w:val="22"/>
          <w:lang w:val="en-US"/>
        </w:rPr>
        <w:t>"</w:t>
      </w:r>
      <w:r w:rsidRPr="00331913">
        <w:rPr>
          <w:sz w:val="22"/>
          <w:szCs w:val="22"/>
          <w:lang w:val="en-US"/>
        </w:rPr>
        <w:t xml:space="preserve"> or </w:t>
      </w:r>
      <w:r w:rsidR="00751BE1" w:rsidRPr="00331913">
        <w:rPr>
          <w:sz w:val="22"/>
          <w:szCs w:val="22"/>
          <w:lang w:val="en-US"/>
        </w:rPr>
        <w:t>"</w:t>
      </w:r>
      <w:r w:rsidRPr="00331913">
        <w:rPr>
          <w:b/>
          <w:sz w:val="22"/>
          <w:szCs w:val="22"/>
          <w:lang w:val="en-US"/>
        </w:rPr>
        <w:t>hereunder</w:t>
      </w:r>
      <w:r w:rsidRPr="00331913">
        <w:rPr>
          <w:sz w:val="22"/>
          <w:szCs w:val="22"/>
          <w:lang w:val="en-US"/>
        </w:rPr>
        <w:t>,</w:t>
      </w:r>
      <w:r w:rsidR="00751BE1" w:rsidRPr="00331913">
        <w:rPr>
          <w:sz w:val="22"/>
          <w:szCs w:val="22"/>
          <w:lang w:val="en-US"/>
        </w:rPr>
        <w:t>"</w:t>
      </w:r>
      <w:r w:rsidRPr="00331913">
        <w:rPr>
          <w:sz w:val="22"/>
          <w:szCs w:val="22"/>
          <w:lang w:val="en-US"/>
        </w:rPr>
        <w:t xml:space="preserve"> unless otherwise modified by more specific reference, shall refer to this Agreement in its entirety.  Unless otherwise indicated in context, the terms </w:t>
      </w:r>
      <w:r w:rsidR="00751BE1" w:rsidRPr="00331913">
        <w:rPr>
          <w:sz w:val="22"/>
          <w:szCs w:val="22"/>
          <w:lang w:val="en-US"/>
        </w:rPr>
        <w:t>"</w:t>
      </w:r>
      <w:r w:rsidRPr="00331913">
        <w:rPr>
          <w:b/>
          <w:sz w:val="22"/>
          <w:szCs w:val="22"/>
          <w:lang w:val="en-US"/>
        </w:rPr>
        <w:t>Article</w:t>
      </w:r>
      <w:r w:rsidRPr="00331913">
        <w:rPr>
          <w:sz w:val="22"/>
          <w:szCs w:val="22"/>
          <w:lang w:val="en-US"/>
        </w:rPr>
        <w:t>,</w:t>
      </w:r>
      <w:r w:rsidR="00751BE1" w:rsidRPr="00331913">
        <w:rPr>
          <w:sz w:val="22"/>
          <w:szCs w:val="22"/>
          <w:lang w:val="en-US"/>
        </w:rPr>
        <w:t>"</w:t>
      </w:r>
      <w:r w:rsidRPr="00331913">
        <w:rPr>
          <w:sz w:val="22"/>
          <w:szCs w:val="22"/>
          <w:lang w:val="en-US"/>
        </w:rPr>
        <w:t xml:space="preserve"> </w:t>
      </w:r>
      <w:r w:rsidR="00751BE1" w:rsidRPr="00331913">
        <w:rPr>
          <w:sz w:val="22"/>
          <w:szCs w:val="22"/>
          <w:lang w:val="en-US"/>
        </w:rPr>
        <w:t>"</w:t>
      </w:r>
      <w:r w:rsidRPr="00331913">
        <w:rPr>
          <w:b/>
          <w:sz w:val="22"/>
          <w:szCs w:val="22"/>
          <w:lang w:val="en-US"/>
        </w:rPr>
        <w:t>Section</w:t>
      </w:r>
      <w:r w:rsidR="00751BE1" w:rsidRPr="00331913">
        <w:rPr>
          <w:sz w:val="22"/>
          <w:szCs w:val="22"/>
          <w:lang w:val="en-US"/>
        </w:rPr>
        <w:t>"</w:t>
      </w:r>
      <w:r w:rsidRPr="00331913">
        <w:rPr>
          <w:sz w:val="22"/>
          <w:szCs w:val="22"/>
          <w:lang w:val="en-US"/>
        </w:rPr>
        <w:t xml:space="preserve"> or </w:t>
      </w:r>
      <w:r w:rsidR="00751BE1" w:rsidRPr="00331913">
        <w:rPr>
          <w:sz w:val="22"/>
          <w:szCs w:val="22"/>
          <w:lang w:val="en-US"/>
        </w:rPr>
        <w:t>"</w:t>
      </w:r>
      <w:r w:rsidRPr="00331913">
        <w:rPr>
          <w:b/>
          <w:sz w:val="22"/>
          <w:szCs w:val="22"/>
          <w:lang w:val="en-US"/>
        </w:rPr>
        <w:t>Appendix</w:t>
      </w:r>
      <w:r w:rsidRPr="00331913">
        <w:rPr>
          <w:sz w:val="22"/>
          <w:szCs w:val="22"/>
          <w:lang w:val="en-US"/>
        </w:rPr>
        <w:t>,</w:t>
      </w:r>
      <w:r w:rsidR="00751BE1" w:rsidRPr="00331913">
        <w:rPr>
          <w:sz w:val="22"/>
          <w:szCs w:val="22"/>
          <w:lang w:val="en-US"/>
        </w:rPr>
        <w:t>"</w:t>
      </w:r>
      <w:r w:rsidRPr="00331913">
        <w:rPr>
          <w:sz w:val="22"/>
          <w:szCs w:val="22"/>
          <w:lang w:val="en-US"/>
        </w:rPr>
        <w:t xml:space="preserve"> shall refer to an Article or Section of, or Appendix to, this Agreement.  Any definition of or reference to any agreement, instrument or other document shall include any amendment, modification or supplement thereof or thereto.  The definition of a term shall include the singular, the plural, the past, the present, the future, the active and the passive forms of such term.</w:t>
      </w:r>
    </w:p>
    <w:p w14:paraId="1241AA43" w14:textId="0FA3B7BA" w:rsidR="00734E46" w:rsidRPr="00331913" w:rsidRDefault="00734E46" w:rsidP="00734E46">
      <w:pPr>
        <w:pStyle w:val="Text"/>
        <w:rPr>
          <w:sz w:val="22"/>
          <w:szCs w:val="22"/>
          <w:lang w:val="en-US"/>
        </w:rPr>
      </w:pPr>
      <w:r w:rsidRPr="00331913">
        <w:rPr>
          <w:sz w:val="22"/>
          <w:szCs w:val="22"/>
          <w:lang w:val="en-US"/>
        </w:rPr>
        <w:t>2.</w:t>
      </w:r>
      <w:r w:rsidRPr="00331913">
        <w:rPr>
          <w:sz w:val="22"/>
          <w:szCs w:val="22"/>
          <w:lang w:val="en-US"/>
        </w:rPr>
        <w:tab/>
      </w:r>
      <w:r w:rsidRPr="00331913">
        <w:rPr>
          <w:b/>
          <w:sz w:val="22"/>
          <w:szCs w:val="22"/>
          <w:lang w:val="en-US"/>
        </w:rPr>
        <w:t xml:space="preserve">THE </w:t>
      </w:r>
      <w:r w:rsidR="002B0021" w:rsidRPr="00331913">
        <w:rPr>
          <w:b/>
          <w:sz w:val="22"/>
          <w:szCs w:val="22"/>
          <w:lang w:val="en-US"/>
        </w:rPr>
        <w:t>ISSUER SUBSIDIARY ASSETS</w:t>
      </w:r>
    </w:p>
    <w:p w14:paraId="7C2D8701" w14:textId="77777777" w:rsidR="00734E46" w:rsidRPr="00331913" w:rsidRDefault="00734E46" w:rsidP="00734E46">
      <w:pPr>
        <w:pStyle w:val="Text"/>
        <w:rPr>
          <w:sz w:val="22"/>
          <w:szCs w:val="22"/>
          <w:lang w:val="en-US"/>
        </w:rPr>
      </w:pPr>
      <w:r w:rsidRPr="00331913">
        <w:rPr>
          <w:sz w:val="22"/>
          <w:szCs w:val="22"/>
          <w:lang w:val="en-US"/>
        </w:rPr>
        <w:t>2.1</w:t>
      </w:r>
      <w:r w:rsidRPr="00331913">
        <w:rPr>
          <w:sz w:val="22"/>
          <w:szCs w:val="22"/>
          <w:lang w:val="en-US"/>
        </w:rPr>
        <w:tab/>
      </w:r>
      <w:r w:rsidRPr="00331913">
        <w:rPr>
          <w:b/>
          <w:sz w:val="22"/>
          <w:szCs w:val="22"/>
          <w:lang w:val="en-US"/>
        </w:rPr>
        <w:t>Guarantee</w:t>
      </w:r>
    </w:p>
    <w:p w14:paraId="79A13A2E" w14:textId="77284079" w:rsidR="00734E46" w:rsidRPr="00331913" w:rsidRDefault="00734E46" w:rsidP="00937450">
      <w:pPr>
        <w:pStyle w:val="Text"/>
        <w:ind w:left="1440" w:hanging="720"/>
        <w:rPr>
          <w:sz w:val="22"/>
          <w:szCs w:val="22"/>
          <w:lang w:val="en-US"/>
        </w:rPr>
      </w:pPr>
      <w:r w:rsidRPr="00331913">
        <w:rPr>
          <w:sz w:val="22"/>
          <w:szCs w:val="22"/>
          <w:lang w:val="en-US"/>
        </w:rPr>
        <w:t>2.1.1</w:t>
      </w:r>
      <w:r w:rsidRPr="00331913">
        <w:rPr>
          <w:sz w:val="22"/>
          <w:szCs w:val="22"/>
          <w:lang w:val="en-US"/>
        </w:rPr>
        <w:tab/>
      </w:r>
      <w:r w:rsidR="00937450" w:rsidRPr="00331913">
        <w:rPr>
          <w:sz w:val="22"/>
          <w:szCs w:val="22"/>
          <w:lang w:val="en-US"/>
        </w:rPr>
        <w:t xml:space="preserve">The Issuer Subsidiary (the </w:t>
      </w:r>
      <w:r w:rsidR="00751BE1" w:rsidRPr="00331913">
        <w:rPr>
          <w:sz w:val="22"/>
          <w:szCs w:val="22"/>
          <w:lang w:val="en-US"/>
        </w:rPr>
        <w:t>"</w:t>
      </w:r>
      <w:r w:rsidR="00937450" w:rsidRPr="00331913">
        <w:rPr>
          <w:b/>
          <w:bCs/>
          <w:sz w:val="22"/>
          <w:szCs w:val="22"/>
          <w:lang w:val="en-US"/>
        </w:rPr>
        <w:t>Grantor</w:t>
      </w:r>
      <w:r w:rsidR="00751BE1" w:rsidRPr="00331913">
        <w:rPr>
          <w:sz w:val="22"/>
          <w:szCs w:val="22"/>
          <w:lang w:val="en-US"/>
        </w:rPr>
        <w:t>"</w:t>
      </w:r>
      <w:r w:rsidR="00937450" w:rsidRPr="00331913">
        <w:rPr>
          <w:sz w:val="22"/>
          <w:szCs w:val="22"/>
          <w:lang w:val="en-US"/>
        </w:rPr>
        <w:t>) hereby absolutely and unconditionally guarantees to the Trustee, for the benefit and security of the Secured Parties, the Secured Obligations (subject to limited recourse provisions equivalent (mutatis mutandis) to those contained in the Indenture, including Section 2.7(i) thereof).</w:t>
      </w:r>
    </w:p>
    <w:p w14:paraId="3941EAA0" w14:textId="77777777" w:rsidR="00734E46" w:rsidRPr="00331913" w:rsidRDefault="00734E46" w:rsidP="00734E46">
      <w:pPr>
        <w:pStyle w:val="Text"/>
        <w:rPr>
          <w:sz w:val="22"/>
          <w:szCs w:val="22"/>
          <w:lang w:val="en-US"/>
        </w:rPr>
      </w:pPr>
      <w:r w:rsidRPr="00331913">
        <w:rPr>
          <w:sz w:val="22"/>
          <w:szCs w:val="22"/>
          <w:lang w:val="en-US"/>
        </w:rPr>
        <w:t>2.2</w:t>
      </w:r>
      <w:r w:rsidRPr="00331913">
        <w:rPr>
          <w:sz w:val="22"/>
          <w:szCs w:val="22"/>
          <w:lang w:val="en-US"/>
        </w:rPr>
        <w:tab/>
      </w:r>
      <w:r w:rsidRPr="00331913">
        <w:rPr>
          <w:b/>
          <w:sz w:val="22"/>
          <w:szCs w:val="22"/>
          <w:lang w:val="en-US"/>
        </w:rPr>
        <w:t>Security Interests</w:t>
      </w:r>
    </w:p>
    <w:p w14:paraId="30D2D5F7" w14:textId="56667305" w:rsidR="00734E46" w:rsidRPr="00331913" w:rsidRDefault="00734E46" w:rsidP="00734E46">
      <w:pPr>
        <w:pStyle w:val="Text"/>
        <w:ind w:left="1440" w:hanging="720"/>
        <w:rPr>
          <w:sz w:val="22"/>
          <w:szCs w:val="22"/>
          <w:lang w:val="en-US"/>
        </w:rPr>
      </w:pPr>
      <w:r w:rsidRPr="00331913">
        <w:rPr>
          <w:sz w:val="22"/>
          <w:szCs w:val="22"/>
          <w:lang w:val="en-US"/>
        </w:rPr>
        <w:t>2.2.1</w:t>
      </w:r>
      <w:r w:rsidRPr="00331913">
        <w:rPr>
          <w:sz w:val="22"/>
          <w:szCs w:val="22"/>
          <w:lang w:val="en-US"/>
        </w:rPr>
        <w:tab/>
        <w:t xml:space="preserve">The Grantor hereby Grants to the Trustee, for the benefit and security of the Secured Parties, all of its right, title and interest in, to and under, in each case, whether now owned or existing, or hereafter acquired or arising, all accounts, chattel paper, deposit accounts, financial assets, general intangibles, instruments, investment property, letter-of-credit rights, securities, payment intangibles, money, documents, goods, commercial tort claims, securities entitlements and other supporting obligations (in each case as defined in the UCC) and all other property of any type or nature in which the Grantor has an interest (collectively, the </w:t>
      </w:r>
      <w:r w:rsidR="00751BE1" w:rsidRPr="00331913">
        <w:rPr>
          <w:sz w:val="22"/>
          <w:szCs w:val="22"/>
          <w:lang w:val="en-US"/>
        </w:rPr>
        <w:t>"</w:t>
      </w:r>
      <w:r w:rsidR="002B0021" w:rsidRPr="00331913">
        <w:rPr>
          <w:b/>
          <w:sz w:val="22"/>
          <w:szCs w:val="22"/>
          <w:lang w:val="en-US"/>
        </w:rPr>
        <w:t>Issuer Subsidiary Assets</w:t>
      </w:r>
      <w:r w:rsidR="00751BE1" w:rsidRPr="00331913">
        <w:rPr>
          <w:sz w:val="22"/>
          <w:szCs w:val="22"/>
          <w:lang w:val="en-US"/>
        </w:rPr>
        <w:t>"</w:t>
      </w:r>
      <w:r w:rsidRPr="00331913">
        <w:rPr>
          <w:sz w:val="22"/>
          <w:szCs w:val="22"/>
          <w:lang w:val="en-US"/>
        </w:rPr>
        <w:t>), including:</w:t>
      </w:r>
    </w:p>
    <w:p w14:paraId="23673668" w14:textId="77777777" w:rsidR="00734E46" w:rsidRPr="00331913" w:rsidRDefault="00734E46" w:rsidP="00734E46">
      <w:pPr>
        <w:pStyle w:val="Text"/>
        <w:ind w:left="2160" w:hanging="720"/>
        <w:rPr>
          <w:sz w:val="22"/>
          <w:szCs w:val="22"/>
          <w:lang w:val="en-US"/>
        </w:rPr>
      </w:pPr>
      <w:r w:rsidRPr="00331913">
        <w:rPr>
          <w:sz w:val="22"/>
          <w:szCs w:val="22"/>
          <w:lang w:val="en-US"/>
        </w:rPr>
        <w:t>(a)</w:t>
      </w:r>
      <w:r w:rsidRPr="00331913">
        <w:rPr>
          <w:sz w:val="22"/>
          <w:szCs w:val="22"/>
          <w:lang w:val="en-US"/>
        </w:rPr>
        <w:tab/>
      </w:r>
      <w:r w:rsidRPr="00331913">
        <w:rPr>
          <w:b/>
          <w:sz w:val="22"/>
          <w:szCs w:val="22"/>
          <w:lang w:val="en-US"/>
        </w:rPr>
        <w:t xml:space="preserve">[relevant Asset(s)] </w:t>
      </w:r>
      <w:r w:rsidRPr="00331913">
        <w:rPr>
          <w:sz w:val="22"/>
          <w:szCs w:val="22"/>
          <w:lang w:val="en-US"/>
        </w:rPr>
        <w:t>as listed as of the date hereof in Schedule A hereof, and as such Schedule A may be modified, amended and revised subsequent to the date hereof by the Grantor, which the Grantor causes to be delivered to the Trustee (directly or through the Custodian) herewith and all payments thereon or with respect to them, and all Assets that are delivered, on behalf of or in the name of the Grantor to the Trustee in the future in accordance with the provisions of the Indenture and all payments on or with respect to them;</w:t>
      </w:r>
    </w:p>
    <w:p w14:paraId="499EE6CF" w14:textId="77777777" w:rsidR="00734E46" w:rsidRPr="00331913" w:rsidRDefault="00734E46" w:rsidP="00734E46">
      <w:pPr>
        <w:pStyle w:val="Text"/>
        <w:ind w:left="2160" w:hanging="720"/>
        <w:rPr>
          <w:sz w:val="22"/>
          <w:szCs w:val="22"/>
          <w:lang w:val="en-US"/>
        </w:rPr>
      </w:pPr>
      <w:r w:rsidRPr="00331913">
        <w:rPr>
          <w:sz w:val="22"/>
          <w:szCs w:val="22"/>
          <w:lang w:val="en-US"/>
        </w:rPr>
        <w:t>(b)</w:t>
      </w:r>
      <w:r w:rsidRPr="00331913">
        <w:rPr>
          <w:sz w:val="22"/>
          <w:szCs w:val="22"/>
          <w:lang w:val="en-US"/>
        </w:rPr>
        <w:tab/>
        <w:t>the Issuer Subsidiary Accounts (as defined below) and any other accounts of the Grantor, any Eligible Investment purchased with funds on deposit therein, and all income from the investment of funds therein; and</w:t>
      </w:r>
    </w:p>
    <w:p w14:paraId="7009616C" w14:textId="77777777" w:rsidR="00734E46" w:rsidRPr="00331913" w:rsidRDefault="00734E46" w:rsidP="00734E46">
      <w:pPr>
        <w:pStyle w:val="Text"/>
        <w:ind w:left="1440"/>
        <w:rPr>
          <w:sz w:val="22"/>
          <w:szCs w:val="22"/>
          <w:lang w:val="en-US"/>
        </w:rPr>
      </w:pPr>
      <w:r w:rsidRPr="00331913">
        <w:rPr>
          <w:sz w:val="22"/>
          <w:szCs w:val="22"/>
          <w:lang w:val="en-US"/>
        </w:rPr>
        <w:t>(c)</w:t>
      </w:r>
      <w:r w:rsidRPr="00331913">
        <w:rPr>
          <w:sz w:val="22"/>
          <w:szCs w:val="22"/>
          <w:lang w:val="en-US"/>
        </w:rPr>
        <w:tab/>
        <w:t>all proceeds of any of the foregoing.</w:t>
      </w:r>
    </w:p>
    <w:p w14:paraId="32EB5E5A" w14:textId="2B06D588" w:rsidR="00734E46" w:rsidRPr="00331913" w:rsidRDefault="009D0EF3" w:rsidP="00734E46">
      <w:pPr>
        <w:pStyle w:val="Text"/>
        <w:ind w:left="720"/>
        <w:rPr>
          <w:sz w:val="22"/>
          <w:szCs w:val="22"/>
          <w:lang w:val="en-US"/>
        </w:rPr>
      </w:pPr>
      <w:r w:rsidRPr="00331913">
        <w:rPr>
          <w:sz w:val="22"/>
          <w:szCs w:val="22"/>
          <w:lang w:val="en-US"/>
        </w:rPr>
        <w:t>These Grants are made in trust to secure the Secured Notes and certain other amounts payable by the Issuer in the manner set forth in the Indenture.</w:t>
      </w:r>
    </w:p>
    <w:p w14:paraId="0A8F6EC0" w14:textId="68F01B53" w:rsidR="00734E46" w:rsidRPr="00331913" w:rsidRDefault="00734E46" w:rsidP="00734E46">
      <w:pPr>
        <w:pStyle w:val="Text"/>
        <w:ind w:left="720"/>
        <w:rPr>
          <w:sz w:val="22"/>
          <w:szCs w:val="22"/>
          <w:lang w:val="en-US"/>
        </w:rPr>
      </w:pPr>
      <w:r w:rsidRPr="00331913">
        <w:rPr>
          <w:sz w:val="22"/>
          <w:szCs w:val="22"/>
          <w:lang w:val="en-US"/>
        </w:rPr>
        <w:t xml:space="preserve">Except to the extent otherwise provided in this Agreement, this Agreement shall constitute a security agreement under the laws of the State of New York applicable to agreements made and to be performed therein, for the benefit of the Secured Parties.  Upon the occurrence of any Event of Default under the Indenture, and in addition to any other rights available under this Agreement or </w:t>
      </w:r>
      <w:r w:rsidRPr="00331913">
        <w:rPr>
          <w:sz w:val="22"/>
          <w:szCs w:val="22"/>
          <w:lang w:val="en-US"/>
        </w:rPr>
        <w:lastRenderedPageBreak/>
        <w:t xml:space="preserve">any other Assets included in the </w:t>
      </w:r>
      <w:r w:rsidR="002B0021" w:rsidRPr="00331913">
        <w:rPr>
          <w:sz w:val="22"/>
          <w:szCs w:val="22"/>
          <w:lang w:val="en-US"/>
        </w:rPr>
        <w:t>Issuer Subsidiary Assets</w:t>
      </w:r>
      <w:r w:rsidRPr="00331913">
        <w:rPr>
          <w:sz w:val="22"/>
          <w:szCs w:val="22"/>
          <w:lang w:val="en-US"/>
        </w:rPr>
        <w:t>, for the benefit and security of the Secured Parties or otherwise available at law or in equity but subject to the terms thereof, the Trustee shall have all rights and remedies of a secured party on default under the laws of the State of New York and other applicable law to enforce the assignments and security interests contained therein and, in addition, shall have the right, subject to compliance with any mandatory requirements of applicable law and the terms of this Agreement, to sell or apply any rights and other interests assigned or pledged thereby in accordance with the terms thereof at public and private sale.</w:t>
      </w:r>
    </w:p>
    <w:p w14:paraId="3B987D3D" w14:textId="77777777" w:rsidR="00734E46" w:rsidRPr="00331913" w:rsidRDefault="00734E46" w:rsidP="00734E46">
      <w:pPr>
        <w:pStyle w:val="Text"/>
        <w:ind w:left="720"/>
        <w:rPr>
          <w:sz w:val="22"/>
          <w:szCs w:val="22"/>
          <w:lang w:val="en-US"/>
        </w:rPr>
      </w:pPr>
      <w:r w:rsidRPr="00331913">
        <w:rPr>
          <w:sz w:val="22"/>
          <w:szCs w:val="22"/>
          <w:lang w:val="en-US"/>
        </w:rPr>
        <w:t>The Trustee acknowledges the Grants, accepts the trusts hereunder in accordance with the provisions hereof and the Indenture, and agrees to perform the duties herein, subject to this Agreement and the Indenture, in accordance with the terms hereof and thereof.</w:t>
      </w:r>
    </w:p>
    <w:p w14:paraId="64095D8E" w14:textId="77777777" w:rsidR="00734E46" w:rsidRPr="00331913" w:rsidRDefault="00734E46" w:rsidP="00734E46">
      <w:pPr>
        <w:pStyle w:val="Text"/>
        <w:ind w:left="1440" w:hanging="720"/>
        <w:rPr>
          <w:sz w:val="22"/>
          <w:szCs w:val="22"/>
          <w:lang w:val="en-US"/>
        </w:rPr>
      </w:pPr>
      <w:r w:rsidRPr="00331913">
        <w:rPr>
          <w:sz w:val="22"/>
          <w:szCs w:val="22"/>
          <w:lang w:val="en-US"/>
        </w:rPr>
        <w:t>2.2.2</w:t>
      </w:r>
      <w:r w:rsidRPr="00331913">
        <w:rPr>
          <w:sz w:val="22"/>
          <w:szCs w:val="22"/>
          <w:lang w:val="en-US"/>
        </w:rPr>
        <w:tab/>
        <w:t>The Grantor hereby agrees that without providing at least 15 days prior written notice to the Trustee, the Grantor shall not change its name or registered office.</w:t>
      </w:r>
    </w:p>
    <w:p w14:paraId="56570CF7" w14:textId="77777777" w:rsidR="00734E46" w:rsidRPr="00331913" w:rsidRDefault="00734E46" w:rsidP="00734E46">
      <w:pPr>
        <w:pStyle w:val="Text"/>
        <w:ind w:left="1440" w:hanging="720"/>
        <w:rPr>
          <w:sz w:val="22"/>
          <w:szCs w:val="22"/>
          <w:lang w:val="en-US"/>
        </w:rPr>
      </w:pPr>
      <w:r w:rsidRPr="00331913">
        <w:rPr>
          <w:sz w:val="22"/>
          <w:szCs w:val="22"/>
          <w:lang w:val="en-US"/>
        </w:rPr>
        <w:t>2.2.3</w:t>
      </w:r>
      <w:r w:rsidRPr="00331913">
        <w:rPr>
          <w:sz w:val="22"/>
          <w:szCs w:val="22"/>
          <w:lang w:val="en-US"/>
        </w:rPr>
        <w:tab/>
        <w:t>The security interests hereunder are granted as security only and shall not (a) transfer or in any way affect or modify, or relieve the Grantor from any obligation to perform or satisfy, any term, covenant, condition or agreement to be performed or satisfied by the Grantor under or in connection with this Agreement or any other document to which it is a party or (b) impose any obligation on the Trustee or the Custodian to perform or observe any such term, covenant, condition or agreement or impose any liability on the Trustee or the Custodian for any act or omission on the part of the Grantor relative thereto or for any breach of any representation or warranty on the part of the Grantor contained therein or made in connection therewith.</w:t>
      </w:r>
    </w:p>
    <w:p w14:paraId="64994DA6" w14:textId="17370DEE" w:rsidR="00734E46" w:rsidRPr="00331913" w:rsidRDefault="00734E46" w:rsidP="009D0EF3">
      <w:pPr>
        <w:pStyle w:val="Text"/>
        <w:ind w:left="1440" w:hanging="720"/>
        <w:rPr>
          <w:sz w:val="22"/>
          <w:szCs w:val="22"/>
          <w:lang w:val="en-US"/>
        </w:rPr>
      </w:pPr>
      <w:r w:rsidRPr="00331913">
        <w:rPr>
          <w:sz w:val="22"/>
          <w:szCs w:val="22"/>
          <w:lang w:val="en-US"/>
        </w:rPr>
        <w:t>2.2.4</w:t>
      </w:r>
      <w:r w:rsidRPr="00331913">
        <w:rPr>
          <w:sz w:val="22"/>
          <w:szCs w:val="22"/>
          <w:lang w:val="en-US"/>
        </w:rPr>
        <w:tab/>
        <w:t xml:space="preserve">The Grantor agrees that it will take the actions with respect to the </w:t>
      </w:r>
      <w:r w:rsidR="002B0021" w:rsidRPr="00331913">
        <w:rPr>
          <w:sz w:val="22"/>
          <w:szCs w:val="22"/>
          <w:lang w:val="en-US"/>
        </w:rPr>
        <w:t>Issuer Subsidiary Assets</w:t>
      </w:r>
      <w:r w:rsidRPr="00331913">
        <w:rPr>
          <w:sz w:val="22"/>
          <w:szCs w:val="22"/>
          <w:lang w:val="en-US"/>
        </w:rPr>
        <w:t xml:space="preserve"> provided in Section 2.3 hereof.  The Grantor shall file or the Issuer shall cause to be filed a UCC-1 financing statement and any related continuation statements in favor of the Trustee in the appropriate filing offices so that the Trustee shall have a perfected and first priority security interest at all times.  The Issuer agrees its obligations under the Indenture with respect to protection of Assets shall apply to the </w:t>
      </w:r>
      <w:r w:rsidR="002B0021" w:rsidRPr="00331913">
        <w:rPr>
          <w:sz w:val="22"/>
          <w:szCs w:val="22"/>
          <w:lang w:val="en-US"/>
        </w:rPr>
        <w:t>Issuer Subsidiary Assets</w:t>
      </w:r>
      <w:r w:rsidRPr="00331913">
        <w:rPr>
          <w:sz w:val="22"/>
          <w:szCs w:val="22"/>
          <w:lang w:val="en-US"/>
        </w:rPr>
        <w:t xml:space="preserve"> as if the Issuer directly held such assets.</w:t>
      </w:r>
    </w:p>
    <w:p w14:paraId="6844C50D" w14:textId="565611EC" w:rsidR="00734E46" w:rsidRPr="00331913" w:rsidRDefault="00734E46" w:rsidP="00734E46">
      <w:pPr>
        <w:pStyle w:val="Text"/>
        <w:ind w:left="1440" w:hanging="720"/>
        <w:rPr>
          <w:sz w:val="22"/>
          <w:szCs w:val="22"/>
          <w:lang w:val="en-US"/>
        </w:rPr>
      </w:pPr>
      <w:r w:rsidRPr="00331913">
        <w:rPr>
          <w:sz w:val="22"/>
          <w:szCs w:val="22"/>
          <w:lang w:val="en-US"/>
        </w:rPr>
        <w:t>2.2.5</w:t>
      </w:r>
      <w:r w:rsidRPr="00331913">
        <w:rPr>
          <w:sz w:val="22"/>
          <w:szCs w:val="22"/>
          <w:lang w:val="en-US"/>
        </w:rPr>
        <w:tab/>
        <w:t xml:space="preserve">On or prior to the date of this Agreement, the Grantor shall have established one or more accounts with the Custodian (collectively, such accounts, the </w:t>
      </w:r>
      <w:r w:rsidR="00751BE1" w:rsidRPr="00331913">
        <w:rPr>
          <w:sz w:val="22"/>
          <w:szCs w:val="22"/>
          <w:lang w:val="en-US"/>
        </w:rPr>
        <w:t>"</w:t>
      </w:r>
      <w:r w:rsidRPr="00331913">
        <w:rPr>
          <w:b/>
          <w:sz w:val="22"/>
          <w:szCs w:val="22"/>
          <w:lang w:val="en-US"/>
        </w:rPr>
        <w:t>Issuer Subsidiary Accounts</w:t>
      </w:r>
      <w:r w:rsidR="00751BE1" w:rsidRPr="00331913">
        <w:rPr>
          <w:sz w:val="22"/>
          <w:szCs w:val="22"/>
          <w:lang w:val="en-US"/>
        </w:rPr>
        <w:t>"</w:t>
      </w:r>
      <w:r w:rsidRPr="00331913">
        <w:rPr>
          <w:sz w:val="22"/>
          <w:szCs w:val="22"/>
          <w:lang w:val="en-US"/>
        </w:rPr>
        <w:t xml:space="preserve">), and at all times thereafter until the </w:t>
      </w:r>
      <w:r w:rsidR="002B0021" w:rsidRPr="00331913">
        <w:rPr>
          <w:sz w:val="22"/>
          <w:szCs w:val="22"/>
          <w:lang w:val="en-US"/>
        </w:rPr>
        <w:t>Issuer Subsidiary Assets</w:t>
      </w:r>
      <w:r w:rsidRPr="00331913">
        <w:rPr>
          <w:sz w:val="22"/>
          <w:szCs w:val="22"/>
          <w:lang w:val="en-US"/>
        </w:rPr>
        <w:t xml:space="preserve"> shall have been disposed of or transferred and this Agreement is terminated in accordance with its terms, shall maintain the Issuer Subsidiary Account in the name of such Grantor with the Custodian or an Affiliate thereof.</w:t>
      </w:r>
    </w:p>
    <w:p w14:paraId="2FDCDC23" w14:textId="77777777" w:rsidR="009D0EF3" w:rsidRPr="00331913" w:rsidRDefault="009D0EF3" w:rsidP="009D0EF3">
      <w:pPr>
        <w:pStyle w:val="Text"/>
        <w:ind w:left="1440" w:hanging="720"/>
        <w:rPr>
          <w:sz w:val="22"/>
          <w:szCs w:val="22"/>
          <w:lang w:val="en-US"/>
        </w:rPr>
      </w:pPr>
      <w:r w:rsidRPr="00331913">
        <w:rPr>
          <w:sz w:val="22"/>
          <w:szCs w:val="22"/>
          <w:lang w:val="en-US"/>
        </w:rPr>
        <w:t>2.2.6</w:t>
      </w:r>
      <w:r w:rsidRPr="00331913">
        <w:rPr>
          <w:sz w:val="22"/>
          <w:szCs w:val="22"/>
          <w:lang w:val="en-US"/>
        </w:rPr>
        <w:tab/>
        <w:t>The Grantor shall deliver copies of all statements, confirmations and other correspondence concerning the Issuer Subsidiary Accounts and/or any financial assets credited thereto to the Custodian, with a copy to the Collateral Manager, the Issuer and the Trustee at the address for each set forth herein.</w:t>
      </w:r>
    </w:p>
    <w:p w14:paraId="46F5ED67" w14:textId="77777777" w:rsidR="009D0EF3" w:rsidRPr="00331913" w:rsidRDefault="009D0EF3" w:rsidP="009D0EF3">
      <w:pPr>
        <w:pStyle w:val="Text"/>
        <w:ind w:left="1440" w:hanging="720"/>
        <w:rPr>
          <w:sz w:val="22"/>
          <w:szCs w:val="22"/>
          <w:lang w:val="en-US"/>
        </w:rPr>
      </w:pPr>
      <w:r w:rsidRPr="00331913">
        <w:rPr>
          <w:sz w:val="22"/>
          <w:szCs w:val="22"/>
          <w:lang w:val="en-US"/>
        </w:rPr>
        <w:t>2.2.7</w:t>
      </w:r>
      <w:r w:rsidRPr="00331913">
        <w:rPr>
          <w:sz w:val="22"/>
          <w:szCs w:val="22"/>
          <w:lang w:val="en-US"/>
        </w:rPr>
        <w:tab/>
        <w:t>The Custodian hereby confirms and agrees that:</w:t>
      </w:r>
    </w:p>
    <w:p w14:paraId="63A15538" w14:textId="7768FCDD" w:rsidR="009D0EF3" w:rsidRPr="00331913" w:rsidRDefault="009D0EF3" w:rsidP="009D0EF3">
      <w:pPr>
        <w:pStyle w:val="Text"/>
        <w:ind w:left="2160" w:hanging="720"/>
        <w:rPr>
          <w:sz w:val="22"/>
          <w:szCs w:val="22"/>
          <w:lang w:val="en-US"/>
        </w:rPr>
      </w:pPr>
      <w:r w:rsidRPr="00331913">
        <w:rPr>
          <w:sz w:val="22"/>
          <w:szCs w:val="22"/>
          <w:lang w:val="en-US"/>
        </w:rPr>
        <w:t>(a)</w:t>
      </w:r>
      <w:r w:rsidRPr="00331913">
        <w:rPr>
          <w:sz w:val="22"/>
          <w:szCs w:val="22"/>
          <w:lang w:val="en-US"/>
        </w:rPr>
        <w:tab/>
        <w:t xml:space="preserve">the Custodian shall not change the name or account number of any Issuer Subsidiary Account or any subaccount thereof without the prior written consent of the Trustee; provided that any Issuer Subsidiary Account may contain any number of subaccounts for the convenience of the Custodian or as required by the </w:t>
      </w:r>
      <w:r w:rsidRPr="00331913">
        <w:rPr>
          <w:sz w:val="22"/>
          <w:szCs w:val="22"/>
          <w:lang w:val="en-US"/>
        </w:rPr>
        <w:lastRenderedPageBreak/>
        <w:t xml:space="preserve">Collateral Manager for convenience in administering the Issuer Subsidiary Accounts or the </w:t>
      </w:r>
      <w:r w:rsidR="002B0021" w:rsidRPr="00331913">
        <w:rPr>
          <w:sz w:val="22"/>
          <w:szCs w:val="22"/>
          <w:lang w:val="en-US"/>
        </w:rPr>
        <w:t>Issuer Subsidiary Assets</w:t>
      </w:r>
      <w:r w:rsidRPr="00331913">
        <w:rPr>
          <w:sz w:val="22"/>
          <w:szCs w:val="22"/>
          <w:lang w:val="en-US"/>
        </w:rPr>
        <w:t>;</w:t>
      </w:r>
    </w:p>
    <w:p w14:paraId="3F4F2627" w14:textId="77777777" w:rsidR="009D0EF3" w:rsidRPr="00331913" w:rsidRDefault="009D0EF3" w:rsidP="009D0EF3">
      <w:pPr>
        <w:pStyle w:val="Text"/>
        <w:ind w:left="2160" w:hanging="720"/>
        <w:rPr>
          <w:sz w:val="22"/>
          <w:szCs w:val="22"/>
          <w:lang w:val="en-US"/>
        </w:rPr>
      </w:pPr>
      <w:r w:rsidRPr="00331913">
        <w:rPr>
          <w:sz w:val="22"/>
          <w:szCs w:val="22"/>
          <w:lang w:val="en-US"/>
        </w:rPr>
        <w:t>(b)</w:t>
      </w:r>
      <w:r w:rsidRPr="00331913">
        <w:rPr>
          <w:sz w:val="22"/>
          <w:szCs w:val="22"/>
          <w:lang w:val="en-US"/>
        </w:rPr>
        <w:tab/>
        <w:t>all securities or other property underlying any financial assets credited to the Issuer Subsidiary Accounts shall be registered in the name of the Custodian, indorsed to the Custodian in blank or credited to another securities account maintained in the name of the Custodian, and in no case shall any financial asset credited to any Issuer Subsidiary Account be registered in the name of the Grantor, payable to the order of the Grantor or specially indorsed to the Grantor except to the extent that the foregoing have been specially indorsed to the Custodian or in blank;</w:t>
      </w:r>
    </w:p>
    <w:p w14:paraId="5A7773B8" w14:textId="77777777" w:rsidR="009D0EF3" w:rsidRPr="00331913" w:rsidRDefault="009D0EF3" w:rsidP="009D0EF3">
      <w:pPr>
        <w:pStyle w:val="Text"/>
        <w:ind w:left="2160" w:hanging="720"/>
        <w:rPr>
          <w:sz w:val="22"/>
          <w:szCs w:val="22"/>
          <w:lang w:val="en-US"/>
        </w:rPr>
      </w:pPr>
      <w:r w:rsidRPr="00331913">
        <w:rPr>
          <w:sz w:val="22"/>
          <w:szCs w:val="22"/>
          <w:lang w:val="en-US"/>
        </w:rPr>
        <w:t>(c)</w:t>
      </w:r>
      <w:r w:rsidRPr="00331913">
        <w:rPr>
          <w:sz w:val="22"/>
          <w:szCs w:val="22"/>
          <w:lang w:val="en-US"/>
        </w:rPr>
        <w:tab/>
        <w:t>all securities and other property (other than Loans, Participation Interests and general intangibles which, in the case of Loans and Participation Interests, shall be held by the Trustee as provided herein) delivered to the Custodian pursuant to this Agreement shall be promptly credited to the appropriate Issuer Subsidiary Account as directed by Issuer (or the Collateral Manager on its behalf) and the appropriate subaccount thereof;</w:t>
      </w:r>
    </w:p>
    <w:p w14:paraId="7346EA62" w14:textId="77777777" w:rsidR="009D0EF3" w:rsidRPr="00331913" w:rsidRDefault="009D0EF3" w:rsidP="009D0EF3">
      <w:pPr>
        <w:pStyle w:val="Text"/>
        <w:ind w:left="2160" w:hanging="720"/>
        <w:rPr>
          <w:sz w:val="22"/>
          <w:szCs w:val="22"/>
          <w:lang w:val="en-US"/>
        </w:rPr>
      </w:pPr>
      <w:r w:rsidRPr="00331913">
        <w:rPr>
          <w:sz w:val="22"/>
          <w:szCs w:val="22"/>
          <w:lang w:val="en-US"/>
        </w:rPr>
        <w:t>(d)</w:t>
      </w:r>
      <w:r w:rsidRPr="00331913">
        <w:rPr>
          <w:sz w:val="22"/>
          <w:szCs w:val="22"/>
          <w:lang w:val="en-US"/>
        </w:rPr>
        <w:tab/>
        <w:t xml:space="preserve">each Issuer Subsidiary Account is an account to which financial assets are or may be credited, and the Custodian shall, subject to the terms of this Agreement, treat the Grantor as entitled to exercise the rights that comprise any financial asset credited to the account; and </w:t>
      </w:r>
    </w:p>
    <w:p w14:paraId="3A8BC9A4" w14:textId="674B1177" w:rsidR="009D0EF3" w:rsidRPr="00331913" w:rsidRDefault="009D0EF3" w:rsidP="009D0EF3">
      <w:pPr>
        <w:pStyle w:val="Text"/>
        <w:ind w:left="1440" w:hanging="720"/>
        <w:rPr>
          <w:sz w:val="22"/>
          <w:szCs w:val="22"/>
        </w:rPr>
      </w:pPr>
      <w:r w:rsidRPr="00331913">
        <w:rPr>
          <w:sz w:val="22"/>
          <w:szCs w:val="22"/>
          <w:lang w:val="en-US"/>
        </w:rPr>
        <w:t>2.2.8</w:t>
      </w:r>
      <w:r w:rsidR="00734E46" w:rsidRPr="00331913">
        <w:rPr>
          <w:sz w:val="22"/>
          <w:szCs w:val="22"/>
          <w:lang w:val="en-US"/>
        </w:rPr>
        <w:tab/>
      </w:r>
      <w:r w:rsidR="00734E46" w:rsidRPr="00331913">
        <w:rPr>
          <w:sz w:val="22"/>
          <w:szCs w:val="22"/>
        </w:rPr>
        <w:t xml:space="preserve">The Custodian shall be obligated only for the performance of such duties as are specifically set forth in this Agreement and the Custodian shall satisfy those duties expressly set forth herein so long as it acts in good faith and without gross negligence, willful misconduct or fraud. </w:t>
      </w:r>
      <w:r w:rsidRPr="00331913">
        <w:rPr>
          <w:sz w:val="22"/>
          <w:szCs w:val="22"/>
        </w:rPr>
        <w:t xml:space="preserve">The Custodian shall be entitled to be paid by the Grantor (or the Issuer on its behalf) a fee as compensation for its services as agreed to by the Grantor and the Custodian. The Grantor (or the Issuer on its behalf) agrees to pay or reimburse the Custodian for all out-of-pocket costs and expenses (including without limitation reasonable fees and expenses of agents, experts and legal counsel) incurred, and any disbursements and advances made, in connection with or pursuant to consummation of the transactions contemplated hereby, or the administration of this Agreement, the performance by the Custodian of its duties and services under this Agreement or the enforcement of this Agreement. In addition, in the performance of its obligations hereunder, the Custodian shall have the same protections, reliances, indemnities and immunities as are offered the Trustee under the Indenture.  In the performance of its obligations hereunder, the Trustee shall have the protections, reliances, indemnities and immunities under the Indenture.  The Issuer hereby directs and consents to the Custodian’s and Trustee’s execution and delivery of this Agreement.  The parties hereto agree that </w:t>
      </w:r>
      <w:r w:rsidR="00980597" w:rsidRPr="00331913">
        <w:rPr>
          <w:sz w:val="22"/>
          <w:szCs w:val="22"/>
        </w:rPr>
        <w:t>Citibank, N.A.</w:t>
      </w:r>
      <w:r w:rsidRPr="00331913">
        <w:rPr>
          <w:sz w:val="22"/>
          <w:szCs w:val="22"/>
        </w:rPr>
        <w:t xml:space="preserve"> (</w:t>
      </w:r>
      <w:r w:rsidR="00751BE1" w:rsidRPr="00331913">
        <w:rPr>
          <w:sz w:val="22"/>
          <w:szCs w:val="22"/>
        </w:rPr>
        <w:t>"</w:t>
      </w:r>
      <w:r w:rsidR="001C11D3" w:rsidRPr="00331913">
        <w:rPr>
          <w:sz w:val="22"/>
          <w:szCs w:val="22"/>
        </w:rPr>
        <w:t>Citibank</w:t>
      </w:r>
      <w:r w:rsidR="00751BE1" w:rsidRPr="00331913">
        <w:rPr>
          <w:sz w:val="22"/>
          <w:szCs w:val="22"/>
        </w:rPr>
        <w:t>"</w:t>
      </w:r>
      <w:r w:rsidRPr="00331913">
        <w:rPr>
          <w:sz w:val="22"/>
          <w:szCs w:val="22"/>
        </w:rPr>
        <w:t xml:space="preserve">) is executing this Agreement solely as Trustee or as Custodian and not in its individual capacity, and in no case whatsoever shall </w:t>
      </w:r>
      <w:r w:rsidR="001C11D3" w:rsidRPr="00331913">
        <w:rPr>
          <w:sz w:val="22"/>
          <w:szCs w:val="22"/>
        </w:rPr>
        <w:t>Citibank</w:t>
      </w:r>
      <w:r w:rsidRPr="00331913">
        <w:rPr>
          <w:sz w:val="22"/>
          <w:szCs w:val="22"/>
        </w:rPr>
        <w:t xml:space="preserve"> be liable for the statements or agreements of the Issuer hereunder or have any personal liability.  All persons asserting any claim against </w:t>
      </w:r>
      <w:r w:rsidR="001C11D3" w:rsidRPr="00331913">
        <w:rPr>
          <w:sz w:val="22"/>
          <w:szCs w:val="22"/>
        </w:rPr>
        <w:t>Citibank</w:t>
      </w:r>
      <w:r w:rsidRPr="00331913">
        <w:rPr>
          <w:sz w:val="22"/>
          <w:szCs w:val="22"/>
        </w:rPr>
        <w:t xml:space="preserve">, the Custodian, the Trustee or the Issuer by reason of the transactions contemplated by this Agreement shall look solely to the Assets for payment or satisfaction thereof.  The Trustee and the Custodian shall not be liable for the acts or omissions of the Issuer, Grantor or the Collateral Manager nor shall the Trustee or the Custodian be liable for any act or omission by it in good faith in accordance with the direction of the Issuer or Collateral Manager.  Nothing herein contained shall be construed as creating any liability on </w:t>
      </w:r>
      <w:r w:rsidR="001C11D3" w:rsidRPr="00331913">
        <w:rPr>
          <w:sz w:val="22"/>
          <w:szCs w:val="22"/>
        </w:rPr>
        <w:t>Citibank</w:t>
      </w:r>
      <w:r w:rsidRPr="00331913">
        <w:rPr>
          <w:sz w:val="22"/>
          <w:szCs w:val="22"/>
        </w:rPr>
        <w:t xml:space="preserve">, individually or personally, to perform any covenant, either expressed or implied, contained herein, all such </w:t>
      </w:r>
      <w:r w:rsidRPr="00331913">
        <w:rPr>
          <w:sz w:val="22"/>
          <w:szCs w:val="22"/>
        </w:rPr>
        <w:lastRenderedPageBreak/>
        <w:t xml:space="preserve">liability, if any, being expressly waived by the parties who are signatories to this Agreement and by any person claiming by, through or under such parties. </w:t>
      </w:r>
    </w:p>
    <w:p w14:paraId="2AA6BB8F" w14:textId="73C27030" w:rsidR="00734E46" w:rsidRPr="00331913" w:rsidRDefault="009D0EF3" w:rsidP="00C31F54">
      <w:pPr>
        <w:pStyle w:val="Text"/>
        <w:ind w:left="2160" w:hanging="1440"/>
        <w:rPr>
          <w:sz w:val="22"/>
          <w:szCs w:val="22"/>
          <w:lang w:val="en-US"/>
        </w:rPr>
      </w:pPr>
      <w:r w:rsidRPr="00331913">
        <w:rPr>
          <w:sz w:val="22"/>
          <w:szCs w:val="22"/>
          <w:lang w:val="en-US"/>
        </w:rPr>
        <w:t>2.2.9</w:t>
      </w:r>
      <w:r w:rsidR="00734E46" w:rsidRPr="00331913">
        <w:rPr>
          <w:sz w:val="22"/>
          <w:szCs w:val="22"/>
          <w:lang w:val="en-US"/>
        </w:rPr>
        <w:tab/>
        <w:t>(a)</w:t>
      </w:r>
      <w:r w:rsidR="00734E46" w:rsidRPr="00331913">
        <w:rPr>
          <w:sz w:val="22"/>
          <w:szCs w:val="22"/>
          <w:lang w:val="en-US"/>
        </w:rPr>
        <w:tab/>
        <w:t>Except as otherwise provided in subclause (</w:t>
      </w:r>
      <w:r w:rsidR="002B0021" w:rsidRPr="00331913">
        <w:rPr>
          <w:sz w:val="22"/>
          <w:szCs w:val="22"/>
          <w:lang w:val="en-US"/>
        </w:rPr>
        <w:t>b) and (c) of this Section 2.2.9</w:t>
      </w:r>
      <w:r w:rsidR="00734E46" w:rsidRPr="00331913">
        <w:rPr>
          <w:sz w:val="22"/>
          <w:szCs w:val="22"/>
          <w:lang w:val="en-US"/>
        </w:rPr>
        <w:t>, the Custodian will comply with entitlement orders (as defined in Section 8-102(a)(8) of the UCC) originated by the Grantor (or the Issuer on its behalf) without further consent of the Trustee.  For avoidance of doubt, the Collateral Manager on the behalf of the Issuer may direct the transfer of funds in accordance with this Agreement and the Indenture.  Each of the Custodian and the Trustee may conclusively rely on such instruction.</w:t>
      </w:r>
    </w:p>
    <w:p w14:paraId="59761CD3" w14:textId="77777777" w:rsidR="00734E46" w:rsidRPr="00331913" w:rsidRDefault="00734E46" w:rsidP="00734E46">
      <w:pPr>
        <w:pStyle w:val="Text"/>
        <w:ind w:left="2160" w:hanging="720"/>
        <w:rPr>
          <w:sz w:val="22"/>
          <w:szCs w:val="22"/>
          <w:lang w:val="en-US"/>
        </w:rPr>
      </w:pPr>
      <w:r w:rsidRPr="00331913">
        <w:rPr>
          <w:sz w:val="22"/>
          <w:szCs w:val="22"/>
          <w:lang w:val="en-US"/>
        </w:rPr>
        <w:t>(b)</w:t>
      </w:r>
      <w:r w:rsidRPr="00331913">
        <w:rPr>
          <w:sz w:val="22"/>
          <w:szCs w:val="22"/>
          <w:lang w:val="en-US"/>
        </w:rPr>
        <w:tab/>
        <w:t>If at any time the Custodian shall receive any order from the Trustee directing transfer or redemption of any financial asset in any Issuer Subsidiary Accounts, the Custodian shall comply with such entitlement order without further consent by the Grantor or any other person.</w:t>
      </w:r>
    </w:p>
    <w:p w14:paraId="233CB1DE" w14:textId="27845737" w:rsidR="00734E46" w:rsidRPr="00331913" w:rsidRDefault="00734E46" w:rsidP="00C31F54">
      <w:pPr>
        <w:pStyle w:val="Text"/>
        <w:ind w:left="2160" w:hanging="720"/>
        <w:rPr>
          <w:sz w:val="22"/>
          <w:szCs w:val="22"/>
          <w:lang w:val="en-US"/>
        </w:rPr>
      </w:pPr>
      <w:r w:rsidRPr="00331913">
        <w:rPr>
          <w:sz w:val="22"/>
          <w:szCs w:val="22"/>
          <w:lang w:val="en-US"/>
        </w:rPr>
        <w:t>(c)</w:t>
      </w:r>
      <w:r w:rsidRPr="00331913">
        <w:rPr>
          <w:sz w:val="22"/>
          <w:szCs w:val="22"/>
          <w:lang w:val="en-US"/>
        </w:rPr>
        <w:tab/>
        <w:t xml:space="preserve">If the Trustee notifies the Custodian that the </w:t>
      </w:r>
      <w:r w:rsidR="0031108B" w:rsidRPr="00331913">
        <w:rPr>
          <w:sz w:val="22"/>
          <w:szCs w:val="22"/>
          <w:lang w:val="en-US"/>
        </w:rPr>
        <w:t>Trustee, as secured party,</w:t>
      </w:r>
      <w:r w:rsidRPr="00331913">
        <w:rPr>
          <w:sz w:val="22"/>
          <w:szCs w:val="22"/>
          <w:lang w:val="en-US"/>
        </w:rPr>
        <w:t xml:space="preserve"> will exercise exclusive control over the Issuer Subsidiary Accounts (a </w:t>
      </w:r>
      <w:r w:rsidR="00751BE1" w:rsidRPr="00331913">
        <w:rPr>
          <w:sz w:val="22"/>
          <w:szCs w:val="22"/>
          <w:lang w:val="en-US"/>
        </w:rPr>
        <w:t>"</w:t>
      </w:r>
      <w:r w:rsidRPr="00331913">
        <w:rPr>
          <w:b/>
          <w:sz w:val="22"/>
          <w:szCs w:val="22"/>
          <w:lang w:val="en-US"/>
        </w:rPr>
        <w:t>Notice of Exclusive Control</w:t>
      </w:r>
      <w:r w:rsidR="00751BE1" w:rsidRPr="00331913">
        <w:rPr>
          <w:sz w:val="22"/>
          <w:szCs w:val="22"/>
          <w:lang w:val="en-US"/>
        </w:rPr>
        <w:t>"</w:t>
      </w:r>
      <w:r w:rsidRPr="00331913">
        <w:rPr>
          <w:sz w:val="22"/>
          <w:szCs w:val="22"/>
          <w:lang w:val="en-US"/>
        </w:rPr>
        <w:t xml:space="preserve">), the Custodian will cease (i) complying with entitlement orders or other directions concerning the Issuer Subsidiary Accounts originated by </w:t>
      </w:r>
      <w:r w:rsidR="00C31F54" w:rsidRPr="00331913">
        <w:rPr>
          <w:sz w:val="22"/>
          <w:szCs w:val="22"/>
          <w:lang w:val="en-US"/>
        </w:rPr>
        <w:t>the Grantor (and will comply solely with entitlement orders, directions and instructions originated by the Trustee)</w:t>
      </w:r>
      <w:r w:rsidRPr="00331913">
        <w:rPr>
          <w:sz w:val="22"/>
          <w:szCs w:val="22"/>
          <w:lang w:val="en-US"/>
        </w:rPr>
        <w:t xml:space="preserve"> and (ii) distributing to the Grantor interest and other distributions on property in the Issuer Subsidiary Accounts.</w:t>
      </w:r>
    </w:p>
    <w:p w14:paraId="6A806052" w14:textId="03D256B5" w:rsidR="00734E46" w:rsidRPr="00331913" w:rsidRDefault="00734E46" w:rsidP="002B0021">
      <w:pPr>
        <w:pStyle w:val="Text"/>
        <w:rPr>
          <w:sz w:val="22"/>
          <w:szCs w:val="22"/>
          <w:lang w:val="en-US"/>
        </w:rPr>
      </w:pPr>
      <w:r w:rsidRPr="00331913">
        <w:rPr>
          <w:sz w:val="22"/>
          <w:szCs w:val="22"/>
          <w:lang w:val="en-US"/>
        </w:rPr>
        <w:t>2.3</w:t>
      </w:r>
      <w:r w:rsidRPr="00331913">
        <w:rPr>
          <w:sz w:val="22"/>
          <w:szCs w:val="22"/>
          <w:lang w:val="en-US"/>
        </w:rPr>
        <w:tab/>
      </w:r>
      <w:r w:rsidRPr="00331913">
        <w:rPr>
          <w:b/>
          <w:sz w:val="22"/>
          <w:szCs w:val="22"/>
          <w:lang w:val="en-US"/>
        </w:rPr>
        <w:t xml:space="preserve">Delivery of Issuer Subsidiary </w:t>
      </w:r>
      <w:r w:rsidR="002B0021" w:rsidRPr="00331913">
        <w:rPr>
          <w:b/>
          <w:sz w:val="22"/>
          <w:szCs w:val="22"/>
          <w:lang w:val="en-US"/>
        </w:rPr>
        <w:t>Assets</w:t>
      </w:r>
    </w:p>
    <w:p w14:paraId="59FC1F5A" w14:textId="2E62C404" w:rsidR="00734E46" w:rsidRPr="00331913" w:rsidRDefault="00734E46" w:rsidP="002B0021">
      <w:pPr>
        <w:pStyle w:val="Text"/>
        <w:ind w:left="720"/>
        <w:rPr>
          <w:sz w:val="22"/>
          <w:szCs w:val="22"/>
          <w:lang w:val="en-US"/>
        </w:rPr>
      </w:pPr>
      <w:r w:rsidRPr="00331913">
        <w:rPr>
          <w:sz w:val="22"/>
          <w:szCs w:val="22"/>
          <w:lang w:val="en-US"/>
        </w:rPr>
        <w:t xml:space="preserve">The Grantor shall take or cause to be taken the actions with respect to the delivery of the applicable Issuer Subsidiary </w:t>
      </w:r>
      <w:r w:rsidR="002B0021" w:rsidRPr="00331913">
        <w:rPr>
          <w:sz w:val="22"/>
          <w:szCs w:val="22"/>
          <w:lang w:val="en-US"/>
        </w:rPr>
        <w:t>Assets</w:t>
      </w:r>
      <w:r w:rsidRPr="00331913">
        <w:rPr>
          <w:sz w:val="22"/>
          <w:szCs w:val="22"/>
          <w:lang w:val="en-US"/>
        </w:rPr>
        <w:t xml:space="preserve"> pledged to the Trustee as set out in Section 3.</w:t>
      </w:r>
      <w:r w:rsidR="002B0021" w:rsidRPr="00331913">
        <w:rPr>
          <w:sz w:val="22"/>
          <w:szCs w:val="22"/>
          <w:lang w:val="en-US"/>
        </w:rPr>
        <w:t>2</w:t>
      </w:r>
      <w:r w:rsidRPr="00331913">
        <w:rPr>
          <w:sz w:val="22"/>
          <w:szCs w:val="22"/>
          <w:lang w:val="en-US"/>
        </w:rPr>
        <w:t xml:space="preserve"> of the Indenture as if it was the Issuer referred to thereunder.</w:t>
      </w:r>
    </w:p>
    <w:p w14:paraId="384B994F" w14:textId="77777777" w:rsidR="00734E46" w:rsidRPr="00331913" w:rsidRDefault="00734E46" w:rsidP="00734E46">
      <w:pPr>
        <w:pStyle w:val="Text"/>
        <w:rPr>
          <w:sz w:val="22"/>
          <w:szCs w:val="22"/>
          <w:lang w:val="en-US"/>
        </w:rPr>
      </w:pPr>
      <w:r w:rsidRPr="00331913">
        <w:rPr>
          <w:sz w:val="22"/>
          <w:szCs w:val="22"/>
          <w:lang w:val="en-US"/>
        </w:rPr>
        <w:t>2.4</w:t>
      </w:r>
      <w:r w:rsidRPr="00331913">
        <w:rPr>
          <w:sz w:val="22"/>
          <w:szCs w:val="22"/>
          <w:lang w:val="en-US"/>
        </w:rPr>
        <w:tab/>
      </w:r>
      <w:r w:rsidRPr="00331913">
        <w:rPr>
          <w:b/>
          <w:sz w:val="22"/>
          <w:szCs w:val="22"/>
          <w:lang w:val="en-US"/>
        </w:rPr>
        <w:t>Termination of Security Interests</w:t>
      </w:r>
    </w:p>
    <w:p w14:paraId="47454ED4" w14:textId="721B4A71" w:rsidR="00734E46" w:rsidRPr="00331913" w:rsidRDefault="00734E46" w:rsidP="00734E46">
      <w:pPr>
        <w:pStyle w:val="Text"/>
        <w:ind w:left="1440" w:hanging="720"/>
        <w:rPr>
          <w:sz w:val="22"/>
          <w:szCs w:val="22"/>
          <w:lang w:val="en-US"/>
        </w:rPr>
      </w:pPr>
      <w:r w:rsidRPr="00331913">
        <w:rPr>
          <w:sz w:val="22"/>
          <w:szCs w:val="22"/>
          <w:lang w:val="en-US"/>
        </w:rPr>
        <w:t>2.4.1</w:t>
      </w:r>
      <w:r w:rsidRPr="00331913">
        <w:rPr>
          <w:sz w:val="22"/>
          <w:szCs w:val="22"/>
          <w:lang w:val="en-US"/>
        </w:rPr>
        <w:tab/>
        <w:t xml:space="preserve">Upon receipt by the Grantor or the Collateral Manager, on its behalf, of written confirmation that an item of </w:t>
      </w:r>
      <w:r w:rsidR="002B0021" w:rsidRPr="00331913">
        <w:rPr>
          <w:sz w:val="22"/>
          <w:szCs w:val="22"/>
          <w:lang w:val="en-US"/>
        </w:rPr>
        <w:t>Issuer Subsidiary Assets</w:t>
      </w:r>
      <w:r w:rsidRPr="00331913">
        <w:rPr>
          <w:sz w:val="22"/>
          <w:szCs w:val="22"/>
          <w:lang w:val="en-US"/>
        </w:rPr>
        <w:t xml:space="preserve"> has been, or is subject to a binding agreement to be, disposed of or transferred by the Grantor, the Trustee upon receipt of an Issuer Order shall execute all such agreements and take all such action as may be necessary to release the related item of </w:t>
      </w:r>
      <w:r w:rsidR="002B0021" w:rsidRPr="00331913">
        <w:rPr>
          <w:sz w:val="22"/>
          <w:szCs w:val="22"/>
          <w:lang w:val="en-US"/>
        </w:rPr>
        <w:t>Issuer Subsidiary Assets</w:t>
      </w:r>
      <w:r w:rsidRPr="00331913">
        <w:rPr>
          <w:sz w:val="22"/>
          <w:szCs w:val="22"/>
          <w:lang w:val="en-US"/>
        </w:rPr>
        <w:t xml:space="preserve"> from the security interests created by this Agreement and reassign and/or redeliver such item of </w:t>
      </w:r>
      <w:r w:rsidR="002B0021" w:rsidRPr="00331913">
        <w:rPr>
          <w:sz w:val="22"/>
          <w:szCs w:val="22"/>
          <w:lang w:val="en-US"/>
        </w:rPr>
        <w:t>Issuer Subsidiary Assets</w:t>
      </w:r>
      <w:r w:rsidRPr="00331913">
        <w:rPr>
          <w:sz w:val="22"/>
          <w:szCs w:val="22"/>
          <w:lang w:val="en-US"/>
        </w:rPr>
        <w:t xml:space="preserve"> as directed by the Grantor or the Collateral Manager, on its behalf.</w:t>
      </w:r>
    </w:p>
    <w:p w14:paraId="48EE00C5" w14:textId="3E6183B0" w:rsidR="00734E46" w:rsidRPr="00331913" w:rsidRDefault="00734E46" w:rsidP="00734E46">
      <w:pPr>
        <w:pStyle w:val="Text"/>
        <w:ind w:left="1440" w:hanging="720"/>
        <w:rPr>
          <w:sz w:val="22"/>
          <w:szCs w:val="22"/>
          <w:lang w:val="en-US"/>
        </w:rPr>
      </w:pPr>
      <w:r w:rsidRPr="00331913">
        <w:rPr>
          <w:sz w:val="22"/>
          <w:szCs w:val="22"/>
          <w:lang w:val="en-US"/>
        </w:rPr>
        <w:t>2.4.2</w:t>
      </w:r>
      <w:r w:rsidRPr="00331913">
        <w:rPr>
          <w:sz w:val="22"/>
          <w:szCs w:val="22"/>
          <w:lang w:val="en-US"/>
        </w:rPr>
        <w:tab/>
        <w:t xml:space="preserve">With respect to the release of any </w:t>
      </w:r>
      <w:r w:rsidR="002B0021" w:rsidRPr="00331913">
        <w:rPr>
          <w:sz w:val="22"/>
          <w:szCs w:val="22"/>
          <w:lang w:val="en-US"/>
        </w:rPr>
        <w:t>Issuer Subsidiary Assets</w:t>
      </w:r>
      <w:r w:rsidRPr="00331913">
        <w:rPr>
          <w:sz w:val="22"/>
          <w:szCs w:val="22"/>
          <w:lang w:val="en-US"/>
        </w:rPr>
        <w:t xml:space="preserve"> other than as described in Section 2.4.1 above, releases of </w:t>
      </w:r>
      <w:r w:rsidR="002B0021" w:rsidRPr="00331913">
        <w:rPr>
          <w:sz w:val="22"/>
          <w:szCs w:val="22"/>
          <w:lang w:val="en-US"/>
        </w:rPr>
        <w:t>Issuer Subsidiary Assets</w:t>
      </w:r>
      <w:r w:rsidRPr="00331913">
        <w:rPr>
          <w:sz w:val="22"/>
          <w:szCs w:val="22"/>
          <w:lang w:val="en-US"/>
        </w:rPr>
        <w:t xml:space="preserve"> shall be governed by the Indenture and the delivery of entitlement orders thereunder.</w:t>
      </w:r>
    </w:p>
    <w:p w14:paraId="6DA052AA" w14:textId="7E278AFB" w:rsidR="00734E46" w:rsidRPr="00331913" w:rsidRDefault="00734E46" w:rsidP="00734E46">
      <w:pPr>
        <w:pStyle w:val="Text"/>
        <w:keepNext/>
        <w:rPr>
          <w:sz w:val="22"/>
          <w:szCs w:val="22"/>
          <w:lang w:val="en-US"/>
        </w:rPr>
      </w:pPr>
      <w:r w:rsidRPr="00331913">
        <w:rPr>
          <w:sz w:val="22"/>
          <w:szCs w:val="22"/>
          <w:lang w:val="en-US"/>
        </w:rPr>
        <w:t>2.5</w:t>
      </w:r>
      <w:r w:rsidRPr="00331913">
        <w:rPr>
          <w:sz w:val="22"/>
          <w:szCs w:val="22"/>
          <w:lang w:val="en-US"/>
        </w:rPr>
        <w:tab/>
      </w:r>
      <w:r w:rsidRPr="00331913">
        <w:rPr>
          <w:b/>
          <w:sz w:val="22"/>
          <w:szCs w:val="22"/>
          <w:lang w:val="en-US"/>
        </w:rPr>
        <w:t xml:space="preserve">Transfer of </w:t>
      </w:r>
      <w:r w:rsidR="002B0021" w:rsidRPr="00331913">
        <w:rPr>
          <w:b/>
          <w:sz w:val="22"/>
          <w:szCs w:val="22"/>
          <w:lang w:val="en-US"/>
        </w:rPr>
        <w:t>Issuer Subsidiary Assets</w:t>
      </w:r>
    </w:p>
    <w:p w14:paraId="3A904070" w14:textId="345B0378" w:rsidR="00734E46" w:rsidRPr="00331913" w:rsidRDefault="00734E46" w:rsidP="00734E46">
      <w:pPr>
        <w:pStyle w:val="Text"/>
        <w:keepNext/>
        <w:ind w:left="720"/>
        <w:rPr>
          <w:sz w:val="22"/>
          <w:szCs w:val="22"/>
          <w:lang w:val="en-US"/>
        </w:rPr>
      </w:pPr>
      <w:r w:rsidRPr="00331913">
        <w:rPr>
          <w:sz w:val="22"/>
          <w:szCs w:val="22"/>
          <w:lang w:val="en-US"/>
        </w:rPr>
        <w:t xml:space="preserve">The Issuer Subsidiary may transfer any item of </w:t>
      </w:r>
      <w:r w:rsidR="002B0021" w:rsidRPr="00331913">
        <w:rPr>
          <w:sz w:val="22"/>
          <w:szCs w:val="22"/>
          <w:lang w:val="en-US"/>
        </w:rPr>
        <w:t>Issuer Subsidiary Assets</w:t>
      </w:r>
      <w:r w:rsidRPr="00331913">
        <w:rPr>
          <w:sz w:val="22"/>
          <w:szCs w:val="22"/>
          <w:lang w:val="en-US"/>
        </w:rPr>
        <w:t xml:space="preserve"> to the Issuer, and the Issuer may hold the relevant Assets directly, if (i) based on Tax Advice, the acquisition, ownership, and disposition of such Assets will not cause the Issuer to be treated as engaged in a trade or business in the United States for U.S. federal income tax purposes or otherwise subject to U.S. federal </w:t>
      </w:r>
      <w:r w:rsidRPr="00331913">
        <w:rPr>
          <w:sz w:val="22"/>
          <w:szCs w:val="22"/>
          <w:lang w:val="en-US"/>
        </w:rPr>
        <w:lastRenderedPageBreak/>
        <w:t>income tax on a net income basis and (ii) the Issuer is otherwise permitted to hold such Assets directly pursuant to the Indenture.</w:t>
      </w:r>
    </w:p>
    <w:p w14:paraId="4B04EC1E" w14:textId="77777777" w:rsidR="00734E46" w:rsidRPr="00331913" w:rsidRDefault="00734E46" w:rsidP="00734E46">
      <w:pPr>
        <w:pStyle w:val="Text"/>
        <w:rPr>
          <w:sz w:val="22"/>
          <w:szCs w:val="22"/>
          <w:lang w:val="en-US"/>
        </w:rPr>
      </w:pPr>
      <w:r w:rsidRPr="00331913">
        <w:rPr>
          <w:sz w:val="22"/>
          <w:szCs w:val="22"/>
          <w:lang w:val="en-US"/>
        </w:rPr>
        <w:t>3.</w:t>
      </w:r>
      <w:r w:rsidRPr="00331913">
        <w:rPr>
          <w:sz w:val="22"/>
          <w:szCs w:val="22"/>
          <w:lang w:val="en-US"/>
        </w:rPr>
        <w:tab/>
      </w:r>
      <w:r w:rsidRPr="00331913">
        <w:rPr>
          <w:b/>
          <w:sz w:val="22"/>
          <w:szCs w:val="22"/>
          <w:lang w:val="en-US"/>
        </w:rPr>
        <w:t>OTHER FINANCING STATEMENTS AND LIENS</w:t>
      </w:r>
    </w:p>
    <w:p w14:paraId="16E3162A" w14:textId="53FBE13F" w:rsidR="00734E46" w:rsidRPr="00331913" w:rsidRDefault="00734E46" w:rsidP="00734E46">
      <w:pPr>
        <w:pStyle w:val="Text"/>
        <w:ind w:left="720"/>
        <w:rPr>
          <w:sz w:val="22"/>
          <w:szCs w:val="22"/>
          <w:lang w:val="en-US"/>
        </w:rPr>
      </w:pPr>
      <w:r w:rsidRPr="00331913">
        <w:rPr>
          <w:sz w:val="22"/>
          <w:szCs w:val="22"/>
          <w:lang w:val="en-US"/>
        </w:rPr>
        <w:t xml:space="preserve">The Grantor shall not file and shall not authorize and shall not permit to be filed or to be on file on its behalf, in any jurisdiction, any financing statement or like instrument with respect to the </w:t>
      </w:r>
      <w:r w:rsidR="002B0021" w:rsidRPr="00331913">
        <w:rPr>
          <w:sz w:val="22"/>
          <w:szCs w:val="22"/>
          <w:lang w:val="en-US"/>
        </w:rPr>
        <w:t>Issuer Subsidiary Assets</w:t>
      </w:r>
      <w:r w:rsidRPr="00331913">
        <w:rPr>
          <w:sz w:val="22"/>
          <w:szCs w:val="22"/>
          <w:lang w:val="en-US"/>
        </w:rPr>
        <w:t xml:space="preserve"> in which the Trustee is not named as the sole secured party.  The Grantor shall not be a party to any control agreement related to the </w:t>
      </w:r>
      <w:r w:rsidR="002B0021" w:rsidRPr="00331913">
        <w:rPr>
          <w:sz w:val="22"/>
          <w:szCs w:val="22"/>
          <w:lang w:val="en-US"/>
        </w:rPr>
        <w:t>Issuer Subsidiary Assets</w:t>
      </w:r>
      <w:r w:rsidRPr="00331913">
        <w:rPr>
          <w:sz w:val="22"/>
          <w:szCs w:val="22"/>
          <w:lang w:val="en-US"/>
        </w:rPr>
        <w:t xml:space="preserve"> except in favor of the Trustee, and shall not otherwise create or permit to exist any lien or any other interest of any kind upon or with respect to any of such </w:t>
      </w:r>
      <w:r w:rsidR="002B0021" w:rsidRPr="00331913">
        <w:rPr>
          <w:sz w:val="22"/>
          <w:szCs w:val="22"/>
          <w:lang w:val="en-US"/>
        </w:rPr>
        <w:t>Issuer Subsidiary Assets</w:t>
      </w:r>
      <w:r w:rsidRPr="00331913">
        <w:rPr>
          <w:sz w:val="22"/>
          <w:szCs w:val="22"/>
          <w:lang w:val="en-US"/>
        </w:rPr>
        <w:t>, except for the liens created by this Agreement or the Indenture.</w:t>
      </w:r>
    </w:p>
    <w:p w14:paraId="20D605E1" w14:textId="77777777" w:rsidR="00734E46" w:rsidRPr="00331913" w:rsidRDefault="00734E46" w:rsidP="00734E46">
      <w:pPr>
        <w:pStyle w:val="Text"/>
        <w:rPr>
          <w:sz w:val="22"/>
          <w:szCs w:val="22"/>
          <w:lang w:val="en-US"/>
        </w:rPr>
      </w:pPr>
      <w:r w:rsidRPr="00331913">
        <w:rPr>
          <w:sz w:val="22"/>
          <w:szCs w:val="22"/>
          <w:lang w:val="en-US"/>
        </w:rPr>
        <w:t>4.</w:t>
      </w:r>
      <w:r w:rsidRPr="00331913">
        <w:rPr>
          <w:sz w:val="22"/>
          <w:szCs w:val="22"/>
          <w:lang w:val="en-US"/>
        </w:rPr>
        <w:tab/>
      </w:r>
      <w:r w:rsidRPr="00331913">
        <w:rPr>
          <w:b/>
          <w:sz w:val="22"/>
          <w:szCs w:val="22"/>
          <w:lang w:val="en-US"/>
        </w:rPr>
        <w:t>REPRESENTATIONS, WARRANTIES AND COVENANTS</w:t>
      </w:r>
    </w:p>
    <w:p w14:paraId="4DAC3A31" w14:textId="77777777" w:rsidR="00734E46" w:rsidRPr="00331913" w:rsidRDefault="00734E46" w:rsidP="00734E46">
      <w:pPr>
        <w:pStyle w:val="Text"/>
        <w:ind w:left="720" w:hanging="720"/>
        <w:rPr>
          <w:sz w:val="22"/>
          <w:szCs w:val="22"/>
          <w:lang w:val="en-US"/>
        </w:rPr>
      </w:pPr>
      <w:r w:rsidRPr="00331913">
        <w:rPr>
          <w:sz w:val="22"/>
          <w:szCs w:val="22"/>
          <w:lang w:val="en-US"/>
        </w:rPr>
        <w:t>4.1</w:t>
      </w:r>
      <w:r w:rsidRPr="00331913">
        <w:rPr>
          <w:sz w:val="22"/>
          <w:szCs w:val="22"/>
          <w:lang w:val="en-US"/>
        </w:rPr>
        <w:tab/>
        <w:t>The Issuer Subsidiary is subject to and bound by each obligation or covenant of the Issuer under any Transaction Document to which the Issuer is a party or by which the Issuer is bound with the same effect as if such Issuer Subsidiary had been named as the Issuer thereunder.</w:t>
      </w:r>
    </w:p>
    <w:p w14:paraId="63413F24" w14:textId="77777777" w:rsidR="00734E46" w:rsidRPr="00331913" w:rsidRDefault="00734E46" w:rsidP="00734E46">
      <w:pPr>
        <w:pStyle w:val="Text"/>
        <w:ind w:left="720" w:hanging="720"/>
        <w:rPr>
          <w:sz w:val="22"/>
          <w:szCs w:val="22"/>
          <w:lang w:val="en-US"/>
        </w:rPr>
      </w:pPr>
      <w:r w:rsidRPr="00331913">
        <w:rPr>
          <w:sz w:val="22"/>
          <w:szCs w:val="22"/>
          <w:lang w:val="en-US"/>
        </w:rPr>
        <w:t>4.2</w:t>
      </w:r>
      <w:r w:rsidRPr="00331913">
        <w:rPr>
          <w:sz w:val="22"/>
          <w:szCs w:val="22"/>
          <w:lang w:val="en-US"/>
        </w:rPr>
        <w:tab/>
        <w:t>The Issuer Subsidiary agrees not to cause the Issuer to default in the performance of, or breach, any covenant, representation or warranty of the Issuer under any Transaction Document to which the Issuer is a party or by which the Issuer is bound.</w:t>
      </w:r>
    </w:p>
    <w:p w14:paraId="59204402" w14:textId="77777777" w:rsidR="00734E46" w:rsidRPr="00331913" w:rsidRDefault="00734E46" w:rsidP="00734E46">
      <w:pPr>
        <w:pStyle w:val="Text"/>
        <w:rPr>
          <w:sz w:val="22"/>
          <w:szCs w:val="22"/>
          <w:lang w:val="en-US"/>
        </w:rPr>
      </w:pPr>
      <w:r w:rsidRPr="00331913">
        <w:rPr>
          <w:sz w:val="22"/>
          <w:szCs w:val="22"/>
          <w:lang w:val="en-US"/>
        </w:rPr>
        <w:t>5.</w:t>
      </w:r>
      <w:r w:rsidRPr="00331913">
        <w:rPr>
          <w:sz w:val="22"/>
          <w:szCs w:val="22"/>
          <w:lang w:val="en-US"/>
        </w:rPr>
        <w:tab/>
      </w:r>
      <w:r w:rsidRPr="00331913">
        <w:rPr>
          <w:b/>
          <w:sz w:val="22"/>
          <w:szCs w:val="22"/>
          <w:lang w:val="en-US"/>
        </w:rPr>
        <w:t>CUSTODIAN</w:t>
      </w:r>
    </w:p>
    <w:p w14:paraId="45DDEB33" w14:textId="77777777" w:rsidR="00734E46" w:rsidRPr="00331913" w:rsidRDefault="00734E46" w:rsidP="00734E46">
      <w:pPr>
        <w:pStyle w:val="Text"/>
        <w:rPr>
          <w:sz w:val="22"/>
          <w:szCs w:val="22"/>
          <w:lang w:val="en-US"/>
        </w:rPr>
      </w:pPr>
      <w:r w:rsidRPr="00331913">
        <w:rPr>
          <w:sz w:val="22"/>
          <w:szCs w:val="22"/>
          <w:lang w:val="en-US"/>
        </w:rPr>
        <w:t>5.1</w:t>
      </w:r>
      <w:r w:rsidRPr="00331913">
        <w:rPr>
          <w:sz w:val="22"/>
          <w:szCs w:val="22"/>
          <w:lang w:val="en-US"/>
        </w:rPr>
        <w:tab/>
      </w:r>
      <w:r w:rsidRPr="00331913">
        <w:rPr>
          <w:b/>
          <w:sz w:val="22"/>
          <w:szCs w:val="22"/>
          <w:lang w:val="en-US"/>
        </w:rPr>
        <w:t>Indemnification</w:t>
      </w:r>
    </w:p>
    <w:p w14:paraId="6D94E1A3" w14:textId="21CF6B31" w:rsidR="00734E46" w:rsidRPr="00331913" w:rsidRDefault="006C0350" w:rsidP="00734E46">
      <w:pPr>
        <w:pStyle w:val="Text"/>
        <w:ind w:left="720"/>
        <w:rPr>
          <w:sz w:val="22"/>
          <w:szCs w:val="22"/>
          <w:lang w:val="en-US"/>
        </w:rPr>
      </w:pPr>
      <w:r w:rsidRPr="00331913">
        <w:rPr>
          <w:sz w:val="22"/>
          <w:szCs w:val="22"/>
          <w:lang w:val="en-US"/>
        </w:rPr>
        <w:t>Each of the Grantor and the Issuer hereby agrees that (a) the Custodian and the Trustee each is released from any and all liabilities to the Grantor and the Issuer arising from the terms of this Agreement and the compliance with the terms hereof, except to the extent that such liabilities arise from their bad faith, willful misconduct or gross negligence and (b) each of the Grantor and the Issuer, its successors and assigns shall at all times indemnify and save harmless the Custodian and the Trustee from and against any loss, liability or expense (including without limitation reasonable fees and expenses of agents, attorneys and experts) incurred without gross negligence, willful misconduct or bad faith on the part of the Custodian, the Trustee, their respective officers, directors and agents, arising out of or in connection with the execution, performance and enforcement of this Agreement or the maintenance of the Issuer Subsidiary Accounts, including the costs and expenses of defending themselves against any claim or liability in connection with the exercise or performance of any of their powers or duties hereunder and of enforcing their indemnification rights and other provisions of this Agreement, which indemnity shall survive the termination of this Agreement and the resignation or removal of the Custodian and the Trustee.</w:t>
      </w:r>
    </w:p>
    <w:p w14:paraId="03A10974" w14:textId="77777777" w:rsidR="00734E46" w:rsidRPr="00331913" w:rsidRDefault="00734E46" w:rsidP="00734E46">
      <w:pPr>
        <w:pStyle w:val="Text"/>
        <w:rPr>
          <w:sz w:val="22"/>
          <w:szCs w:val="22"/>
          <w:lang w:val="en-US"/>
        </w:rPr>
      </w:pPr>
      <w:r w:rsidRPr="00331913">
        <w:rPr>
          <w:sz w:val="22"/>
          <w:szCs w:val="22"/>
          <w:lang w:val="en-US"/>
        </w:rPr>
        <w:t>5.2</w:t>
      </w:r>
      <w:r w:rsidRPr="00331913">
        <w:rPr>
          <w:sz w:val="22"/>
          <w:szCs w:val="22"/>
          <w:lang w:val="en-US"/>
        </w:rPr>
        <w:tab/>
      </w:r>
      <w:r w:rsidRPr="00331913">
        <w:rPr>
          <w:b/>
          <w:sz w:val="22"/>
          <w:szCs w:val="22"/>
          <w:lang w:val="en-US"/>
        </w:rPr>
        <w:t>Notices</w:t>
      </w:r>
    </w:p>
    <w:p w14:paraId="53F45585" w14:textId="01B498B7" w:rsidR="00734E46" w:rsidRPr="00331913" w:rsidRDefault="006C0350" w:rsidP="00734E46">
      <w:pPr>
        <w:pStyle w:val="Text"/>
        <w:ind w:left="720"/>
        <w:rPr>
          <w:sz w:val="22"/>
          <w:szCs w:val="22"/>
          <w:lang w:val="en-US"/>
        </w:rPr>
      </w:pPr>
      <w:r w:rsidRPr="00331913">
        <w:rPr>
          <w:sz w:val="22"/>
          <w:szCs w:val="22"/>
          <w:lang w:val="en-US"/>
        </w:rPr>
        <w:t xml:space="preserve">Except with respect to the Custodian, any notice, request or other communication required or permitted to be given under this Agreement shall be in writing and deemed to have been properly given when delivered in accordance with the Indenture.  With respect to the Custodian, any notice, request or other communication required or permitted to be given under this Agreement shall be in writing and deemed to have been properly given when delivered in person, or when sent by facsimile or other electronic means and electronic confirmation of error free receipt is received, or two days after being sent by certified or registered United States mail, return receipt requested, </w:t>
      </w:r>
      <w:r w:rsidRPr="00331913">
        <w:rPr>
          <w:sz w:val="22"/>
          <w:szCs w:val="22"/>
          <w:lang w:val="en-US"/>
        </w:rPr>
        <w:lastRenderedPageBreak/>
        <w:t>postage prepaid, addressed to the party at the address set forth below and referencing the Issuer, the Grantor or this Agreement:</w:t>
      </w:r>
    </w:p>
    <w:p w14:paraId="16E77C48" w14:textId="77777777" w:rsidR="00EF2B36" w:rsidRPr="00331913" w:rsidRDefault="00EF2B36" w:rsidP="00EF2B36">
      <w:pPr>
        <w:pStyle w:val="Text"/>
        <w:spacing w:before="240"/>
        <w:ind w:left="1440"/>
        <w:contextualSpacing/>
        <w:rPr>
          <w:sz w:val="22"/>
          <w:szCs w:val="22"/>
          <w:lang w:val="en-US"/>
        </w:rPr>
      </w:pPr>
      <w:r w:rsidRPr="00331913">
        <w:rPr>
          <w:sz w:val="22"/>
          <w:szCs w:val="22"/>
        </w:rPr>
        <w:t>Citibank, N.A.</w:t>
      </w:r>
    </w:p>
    <w:p w14:paraId="4997867C" w14:textId="77777777" w:rsidR="00EF2B36" w:rsidRPr="00331913" w:rsidRDefault="00EF2B36" w:rsidP="00EF2B36">
      <w:pPr>
        <w:pStyle w:val="Text"/>
        <w:spacing w:before="240"/>
        <w:ind w:left="1440"/>
        <w:contextualSpacing/>
        <w:rPr>
          <w:sz w:val="22"/>
          <w:szCs w:val="22"/>
        </w:rPr>
      </w:pPr>
      <w:r w:rsidRPr="00331913">
        <w:rPr>
          <w:sz w:val="22"/>
          <w:szCs w:val="22"/>
        </w:rPr>
        <w:t>388 Greenwich Street</w:t>
      </w:r>
    </w:p>
    <w:p w14:paraId="550F22F4" w14:textId="77777777" w:rsidR="00EF2B36" w:rsidRPr="00331913" w:rsidRDefault="00EF2B36" w:rsidP="00EF2B36">
      <w:pPr>
        <w:pStyle w:val="Text"/>
        <w:spacing w:before="240"/>
        <w:ind w:left="1440"/>
        <w:contextualSpacing/>
        <w:rPr>
          <w:sz w:val="22"/>
          <w:szCs w:val="22"/>
        </w:rPr>
      </w:pPr>
      <w:r w:rsidRPr="00331913">
        <w:rPr>
          <w:sz w:val="22"/>
          <w:szCs w:val="22"/>
        </w:rPr>
        <w:t>New York, New York 10013</w:t>
      </w:r>
    </w:p>
    <w:p w14:paraId="2B4EA69A" w14:textId="5FAE97E9" w:rsidR="00734E46" w:rsidRPr="00331913" w:rsidRDefault="00EF2B36" w:rsidP="00EF2B36">
      <w:pPr>
        <w:pStyle w:val="Text"/>
        <w:spacing w:before="240"/>
        <w:ind w:left="1440"/>
        <w:contextualSpacing/>
        <w:rPr>
          <w:sz w:val="22"/>
          <w:szCs w:val="22"/>
        </w:rPr>
      </w:pPr>
      <w:r w:rsidRPr="00331913">
        <w:rPr>
          <w:sz w:val="22"/>
          <w:szCs w:val="22"/>
        </w:rPr>
        <w:t>Attention: Agency &amp; Trust—</w:t>
      </w:r>
      <w:r w:rsidR="00751BE1" w:rsidRPr="00331913">
        <w:rPr>
          <w:sz w:val="22"/>
          <w:szCs w:val="22"/>
        </w:rPr>
        <w:t>Stratus Static CLO 2022-1, Ltd.</w:t>
      </w:r>
    </w:p>
    <w:p w14:paraId="035A1BA5" w14:textId="77777777" w:rsidR="00734E46" w:rsidRPr="00331913" w:rsidRDefault="00734E46" w:rsidP="00734E46">
      <w:pPr>
        <w:pStyle w:val="Text"/>
        <w:spacing w:before="240"/>
        <w:contextualSpacing/>
        <w:rPr>
          <w:sz w:val="22"/>
          <w:szCs w:val="22"/>
          <w:lang w:val="en-US"/>
        </w:rPr>
      </w:pPr>
    </w:p>
    <w:p w14:paraId="32E3372C" w14:textId="77777777" w:rsidR="00734E46" w:rsidRPr="00331913" w:rsidRDefault="00734E46" w:rsidP="001E1A76">
      <w:pPr>
        <w:pStyle w:val="Text"/>
        <w:keepNext/>
        <w:spacing w:before="240"/>
        <w:rPr>
          <w:sz w:val="22"/>
          <w:szCs w:val="22"/>
          <w:lang w:val="en-US"/>
        </w:rPr>
      </w:pPr>
      <w:r w:rsidRPr="00331913">
        <w:rPr>
          <w:sz w:val="22"/>
          <w:szCs w:val="22"/>
          <w:lang w:val="en-US"/>
        </w:rPr>
        <w:t>5.3</w:t>
      </w:r>
      <w:r w:rsidRPr="00331913">
        <w:rPr>
          <w:sz w:val="22"/>
          <w:szCs w:val="22"/>
          <w:lang w:val="en-US"/>
        </w:rPr>
        <w:tab/>
      </w:r>
      <w:r w:rsidRPr="00331913">
        <w:rPr>
          <w:b/>
          <w:sz w:val="22"/>
          <w:szCs w:val="22"/>
          <w:lang w:val="en-US"/>
        </w:rPr>
        <w:t>Termination</w:t>
      </w:r>
    </w:p>
    <w:p w14:paraId="51C86F98" w14:textId="77777777" w:rsidR="00734E46" w:rsidRPr="00331913" w:rsidRDefault="00734E46" w:rsidP="00734E46">
      <w:pPr>
        <w:pStyle w:val="Text"/>
        <w:ind w:left="720"/>
        <w:rPr>
          <w:sz w:val="22"/>
          <w:szCs w:val="22"/>
          <w:lang w:val="en-US"/>
        </w:rPr>
      </w:pPr>
      <w:r w:rsidRPr="00331913">
        <w:rPr>
          <w:sz w:val="22"/>
          <w:szCs w:val="22"/>
          <w:lang w:val="en-US"/>
        </w:rPr>
        <w:t>The obligations of the Custodian to the Trustee pursuant to this Agreement shall continue in effect until the security interest of the Trustee in the Issuer Subsidiary Accounts has been terminated pursuant to the terms of this Agreement and the Trustee has notified the Custodian of such termination in writing.  The Trustee agrees to provide written notice of termination to the Custodian upon the request of the Grantor (or the Issuer on its behalf) on or after the termination of the Trustee’s security interest in the Issuer Subsidiary Accounts pursuant to the terms of this Agreement.  The termination of this Agreement shall not terminate any Issuer Subsidiary Accounts or alter the obligations of the Custodian to the Grantor pursuant to any other agreement with respect to the Issuer Subsidiary Accounts.</w:t>
      </w:r>
    </w:p>
    <w:p w14:paraId="116E078B" w14:textId="77777777" w:rsidR="00734E46" w:rsidRPr="00331913" w:rsidRDefault="00734E46" w:rsidP="00734E46">
      <w:pPr>
        <w:pStyle w:val="Text"/>
        <w:rPr>
          <w:b/>
          <w:sz w:val="22"/>
          <w:szCs w:val="22"/>
          <w:lang w:val="en-US"/>
        </w:rPr>
      </w:pPr>
      <w:r w:rsidRPr="00331913">
        <w:rPr>
          <w:sz w:val="22"/>
          <w:szCs w:val="22"/>
          <w:lang w:val="en-US"/>
        </w:rPr>
        <w:t>5.4</w:t>
      </w:r>
      <w:r w:rsidRPr="00331913">
        <w:rPr>
          <w:sz w:val="22"/>
          <w:szCs w:val="22"/>
          <w:lang w:val="en-US"/>
        </w:rPr>
        <w:tab/>
      </w:r>
      <w:r w:rsidRPr="00331913">
        <w:rPr>
          <w:b/>
          <w:sz w:val="22"/>
          <w:szCs w:val="22"/>
          <w:lang w:val="en-US"/>
        </w:rPr>
        <w:t>Resignation</w:t>
      </w:r>
    </w:p>
    <w:p w14:paraId="4524137F" w14:textId="05BC80A5" w:rsidR="00734E46" w:rsidRPr="00331913" w:rsidRDefault="00734E46" w:rsidP="006B31CB">
      <w:pPr>
        <w:pStyle w:val="Text"/>
        <w:ind w:left="720"/>
        <w:rPr>
          <w:b/>
          <w:sz w:val="22"/>
          <w:szCs w:val="22"/>
          <w:lang w:val="en-US"/>
        </w:rPr>
      </w:pPr>
      <w:r w:rsidRPr="00331913">
        <w:rPr>
          <w:sz w:val="22"/>
          <w:szCs w:val="22"/>
        </w:rPr>
        <w:t xml:space="preserve">The Custodian may at any time resign hereunder by giving written notice of its resignation to the Grantor and the Issuer at least </w:t>
      </w:r>
      <w:r w:rsidR="006B31CB" w:rsidRPr="00331913">
        <w:rPr>
          <w:sz w:val="22"/>
          <w:szCs w:val="22"/>
        </w:rPr>
        <w:t xml:space="preserve">thirty (30) </w:t>
      </w:r>
      <w:r w:rsidRPr="00331913">
        <w:rPr>
          <w:sz w:val="22"/>
          <w:szCs w:val="22"/>
        </w:rPr>
        <w:t xml:space="preserve">days prior to the date specified for such resignation to take effect, and upon the effective date of such resignation, the </w:t>
      </w:r>
      <w:r w:rsidR="002B0021" w:rsidRPr="00331913">
        <w:rPr>
          <w:sz w:val="22"/>
          <w:szCs w:val="22"/>
        </w:rPr>
        <w:t>Issuer Subsidiary Assets</w:t>
      </w:r>
      <w:r w:rsidRPr="00331913">
        <w:rPr>
          <w:sz w:val="22"/>
          <w:szCs w:val="22"/>
        </w:rPr>
        <w:t xml:space="preserve"> held by the Custodian hereunder shall be delivered by it to such person as may be designated in writing by the Grantor, whereupon all the Custodian’s obligations hereunder shall cease and terminate. No resignation of the Custodian shall be effective until the date as of which a successor custodian reasonably acceptable to the Issuer and the Grantor shall have agreed in </w:t>
      </w:r>
      <w:r w:rsidRPr="00331913">
        <w:rPr>
          <w:sz w:val="22"/>
          <w:szCs w:val="22"/>
          <w:lang w:val="en-US"/>
        </w:rPr>
        <w:t>writing to assume all of the Custodian’s duties and obligations pursuant to this Agreement.</w:t>
      </w:r>
    </w:p>
    <w:p w14:paraId="140CCB3A" w14:textId="77777777" w:rsidR="00734E46" w:rsidRPr="00331913" w:rsidRDefault="00734E46" w:rsidP="00734E46">
      <w:pPr>
        <w:pStyle w:val="Text"/>
        <w:rPr>
          <w:sz w:val="22"/>
          <w:szCs w:val="22"/>
          <w:lang w:val="en-US"/>
        </w:rPr>
      </w:pPr>
      <w:r w:rsidRPr="00331913">
        <w:rPr>
          <w:sz w:val="22"/>
          <w:szCs w:val="22"/>
          <w:lang w:val="en-US"/>
        </w:rPr>
        <w:t>6.</w:t>
      </w:r>
      <w:r w:rsidRPr="00331913">
        <w:rPr>
          <w:sz w:val="22"/>
          <w:szCs w:val="22"/>
          <w:lang w:val="en-US"/>
        </w:rPr>
        <w:tab/>
      </w:r>
      <w:r w:rsidRPr="00331913">
        <w:rPr>
          <w:b/>
          <w:sz w:val="22"/>
          <w:szCs w:val="22"/>
          <w:lang w:val="en-US"/>
        </w:rPr>
        <w:t>MISCELLANEOUS</w:t>
      </w:r>
    </w:p>
    <w:p w14:paraId="49DD2C9D" w14:textId="77777777" w:rsidR="00734E46" w:rsidRPr="00331913" w:rsidRDefault="00734E46" w:rsidP="00734E46">
      <w:pPr>
        <w:pStyle w:val="Text"/>
        <w:rPr>
          <w:sz w:val="22"/>
          <w:szCs w:val="22"/>
          <w:lang w:val="en-US"/>
        </w:rPr>
      </w:pPr>
      <w:r w:rsidRPr="00331913">
        <w:rPr>
          <w:sz w:val="22"/>
          <w:szCs w:val="22"/>
          <w:lang w:val="en-US"/>
        </w:rPr>
        <w:t>6.1</w:t>
      </w:r>
      <w:r w:rsidRPr="00331913">
        <w:rPr>
          <w:sz w:val="22"/>
          <w:szCs w:val="22"/>
          <w:lang w:val="en-US"/>
        </w:rPr>
        <w:tab/>
      </w:r>
      <w:r w:rsidRPr="00331913">
        <w:rPr>
          <w:b/>
          <w:sz w:val="22"/>
          <w:szCs w:val="22"/>
          <w:lang w:val="en-US"/>
        </w:rPr>
        <w:t>Amendments</w:t>
      </w:r>
    </w:p>
    <w:p w14:paraId="450553E2" w14:textId="58BF15FA" w:rsidR="00734E46" w:rsidRPr="00331913" w:rsidRDefault="00734E46" w:rsidP="00DA2EED">
      <w:pPr>
        <w:pStyle w:val="Text"/>
        <w:ind w:left="720"/>
        <w:rPr>
          <w:sz w:val="22"/>
          <w:szCs w:val="22"/>
          <w:lang w:val="en-US"/>
        </w:rPr>
      </w:pPr>
      <w:r w:rsidRPr="00331913">
        <w:rPr>
          <w:sz w:val="22"/>
          <w:szCs w:val="22"/>
          <w:lang w:val="en-US"/>
        </w:rPr>
        <w:t xml:space="preserve">This Agreement may be amended, changed, modified, altered or terminated only by written instrument or written instruments signed by </w:t>
      </w:r>
      <w:r w:rsidR="00DA2EED" w:rsidRPr="00331913">
        <w:rPr>
          <w:sz w:val="22"/>
          <w:szCs w:val="22"/>
          <w:lang w:val="en-US"/>
        </w:rPr>
        <w:t>the Custodian, the Trustee</w:t>
      </w:r>
      <w:r w:rsidRPr="00331913">
        <w:rPr>
          <w:sz w:val="22"/>
          <w:szCs w:val="22"/>
          <w:lang w:val="en-US"/>
        </w:rPr>
        <w:t>, the Issuer and the Grantor.</w:t>
      </w:r>
    </w:p>
    <w:p w14:paraId="786FDE90" w14:textId="77777777" w:rsidR="00734E46" w:rsidRPr="00331913" w:rsidRDefault="00734E46" w:rsidP="00734E46">
      <w:pPr>
        <w:pStyle w:val="Text"/>
        <w:keepNext/>
        <w:rPr>
          <w:sz w:val="22"/>
          <w:szCs w:val="22"/>
          <w:lang w:val="en-US"/>
        </w:rPr>
      </w:pPr>
      <w:r w:rsidRPr="00331913">
        <w:rPr>
          <w:sz w:val="22"/>
          <w:szCs w:val="22"/>
          <w:lang w:val="en-US"/>
        </w:rPr>
        <w:t>6.2</w:t>
      </w:r>
      <w:r w:rsidRPr="00331913">
        <w:rPr>
          <w:sz w:val="22"/>
          <w:szCs w:val="22"/>
          <w:lang w:val="en-US"/>
        </w:rPr>
        <w:tab/>
      </w:r>
      <w:r w:rsidRPr="00331913">
        <w:rPr>
          <w:b/>
          <w:sz w:val="22"/>
          <w:szCs w:val="22"/>
          <w:lang w:val="en-US"/>
        </w:rPr>
        <w:t>Severability</w:t>
      </w:r>
    </w:p>
    <w:p w14:paraId="76BA35DE" w14:textId="4F96072D" w:rsidR="00734E46" w:rsidRPr="00331913" w:rsidRDefault="00734E46" w:rsidP="00734E46">
      <w:pPr>
        <w:pStyle w:val="Text"/>
        <w:ind w:left="720"/>
        <w:rPr>
          <w:sz w:val="22"/>
          <w:szCs w:val="22"/>
          <w:lang w:val="en-US"/>
        </w:rPr>
      </w:pPr>
      <w:r w:rsidRPr="00331913">
        <w:rPr>
          <w:sz w:val="22"/>
          <w:szCs w:val="22"/>
          <w:lang w:val="en-US"/>
        </w:rPr>
        <w:t xml:space="preserve">In the event any provision of this Agreement shall be held invalid or unenforceable by any court of competent jurisdiction, such holding shall not invalidate or render unenforceable any other provision hereof.  The parties hereto further agree that the holding by any court of competent jurisdiction that any remedy pursued by the Trustee </w:t>
      </w:r>
      <w:r w:rsidR="00EC4AC1" w:rsidRPr="00331913">
        <w:rPr>
          <w:sz w:val="22"/>
          <w:szCs w:val="22"/>
          <w:lang w:val="en-US"/>
        </w:rPr>
        <w:t xml:space="preserve">or the Custodian </w:t>
      </w:r>
      <w:r w:rsidRPr="00331913">
        <w:rPr>
          <w:sz w:val="22"/>
          <w:szCs w:val="22"/>
          <w:lang w:val="en-US"/>
        </w:rPr>
        <w:t xml:space="preserve">hereunder is unavailable or unenforceable shall not affect in any way the ability of the Trustee </w:t>
      </w:r>
      <w:r w:rsidR="00EC4AC1" w:rsidRPr="00331913">
        <w:rPr>
          <w:sz w:val="22"/>
          <w:szCs w:val="22"/>
          <w:lang w:val="en-US"/>
        </w:rPr>
        <w:t xml:space="preserve">or the Custodian </w:t>
      </w:r>
      <w:r w:rsidRPr="00331913">
        <w:rPr>
          <w:sz w:val="22"/>
          <w:szCs w:val="22"/>
          <w:lang w:val="en-US"/>
        </w:rPr>
        <w:t>to pursue any other remedy available to it.</w:t>
      </w:r>
    </w:p>
    <w:p w14:paraId="60B173B7" w14:textId="77777777" w:rsidR="00734E46" w:rsidRPr="00331913" w:rsidRDefault="00734E46" w:rsidP="00734E46">
      <w:pPr>
        <w:pStyle w:val="Text"/>
        <w:rPr>
          <w:sz w:val="22"/>
          <w:szCs w:val="22"/>
          <w:lang w:val="en-US"/>
        </w:rPr>
      </w:pPr>
      <w:r w:rsidRPr="00331913">
        <w:rPr>
          <w:sz w:val="22"/>
          <w:szCs w:val="22"/>
          <w:lang w:val="en-US"/>
        </w:rPr>
        <w:t>6.3</w:t>
      </w:r>
      <w:r w:rsidRPr="00331913">
        <w:rPr>
          <w:sz w:val="22"/>
          <w:szCs w:val="22"/>
          <w:lang w:val="en-US"/>
        </w:rPr>
        <w:tab/>
      </w:r>
      <w:r w:rsidRPr="00331913">
        <w:rPr>
          <w:b/>
          <w:sz w:val="22"/>
          <w:szCs w:val="22"/>
          <w:lang w:val="en-US"/>
        </w:rPr>
        <w:t>Assignments</w:t>
      </w:r>
    </w:p>
    <w:p w14:paraId="12B12D3E" w14:textId="44AED0D1" w:rsidR="00734E46" w:rsidRPr="00331913" w:rsidRDefault="00734E46" w:rsidP="00EC4AC1">
      <w:pPr>
        <w:pStyle w:val="Text"/>
        <w:ind w:left="720"/>
        <w:rPr>
          <w:sz w:val="22"/>
          <w:szCs w:val="22"/>
          <w:lang w:val="en-US"/>
        </w:rPr>
      </w:pPr>
      <w:r w:rsidRPr="00331913">
        <w:rPr>
          <w:sz w:val="22"/>
          <w:szCs w:val="22"/>
          <w:lang w:val="en-US"/>
        </w:rPr>
        <w:t xml:space="preserve">This Agreement shall be a continuing obligation of the Grantor and shall (a) be binding upon the Grantor and its successors and assigns, and (b) inure to the benefit of and be enforceable by the </w:t>
      </w:r>
      <w:r w:rsidR="00EC4AC1" w:rsidRPr="00331913">
        <w:rPr>
          <w:sz w:val="22"/>
          <w:szCs w:val="22"/>
          <w:lang w:val="en-US"/>
        </w:rPr>
        <w:lastRenderedPageBreak/>
        <w:t>Trustee and the Custodian and their respective successors</w:t>
      </w:r>
      <w:r w:rsidRPr="00331913">
        <w:rPr>
          <w:sz w:val="22"/>
          <w:szCs w:val="22"/>
          <w:lang w:val="en-US"/>
        </w:rPr>
        <w:t>, transferees and assigns.  The Grantor may not assign this Agreement, or delegate any of its duties hereunder, without the prior written consent of the Trustee and any such attempted assignment shall be null and void.</w:t>
      </w:r>
    </w:p>
    <w:p w14:paraId="32215D5F" w14:textId="77777777" w:rsidR="00734E46" w:rsidRPr="00331913" w:rsidRDefault="00734E46" w:rsidP="00734E46">
      <w:pPr>
        <w:pStyle w:val="Text"/>
        <w:rPr>
          <w:sz w:val="22"/>
          <w:szCs w:val="22"/>
          <w:lang w:val="en-US"/>
        </w:rPr>
      </w:pPr>
      <w:r w:rsidRPr="00331913">
        <w:rPr>
          <w:sz w:val="22"/>
          <w:szCs w:val="22"/>
          <w:lang w:val="en-US"/>
        </w:rPr>
        <w:t>6.4</w:t>
      </w:r>
      <w:r w:rsidRPr="00331913">
        <w:rPr>
          <w:sz w:val="22"/>
          <w:szCs w:val="22"/>
          <w:lang w:val="en-US"/>
        </w:rPr>
        <w:tab/>
      </w:r>
      <w:r w:rsidRPr="00331913">
        <w:rPr>
          <w:b/>
          <w:sz w:val="22"/>
          <w:szCs w:val="22"/>
          <w:lang w:val="en-US"/>
        </w:rPr>
        <w:t>TRIAL BY JURY WAIVED</w:t>
      </w:r>
    </w:p>
    <w:p w14:paraId="4507C1AE" w14:textId="77777777" w:rsidR="00734E46" w:rsidRPr="00331913" w:rsidRDefault="00734E46" w:rsidP="00734E46">
      <w:pPr>
        <w:pStyle w:val="Text"/>
        <w:ind w:left="720"/>
        <w:rPr>
          <w:sz w:val="22"/>
          <w:szCs w:val="22"/>
          <w:lang w:val="en-US"/>
        </w:rPr>
      </w:pPr>
      <w:r w:rsidRPr="00331913">
        <w:rPr>
          <w:sz w:val="22"/>
          <w:szCs w:val="22"/>
          <w:lang w:val="en-US"/>
        </w:rPr>
        <w:t>EACH OF THE ISSUER AND THE TRUSTEE HEREBY IRREVOCABLY WAIVES, TO THE FULLEST EXTENT PERMITTED BY APPLICABLE LAW, ANY AND ALL RIGHT TO TRIAL BY JURY IN ANY LEGAL PROCEEDING ARISING OUT OF OR RELATING TO THIS AGREEMENT OR THE TRANSACTIONS CONTEMPLATED HEREBY.  Each party hereby (i) certifies that no representative, agent or attorney of the other has represented, expressly or otherwise, that the other would not, in the event of a Proceeding, seek to enforce the foregoing waiver and (ii) acknowledges that it has been induced to enter into this Agreement by, among other things, the mutual waivers and certifications in this paragraph.</w:t>
      </w:r>
    </w:p>
    <w:p w14:paraId="559E0494" w14:textId="77777777" w:rsidR="00734E46" w:rsidRPr="00331913" w:rsidRDefault="00734E46" w:rsidP="00734E46">
      <w:pPr>
        <w:pStyle w:val="Text"/>
        <w:rPr>
          <w:sz w:val="22"/>
          <w:szCs w:val="22"/>
          <w:lang w:val="en-US"/>
        </w:rPr>
      </w:pPr>
      <w:r w:rsidRPr="00331913">
        <w:rPr>
          <w:sz w:val="22"/>
          <w:szCs w:val="22"/>
          <w:lang w:val="en-US"/>
        </w:rPr>
        <w:t>6.5</w:t>
      </w:r>
      <w:r w:rsidRPr="00331913">
        <w:rPr>
          <w:sz w:val="22"/>
          <w:szCs w:val="22"/>
          <w:lang w:val="en-US"/>
        </w:rPr>
        <w:tab/>
      </w:r>
      <w:r w:rsidRPr="00331913">
        <w:rPr>
          <w:b/>
          <w:sz w:val="22"/>
          <w:szCs w:val="22"/>
          <w:lang w:val="en-US"/>
        </w:rPr>
        <w:t>Service of Process</w:t>
      </w:r>
    </w:p>
    <w:p w14:paraId="2A228FD6" w14:textId="77777777" w:rsidR="00734E46" w:rsidRPr="00331913" w:rsidRDefault="00734E46" w:rsidP="00734E46">
      <w:pPr>
        <w:pStyle w:val="Text"/>
        <w:ind w:left="720"/>
        <w:rPr>
          <w:sz w:val="22"/>
          <w:szCs w:val="22"/>
          <w:lang w:val="en-US"/>
        </w:rPr>
      </w:pPr>
      <w:r w:rsidRPr="00331913">
        <w:rPr>
          <w:sz w:val="22"/>
          <w:szCs w:val="22"/>
          <w:lang w:val="en-US"/>
        </w:rPr>
        <w:t>The Grantor irrevocably and unconditionally consents to the service of any and all process in any such action, suit or proceeding by mailing of copies of such process to the Grantor by certified or registered air mail at its address set forth in Section 14.3 of the Indenture for the Issuer.</w:t>
      </w:r>
    </w:p>
    <w:p w14:paraId="0AF4D811" w14:textId="77777777" w:rsidR="00734E46" w:rsidRPr="00331913" w:rsidRDefault="00734E46" w:rsidP="00734E46">
      <w:pPr>
        <w:pStyle w:val="Text"/>
        <w:rPr>
          <w:sz w:val="22"/>
          <w:szCs w:val="22"/>
          <w:lang w:val="en-US"/>
        </w:rPr>
      </w:pPr>
      <w:r w:rsidRPr="00331913">
        <w:rPr>
          <w:sz w:val="22"/>
          <w:szCs w:val="22"/>
          <w:lang w:val="en-US"/>
        </w:rPr>
        <w:t>6.6</w:t>
      </w:r>
      <w:r w:rsidRPr="00331913">
        <w:rPr>
          <w:sz w:val="22"/>
          <w:szCs w:val="22"/>
          <w:lang w:val="en-US"/>
        </w:rPr>
        <w:tab/>
      </w:r>
      <w:r w:rsidRPr="00331913">
        <w:rPr>
          <w:b/>
          <w:sz w:val="22"/>
          <w:szCs w:val="22"/>
          <w:lang w:val="en-US"/>
        </w:rPr>
        <w:t>Consents to Jurisdiction</w:t>
      </w:r>
    </w:p>
    <w:p w14:paraId="6E11B70D" w14:textId="77777777" w:rsidR="00734E46" w:rsidRPr="00331913" w:rsidRDefault="00734E46" w:rsidP="00734E46">
      <w:pPr>
        <w:pStyle w:val="Text"/>
        <w:ind w:left="720"/>
        <w:rPr>
          <w:sz w:val="22"/>
          <w:szCs w:val="22"/>
          <w:lang w:val="en-US"/>
        </w:rPr>
      </w:pPr>
      <w:r w:rsidRPr="00331913">
        <w:rPr>
          <w:sz w:val="22"/>
          <w:szCs w:val="22"/>
          <w:lang w:val="en-US"/>
        </w:rPr>
        <w:t>With respect to any suit, action or proceedings relating to this Agreement or any matter between the parties arising under or in connection with this Agreement, each party irrevocably: (i) submits to the non-exclusive jurisdiction of the Supreme Court of the State of New York sitting in the Borough of Manhattan and the United States District Court for the Southern District of New York, and any appellate court from any thereof; and (ii) waives any objection which it may have at any time to the laying of venue of any Proceedings brought in any such court, waives any claim that such Proceedings have been brought in an inconvenient forum and further waives the right to object, with respect to such Proceedings, that such court does not have any jurisdiction over such party.  Nothing in this Agreement precludes any of the parties from bringing Proceedings in any other jurisdiction, nor will the bringing of Proceedings in any one or more jurisdictions preclude the bringing of Proceedings in any other jurisdiction.</w:t>
      </w:r>
    </w:p>
    <w:p w14:paraId="38A85460" w14:textId="77777777" w:rsidR="00734E46" w:rsidRPr="00331913" w:rsidRDefault="00734E46" w:rsidP="00734E46">
      <w:pPr>
        <w:pStyle w:val="Text"/>
        <w:rPr>
          <w:sz w:val="22"/>
          <w:szCs w:val="22"/>
          <w:lang w:val="en-US"/>
        </w:rPr>
      </w:pPr>
      <w:r w:rsidRPr="00331913">
        <w:rPr>
          <w:sz w:val="22"/>
          <w:szCs w:val="22"/>
          <w:lang w:val="en-US"/>
        </w:rPr>
        <w:t>6.7</w:t>
      </w:r>
      <w:r w:rsidRPr="00331913">
        <w:rPr>
          <w:sz w:val="22"/>
          <w:szCs w:val="22"/>
          <w:lang w:val="en-US"/>
        </w:rPr>
        <w:tab/>
      </w:r>
      <w:r w:rsidRPr="00331913">
        <w:rPr>
          <w:b/>
          <w:sz w:val="22"/>
          <w:szCs w:val="22"/>
          <w:lang w:val="en-US"/>
        </w:rPr>
        <w:t>Counterparts</w:t>
      </w:r>
    </w:p>
    <w:p w14:paraId="2CB9BB05" w14:textId="7B98A676" w:rsidR="00734E46" w:rsidRPr="00331913" w:rsidRDefault="00734E46" w:rsidP="00BD3EB1">
      <w:pPr>
        <w:pStyle w:val="Text"/>
        <w:ind w:left="720"/>
        <w:rPr>
          <w:sz w:val="22"/>
          <w:szCs w:val="22"/>
          <w:lang w:val="en-US"/>
        </w:rPr>
      </w:pPr>
      <w:r w:rsidRPr="00331913">
        <w:rPr>
          <w:sz w:val="22"/>
          <w:szCs w:val="22"/>
          <w:lang w:val="en-US"/>
        </w:rPr>
        <w:t xml:space="preserve">This Agreement may be executed in any number of </w:t>
      </w:r>
      <w:r w:rsidR="00BD3EB1" w:rsidRPr="00331913">
        <w:rPr>
          <w:sz w:val="22"/>
          <w:szCs w:val="22"/>
          <w:lang w:val="en-US"/>
        </w:rPr>
        <w:t xml:space="preserve">counterparts (including by electronic mail or facsimile) </w:t>
      </w:r>
      <w:r w:rsidRPr="00331913">
        <w:rPr>
          <w:sz w:val="22"/>
          <w:szCs w:val="22"/>
          <w:lang w:val="en-US"/>
        </w:rPr>
        <w:t>by the parties hereto, each of which shall be an original, and all such counterparts shall constitute one and the same instrument.</w:t>
      </w:r>
    </w:p>
    <w:p w14:paraId="6C4887FB" w14:textId="77777777" w:rsidR="00734E46" w:rsidRPr="00331913" w:rsidRDefault="00734E46" w:rsidP="00734E46">
      <w:pPr>
        <w:pStyle w:val="Text"/>
        <w:rPr>
          <w:sz w:val="22"/>
          <w:szCs w:val="22"/>
          <w:lang w:val="en-US"/>
        </w:rPr>
      </w:pPr>
      <w:r w:rsidRPr="00331913">
        <w:rPr>
          <w:sz w:val="22"/>
          <w:szCs w:val="22"/>
          <w:lang w:val="en-US"/>
        </w:rPr>
        <w:t>6.8</w:t>
      </w:r>
      <w:r w:rsidRPr="00331913">
        <w:rPr>
          <w:sz w:val="22"/>
          <w:szCs w:val="22"/>
          <w:lang w:val="en-US"/>
        </w:rPr>
        <w:tab/>
      </w:r>
      <w:r w:rsidRPr="00331913">
        <w:rPr>
          <w:b/>
          <w:sz w:val="22"/>
          <w:szCs w:val="22"/>
          <w:lang w:val="en-US"/>
        </w:rPr>
        <w:t>Headings</w:t>
      </w:r>
    </w:p>
    <w:p w14:paraId="359587DE" w14:textId="77777777" w:rsidR="00734E46" w:rsidRPr="00331913" w:rsidRDefault="00734E46" w:rsidP="00734E46">
      <w:pPr>
        <w:pStyle w:val="Text"/>
        <w:ind w:left="720"/>
        <w:rPr>
          <w:sz w:val="22"/>
          <w:szCs w:val="22"/>
          <w:lang w:val="en-US"/>
        </w:rPr>
      </w:pPr>
      <w:r w:rsidRPr="00331913">
        <w:rPr>
          <w:sz w:val="22"/>
          <w:szCs w:val="22"/>
          <w:lang w:val="en-US"/>
        </w:rPr>
        <w:t>The headings of Sections and subsections herein are for convenience of reference only and shall not affect the interpretation hereof.</w:t>
      </w:r>
    </w:p>
    <w:p w14:paraId="448A27D7" w14:textId="77777777" w:rsidR="00734E46" w:rsidRPr="00331913" w:rsidRDefault="00734E46" w:rsidP="00734E46">
      <w:pPr>
        <w:pStyle w:val="Text"/>
        <w:rPr>
          <w:sz w:val="22"/>
          <w:szCs w:val="22"/>
          <w:lang w:val="en-US"/>
        </w:rPr>
      </w:pPr>
      <w:r w:rsidRPr="00331913">
        <w:rPr>
          <w:sz w:val="22"/>
          <w:szCs w:val="22"/>
          <w:lang w:val="en-US"/>
        </w:rPr>
        <w:t>6.9</w:t>
      </w:r>
      <w:r w:rsidRPr="00331913">
        <w:rPr>
          <w:sz w:val="22"/>
          <w:szCs w:val="22"/>
          <w:lang w:val="en-US"/>
        </w:rPr>
        <w:tab/>
      </w:r>
      <w:r w:rsidRPr="00331913">
        <w:rPr>
          <w:b/>
          <w:sz w:val="22"/>
          <w:szCs w:val="22"/>
          <w:lang w:val="en-US"/>
        </w:rPr>
        <w:t>Limited Recourse and Non-Petition</w:t>
      </w:r>
    </w:p>
    <w:p w14:paraId="032734EE" w14:textId="77777777" w:rsidR="00734E46" w:rsidRPr="00331913" w:rsidRDefault="00734E46" w:rsidP="00734E46">
      <w:pPr>
        <w:pStyle w:val="Text"/>
        <w:ind w:left="720"/>
        <w:rPr>
          <w:sz w:val="22"/>
          <w:szCs w:val="22"/>
          <w:lang w:val="en-US"/>
        </w:rPr>
      </w:pPr>
      <w:r w:rsidRPr="00331913">
        <w:rPr>
          <w:sz w:val="22"/>
          <w:szCs w:val="22"/>
          <w:lang w:val="en-US"/>
        </w:rPr>
        <w:t xml:space="preserve">Notwithstanding any provisions of this Agreement to the contrary, Sections 2.7(i) and 5.4(d) of the Indenture are incorporated into this Agreement by reference and shall apply </w:t>
      </w:r>
      <w:r w:rsidRPr="00331913">
        <w:rPr>
          <w:i/>
          <w:sz w:val="22"/>
          <w:szCs w:val="22"/>
          <w:lang w:val="en-US"/>
        </w:rPr>
        <w:t xml:space="preserve">mutatis mutandis </w:t>
      </w:r>
      <w:r w:rsidRPr="00331913">
        <w:rPr>
          <w:sz w:val="22"/>
          <w:szCs w:val="22"/>
          <w:lang w:val="en-US"/>
        </w:rPr>
        <w:t>as if set out in full herein and shall survive termination of this Agreement for any reason whatsoever.</w:t>
      </w:r>
    </w:p>
    <w:p w14:paraId="12264F6D" w14:textId="77777777" w:rsidR="00734E46" w:rsidRPr="00331913" w:rsidRDefault="00734E46" w:rsidP="00734E46">
      <w:pPr>
        <w:pStyle w:val="Text"/>
        <w:keepNext/>
        <w:rPr>
          <w:sz w:val="22"/>
          <w:szCs w:val="22"/>
          <w:lang w:val="en-US"/>
        </w:rPr>
      </w:pPr>
      <w:r w:rsidRPr="00331913">
        <w:rPr>
          <w:sz w:val="22"/>
          <w:szCs w:val="22"/>
          <w:lang w:val="en-US"/>
        </w:rPr>
        <w:lastRenderedPageBreak/>
        <w:t>6.10</w:t>
      </w:r>
      <w:r w:rsidRPr="00331913">
        <w:rPr>
          <w:sz w:val="22"/>
          <w:szCs w:val="22"/>
          <w:lang w:val="en-US"/>
        </w:rPr>
        <w:tab/>
      </w:r>
      <w:r w:rsidRPr="00331913">
        <w:rPr>
          <w:b/>
          <w:sz w:val="22"/>
          <w:szCs w:val="22"/>
          <w:lang w:val="en-US"/>
        </w:rPr>
        <w:t>GOVERNING LAW</w:t>
      </w:r>
    </w:p>
    <w:p w14:paraId="62C1CE95" w14:textId="77777777" w:rsidR="00734E46" w:rsidRPr="00331913" w:rsidRDefault="00734E46" w:rsidP="00734E46">
      <w:pPr>
        <w:pStyle w:val="Text"/>
        <w:ind w:left="720"/>
        <w:rPr>
          <w:sz w:val="22"/>
          <w:szCs w:val="22"/>
          <w:lang w:val="en-US"/>
        </w:rPr>
      </w:pPr>
      <w:r w:rsidRPr="00331913">
        <w:rPr>
          <w:sz w:val="22"/>
          <w:szCs w:val="22"/>
          <w:lang w:val="en-US"/>
        </w:rPr>
        <w:t>This Agreement shall be construed in accordance with, and this Agreement and any matters arising out of or relating in any way whatsoever to this Agreement (whether in contract, tort or otherwise), shall be governed by, the law of the State of New York.</w:t>
      </w:r>
    </w:p>
    <w:p w14:paraId="401F0DA2" w14:textId="77777777" w:rsidR="00734E46" w:rsidRPr="00331913" w:rsidRDefault="00734E46" w:rsidP="00734E46">
      <w:pPr>
        <w:pStyle w:val="wCenter"/>
        <w:rPr>
          <w:sz w:val="22"/>
          <w:szCs w:val="22"/>
        </w:rPr>
      </w:pPr>
      <w:r w:rsidRPr="00331913">
        <w:rPr>
          <w:sz w:val="22"/>
          <w:szCs w:val="22"/>
        </w:rPr>
        <w:t>[REMAINDER OF THE PAGE BLANK]</w:t>
      </w:r>
    </w:p>
    <w:p w14:paraId="025AE216" w14:textId="77777777" w:rsidR="00734E46" w:rsidRPr="00331913" w:rsidRDefault="00734E46" w:rsidP="00734E46">
      <w:pPr>
        <w:pStyle w:val="Text"/>
        <w:pageBreakBefore/>
        <w:rPr>
          <w:sz w:val="22"/>
          <w:szCs w:val="22"/>
          <w:lang w:val="en-US"/>
        </w:rPr>
      </w:pPr>
      <w:r w:rsidRPr="00331913">
        <w:rPr>
          <w:b/>
          <w:sz w:val="22"/>
          <w:szCs w:val="22"/>
          <w:lang w:val="en-US"/>
        </w:rPr>
        <w:lastRenderedPageBreak/>
        <w:t>IN WITNESS WHEREOF</w:t>
      </w:r>
      <w:r w:rsidRPr="00331913">
        <w:rPr>
          <w:sz w:val="22"/>
          <w:szCs w:val="22"/>
          <w:lang w:val="en-US"/>
        </w:rPr>
        <w:t>, the parties hereto have caused this Agreement to be duly executed and delivered as of the date first set forth above.</w:t>
      </w:r>
    </w:p>
    <w:p w14:paraId="73A01E7C" w14:textId="77777777" w:rsidR="00734E46" w:rsidRPr="00331913" w:rsidRDefault="00734E46" w:rsidP="00734E46">
      <w:pPr>
        <w:pStyle w:val="wBy"/>
        <w:rPr>
          <w:b/>
          <w:sz w:val="22"/>
          <w:szCs w:val="22"/>
        </w:rPr>
      </w:pPr>
    </w:p>
    <w:p w14:paraId="60BE799A" w14:textId="45CA140C" w:rsidR="00734E46" w:rsidRPr="00331913" w:rsidRDefault="00751BE1" w:rsidP="00734E46">
      <w:pPr>
        <w:pStyle w:val="wBy"/>
        <w:rPr>
          <w:b/>
          <w:sz w:val="22"/>
          <w:szCs w:val="22"/>
        </w:rPr>
      </w:pPr>
      <w:r w:rsidRPr="00331913">
        <w:rPr>
          <w:b/>
          <w:sz w:val="22"/>
          <w:szCs w:val="22"/>
        </w:rPr>
        <w:t>STRATUS STATIC CLO 2022-1, LTD.</w:t>
      </w:r>
      <w:r w:rsidR="00734E46" w:rsidRPr="00331913">
        <w:rPr>
          <w:b/>
          <w:sz w:val="22"/>
          <w:szCs w:val="22"/>
        </w:rPr>
        <w:t>, as Issuer</w:t>
      </w:r>
    </w:p>
    <w:p w14:paraId="064BF1C6" w14:textId="77777777" w:rsidR="00734E46" w:rsidRPr="00331913" w:rsidRDefault="00734E46" w:rsidP="00734E46">
      <w:pPr>
        <w:pStyle w:val="wBy"/>
        <w:spacing w:before="480"/>
        <w:ind w:left="5400" w:hanging="360"/>
        <w:rPr>
          <w:sz w:val="22"/>
          <w:szCs w:val="22"/>
        </w:rPr>
      </w:pPr>
      <w:r w:rsidRPr="00331913">
        <w:rPr>
          <w:sz w:val="22"/>
          <w:szCs w:val="22"/>
        </w:rPr>
        <w:t>By:_________________________________</w:t>
      </w:r>
      <w:r w:rsidRPr="00331913">
        <w:rPr>
          <w:sz w:val="22"/>
          <w:szCs w:val="22"/>
        </w:rPr>
        <w:br/>
        <w:t>Name:</w:t>
      </w:r>
      <w:r w:rsidRPr="00331913">
        <w:rPr>
          <w:sz w:val="22"/>
          <w:szCs w:val="22"/>
        </w:rPr>
        <w:br/>
        <w:t>Title:</w:t>
      </w:r>
    </w:p>
    <w:p w14:paraId="2A86F0D4" w14:textId="77777777" w:rsidR="00734E46" w:rsidRPr="00331913" w:rsidRDefault="00734E46" w:rsidP="00734E46">
      <w:pPr>
        <w:pStyle w:val="wBy"/>
        <w:rPr>
          <w:b/>
          <w:sz w:val="22"/>
          <w:szCs w:val="22"/>
        </w:rPr>
      </w:pPr>
    </w:p>
    <w:p w14:paraId="15D1BBD3" w14:textId="77777777" w:rsidR="00734E46" w:rsidRPr="00331913" w:rsidRDefault="00734E46" w:rsidP="00734E46">
      <w:pPr>
        <w:pStyle w:val="wBy"/>
        <w:rPr>
          <w:b/>
          <w:sz w:val="22"/>
          <w:szCs w:val="22"/>
        </w:rPr>
      </w:pPr>
      <w:r w:rsidRPr="00331913">
        <w:rPr>
          <w:b/>
          <w:sz w:val="22"/>
          <w:szCs w:val="22"/>
        </w:rPr>
        <w:t>[●], as Issuer Subsidiary and Grantor</w:t>
      </w:r>
    </w:p>
    <w:p w14:paraId="2A1F5A15" w14:textId="77777777" w:rsidR="00734E46" w:rsidRPr="00331913" w:rsidRDefault="00734E46" w:rsidP="00734E46">
      <w:pPr>
        <w:pStyle w:val="wBy"/>
        <w:spacing w:before="480"/>
        <w:ind w:left="5400" w:hanging="360"/>
        <w:rPr>
          <w:sz w:val="22"/>
          <w:szCs w:val="22"/>
        </w:rPr>
      </w:pPr>
      <w:r w:rsidRPr="00331913">
        <w:rPr>
          <w:sz w:val="22"/>
          <w:szCs w:val="22"/>
        </w:rPr>
        <w:t>By:_________________________________</w:t>
      </w:r>
      <w:r w:rsidRPr="00331913">
        <w:rPr>
          <w:sz w:val="22"/>
          <w:szCs w:val="22"/>
        </w:rPr>
        <w:br/>
        <w:t>Name:</w:t>
      </w:r>
      <w:r w:rsidRPr="00331913">
        <w:rPr>
          <w:sz w:val="22"/>
          <w:szCs w:val="22"/>
        </w:rPr>
        <w:br/>
        <w:t>Title:</w:t>
      </w:r>
    </w:p>
    <w:p w14:paraId="0FCF9599" w14:textId="77777777" w:rsidR="00734E46" w:rsidRPr="00331913" w:rsidRDefault="00734E46" w:rsidP="00734E46">
      <w:pPr>
        <w:pStyle w:val="wBy"/>
        <w:rPr>
          <w:b/>
          <w:sz w:val="22"/>
          <w:szCs w:val="22"/>
        </w:rPr>
      </w:pPr>
    </w:p>
    <w:p w14:paraId="29AACA60" w14:textId="0F8898D8" w:rsidR="00734E46" w:rsidRPr="00331913" w:rsidRDefault="00980597" w:rsidP="00734E46">
      <w:pPr>
        <w:pStyle w:val="wBy"/>
        <w:rPr>
          <w:b/>
          <w:sz w:val="22"/>
          <w:szCs w:val="22"/>
        </w:rPr>
      </w:pPr>
      <w:r w:rsidRPr="00331913">
        <w:rPr>
          <w:b/>
          <w:sz w:val="22"/>
          <w:szCs w:val="22"/>
        </w:rPr>
        <w:t>CITIBANK, N.A.</w:t>
      </w:r>
      <w:r w:rsidR="00734E46" w:rsidRPr="00331913">
        <w:rPr>
          <w:b/>
          <w:sz w:val="22"/>
          <w:szCs w:val="22"/>
        </w:rPr>
        <w:t>, as Trustee</w:t>
      </w:r>
    </w:p>
    <w:p w14:paraId="18229CC5" w14:textId="77777777" w:rsidR="00734E46" w:rsidRPr="00331913" w:rsidRDefault="00734E46" w:rsidP="00734E46">
      <w:pPr>
        <w:pStyle w:val="wBy"/>
        <w:spacing w:before="480"/>
        <w:ind w:left="5400" w:hanging="360"/>
        <w:rPr>
          <w:sz w:val="22"/>
          <w:szCs w:val="22"/>
        </w:rPr>
      </w:pPr>
      <w:r w:rsidRPr="00331913">
        <w:rPr>
          <w:sz w:val="22"/>
          <w:szCs w:val="22"/>
        </w:rPr>
        <w:t>By:_________________________________</w:t>
      </w:r>
      <w:r w:rsidRPr="00331913">
        <w:rPr>
          <w:sz w:val="22"/>
          <w:szCs w:val="22"/>
        </w:rPr>
        <w:br/>
        <w:t>Name:</w:t>
      </w:r>
      <w:r w:rsidRPr="00331913">
        <w:rPr>
          <w:sz w:val="22"/>
          <w:szCs w:val="22"/>
        </w:rPr>
        <w:br/>
        <w:t>Title:</w:t>
      </w:r>
    </w:p>
    <w:p w14:paraId="02E4E785" w14:textId="77777777" w:rsidR="00734E46" w:rsidRPr="00331913" w:rsidRDefault="00734E46" w:rsidP="00734E46">
      <w:pPr>
        <w:pStyle w:val="wBy"/>
        <w:rPr>
          <w:b/>
          <w:sz w:val="22"/>
          <w:szCs w:val="22"/>
        </w:rPr>
      </w:pPr>
    </w:p>
    <w:p w14:paraId="22928467" w14:textId="1D09608A" w:rsidR="00734E46" w:rsidRPr="00331913" w:rsidRDefault="00980597" w:rsidP="00734E46">
      <w:pPr>
        <w:pStyle w:val="wBy"/>
        <w:rPr>
          <w:b/>
          <w:sz w:val="22"/>
          <w:szCs w:val="22"/>
        </w:rPr>
      </w:pPr>
      <w:r w:rsidRPr="00331913">
        <w:rPr>
          <w:b/>
          <w:sz w:val="22"/>
          <w:szCs w:val="22"/>
        </w:rPr>
        <w:t>CITIBANK, N.A.</w:t>
      </w:r>
      <w:r w:rsidR="00734E46" w:rsidRPr="00331913">
        <w:rPr>
          <w:b/>
          <w:sz w:val="22"/>
          <w:szCs w:val="22"/>
        </w:rPr>
        <w:t>, as Custodian</w:t>
      </w:r>
    </w:p>
    <w:p w14:paraId="69EE27E7" w14:textId="77777777" w:rsidR="00734E46" w:rsidRPr="00331913" w:rsidRDefault="00734E46" w:rsidP="00734E46">
      <w:pPr>
        <w:pStyle w:val="wBy"/>
        <w:spacing w:before="480"/>
        <w:ind w:left="5400" w:hanging="360"/>
        <w:rPr>
          <w:sz w:val="22"/>
          <w:szCs w:val="22"/>
        </w:rPr>
      </w:pPr>
      <w:r w:rsidRPr="00331913">
        <w:rPr>
          <w:sz w:val="22"/>
          <w:szCs w:val="22"/>
        </w:rPr>
        <w:t>By:_________________________________</w:t>
      </w:r>
      <w:r w:rsidRPr="00331913">
        <w:rPr>
          <w:sz w:val="22"/>
          <w:szCs w:val="22"/>
        </w:rPr>
        <w:br/>
        <w:t>Name:</w:t>
      </w:r>
      <w:r w:rsidRPr="00331913">
        <w:rPr>
          <w:sz w:val="22"/>
          <w:szCs w:val="22"/>
        </w:rPr>
        <w:br/>
        <w:t>Title:</w:t>
      </w:r>
    </w:p>
    <w:p w14:paraId="707DBA82" w14:textId="77777777" w:rsidR="00734E46" w:rsidRPr="00331913" w:rsidRDefault="00734E46" w:rsidP="00734E46">
      <w:pPr>
        <w:pStyle w:val="wRight"/>
        <w:pageBreakBefore/>
        <w:rPr>
          <w:b/>
          <w:sz w:val="22"/>
          <w:szCs w:val="22"/>
        </w:rPr>
      </w:pPr>
      <w:r w:rsidRPr="00331913">
        <w:rPr>
          <w:b/>
          <w:sz w:val="22"/>
          <w:szCs w:val="22"/>
        </w:rPr>
        <w:lastRenderedPageBreak/>
        <w:t>SCHEDULE A</w:t>
      </w:r>
    </w:p>
    <w:p w14:paraId="2268F527" w14:textId="77777777" w:rsidR="00734E46" w:rsidRPr="00331913" w:rsidRDefault="00734E46" w:rsidP="00734E46">
      <w:pPr>
        <w:pStyle w:val="wBody"/>
        <w:rPr>
          <w:sz w:val="22"/>
          <w:szCs w:val="22"/>
        </w:rPr>
      </w:pPr>
    </w:p>
    <w:p w14:paraId="2F91B09C" w14:textId="77777777" w:rsidR="00734E46" w:rsidRPr="00331913" w:rsidRDefault="00734E46" w:rsidP="00734E46">
      <w:pPr>
        <w:pStyle w:val="wText"/>
        <w:jc w:val="center"/>
        <w:rPr>
          <w:b/>
          <w:sz w:val="22"/>
          <w:szCs w:val="22"/>
        </w:rPr>
      </w:pPr>
      <w:r w:rsidRPr="00331913">
        <w:rPr>
          <w:b/>
          <w:sz w:val="22"/>
          <w:szCs w:val="22"/>
        </w:rPr>
        <w:t>Defaulted Collateral Obligations</w:t>
      </w:r>
    </w:p>
    <w:p w14:paraId="18C89CF5" w14:textId="561BAACC" w:rsidR="001908A5" w:rsidRPr="00331913" w:rsidRDefault="001908A5" w:rsidP="001908A5">
      <w:pPr>
        <w:pStyle w:val="wText"/>
        <w:jc w:val="center"/>
        <w:rPr>
          <w:b/>
          <w:sz w:val="22"/>
          <w:szCs w:val="22"/>
        </w:rPr>
      </w:pPr>
    </w:p>
    <w:p w14:paraId="633A2B88" w14:textId="77777777" w:rsidR="001908A5" w:rsidRPr="00331913" w:rsidRDefault="001908A5" w:rsidP="001908A5">
      <w:pPr>
        <w:rPr>
          <w:sz w:val="22"/>
        </w:rPr>
      </w:pPr>
    </w:p>
    <w:p w14:paraId="6EA7607D" w14:textId="77777777" w:rsidR="00235AEE" w:rsidRPr="00331913" w:rsidRDefault="00235AEE" w:rsidP="00724279">
      <w:pPr>
        <w:pStyle w:val="wRight"/>
        <w:jc w:val="left"/>
        <w:rPr>
          <w:b/>
          <w:sz w:val="22"/>
          <w:szCs w:val="22"/>
        </w:rPr>
      </w:pPr>
    </w:p>
    <w:p w14:paraId="1D4C0CAD" w14:textId="77777777" w:rsidR="00235AEE" w:rsidRPr="00331913" w:rsidRDefault="00235AEE" w:rsidP="00724279">
      <w:pPr>
        <w:pStyle w:val="wRight"/>
        <w:jc w:val="left"/>
        <w:rPr>
          <w:b/>
          <w:sz w:val="22"/>
          <w:szCs w:val="22"/>
        </w:rPr>
        <w:sectPr w:rsidR="00235AEE" w:rsidRPr="00331913" w:rsidSect="00687B7F">
          <w:footerReference w:type="default" r:id="rId32"/>
          <w:footnotePr>
            <w:numRestart w:val="eachSect"/>
          </w:footnotePr>
          <w:pgSz w:w="12240" w:h="15840" w:code="1"/>
          <w:pgMar w:top="1440" w:right="1440" w:bottom="1440" w:left="1440" w:header="720" w:footer="720" w:gutter="0"/>
          <w:pgNumType w:start="3"/>
          <w:cols w:space="708"/>
          <w:titlePg/>
          <w:docGrid w:linePitch="360"/>
        </w:sectPr>
      </w:pPr>
    </w:p>
    <w:p w14:paraId="57235C3E" w14:textId="4F01D8CD" w:rsidR="00FD7076" w:rsidRPr="00331913" w:rsidRDefault="00333348" w:rsidP="00524940">
      <w:pPr>
        <w:pStyle w:val="wRight"/>
        <w:rPr>
          <w:b/>
          <w:sz w:val="22"/>
          <w:szCs w:val="22"/>
        </w:rPr>
      </w:pPr>
      <w:r w:rsidRPr="00331913">
        <w:rPr>
          <w:b/>
          <w:sz w:val="22"/>
          <w:szCs w:val="22"/>
        </w:rPr>
        <w:lastRenderedPageBreak/>
        <w:t xml:space="preserve">EXHIBIT </w:t>
      </w:r>
      <w:r w:rsidR="00524940" w:rsidRPr="00331913">
        <w:rPr>
          <w:b/>
          <w:sz w:val="22"/>
          <w:szCs w:val="22"/>
        </w:rPr>
        <w:t>E</w:t>
      </w:r>
    </w:p>
    <w:p w14:paraId="02969F0D" w14:textId="77777777" w:rsidR="00FD7076" w:rsidRPr="00331913" w:rsidRDefault="00333348">
      <w:pPr>
        <w:pStyle w:val="wCenterB"/>
        <w:rPr>
          <w:sz w:val="22"/>
          <w:szCs w:val="22"/>
        </w:rPr>
      </w:pPr>
      <w:r w:rsidRPr="00331913">
        <w:rPr>
          <w:sz w:val="22"/>
          <w:szCs w:val="22"/>
        </w:rPr>
        <w:t>FORM OF NOTE OWNER CERTIFICATE</w:t>
      </w:r>
    </w:p>
    <w:p w14:paraId="2FCB2DAC" w14:textId="77777777" w:rsidR="00EF2B36" w:rsidRPr="00331913" w:rsidRDefault="00EF2B36" w:rsidP="00EF2B36">
      <w:pPr>
        <w:pStyle w:val="Text"/>
        <w:spacing w:after="0"/>
        <w:rPr>
          <w:sz w:val="22"/>
          <w:szCs w:val="22"/>
          <w:lang w:val="en-US"/>
        </w:rPr>
      </w:pPr>
      <w:r w:rsidRPr="00331913">
        <w:rPr>
          <w:sz w:val="22"/>
          <w:szCs w:val="22"/>
          <w:lang w:val="en-US"/>
        </w:rPr>
        <w:t>Citibank, N.A., as Trustee</w:t>
      </w:r>
    </w:p>
    <w:p w14:paraId="20A3F834" w14:textId="77777777" w:rsidR="00EF2B36" w:rsidRPr="00331913" w:rsidRDefault="00EF2B36" w:rsidP="00EF2B36">
      <w:pPr>
        <w:pStyle w:val="Text"/>
        <w:spacing w:after="0"/>
        <w:jc w:val="left"/>
        <w:rPr>
          <w:rFonts w:eastAsia="MS Mincho"/>
          <w:sz w:val="22"/>
          <w:szCs w:val="22"/>
          <w:lang w:val="en-US"/>
        </w:rPr>
      </w:pPr>
      <w:r w:rsidRPr="00331913">
        <w:rPr>
          <w:rFonts w:eastAsia="MS Mincho"/>
          <w:sz w:val="22"/>
          <w:szCs w:val="22"/>
          <w:lang w:val="en-US"/>
        </w:rPr>
        <w:t xml:space="preserve">388 Greenwich Street </w:t>
      </w:r>
    </w:p>
    <w:p w14:paraId="4D7598C3" w14:textId="77777777" w:rsidR="00EF2B36" w:rsidRPr="00331913" w:rsidRDefault="00EF2B36" w:rsidP="00EF2B36">
      <w:pPr>
        <w:pStyle w:val="Text"/>
        <w:spacing w:after="0"/>
        <w:jc w:val="left"/>
        <w:rPr>
          <w:rFonts w:eastAsia="MS Mincho"/>
          <w:sz w:val="22"/>
          <w:szCs w:val="22"/>
          <w:lang w:val="en-US"/>
        </w:rPr>
      </w:pPr>
      <w:r w:rsidRPr="00331913">
        <w:rPr>
          <w:rFonts w:eastAsia="MS Mincho"/>
          <w:sz w:val="22"/>
          <w:szCs w:val="22"/>
          <w:lang w:val="en-US"/>
        </w:rPr>
        <w:t xml:space="preserve">New York, New York 10013 </w:t>
      </w:r>
    </w:p>
    <w:p w14:paraId="337261AF" w14:textId="28AE00D9" w:rsidR="00EF2B36" w:rsidRPr="00331913" w:rsidRDefault="00EF2B36" w:rsidP="00EF2B36">
      <w:pPr>
        <w:pStyle w:val="wBody"/>
        <w:contextualSpacing/>
        <w:jc w:val="left"/>
        <w:rPr>
          <w:sz w:val="22"/>
          <w:szCs w:val="22"/>
        </w:rPr>
      </w:pPr>
      <w:r w:rsidRPr="00331913">
        <w:rPr>
          <w:sz w:val="22"/>
          <w:szCs w:val="22"/>
        </w:rPr>
        <w:t xml:space="preserve">Attention: Agency &amp; Trust — </w:t>
      </w:r>
      <w:r w:rsidR="00751BE1" w:rsidRPr="00331913">
        <w:rPr>
          <w:sz w:val="22"/>
          <w:szCs w:val="22"/>
        </w:rPr>
        <w:t>Stratus Static CLO 2022-1, Ltd.</w:t>
      </w:r>
      <w:r w:rsidRPr="00331913">
        <w:rPr>
          <w:sz w:val="22"/>
          <w:szCs w:val="22"/>
        </w:rPr>
        <w:br/>
      </w:r>
      <w:r w:rsidRPr="00331913">
        <w:rPr>
          <w:sz w:val="22"/>
          <w:szCs w:val="22"/>
        </w:rPr>
        <w:br/>
        <w:t xml:space="preserve">Virtus Group, LP, as Collateral Administrator </w:t>
      </w:r>
    </w:p>
    <w:p w14:paraId="461A3F2E" w14:textId="77777777" w:rsidR="00EF2B36" w:rsidRPr="00331913" w:rsidRDefault="00EF2B36" w:rsidP="00EF2B36">
      <w:pPr>
        <w:pStyle w:val="wBody"/>
        <w:contextualSpacing/>
        <w:jc w:val="left"/>
        <w:rPr>
          <w:sz w:val="22"/>
          <w:szCs w:val="22"/>
        </w:rPr>
      </w:pPr>
      <w:r w:rsidRPr="00331913">
        <w:rPr>
          <w:sz w:val="22"/>
          <w:szCs w:val="22"/>
        </w:rPr>
        <w:t>1301 Fannin Street, 17th Floor</w:t>
      </w:r>
    </w:p>
    <w:p w14:paraId="77F6A1EC" w14:textId="77777777" w:rsidR="00EF2B36" w:rsidRPr="00331913" w:rsidRDefault="00EF2B36" w:rsidP="00EF2B36">
      <w:pPr>
        <w:pStyle w:val="wBody"/>
        <w:contextualSpacing/>
        <w:jc w:val="left"/>
        <w:rPr>
          <w:sz w:val="22"/>
          <w:szCs w:val="22"/>
        </w:rPr>
      </w:pPr>
      <w:r w:rsidRPr="00331913">
        <w:rPr>
          <w:sz w:val="22"/>
          <w:szCs w:val="22"/>
        </w:rPr>
        <w:t>Houston, Texas 77002</w:t>
      </w:r>
    </w:p>
    <w:p w14:paraId="4BAECF3F" w14:textId="196829DF" w:rsidR="00EF2B36" w:rsidRPr="00331913" w:rsidRDefault="00EF2B36" w:rsidP="00EF2B36">
      <w:pPr>
        <w:pStyle w:val="wBody"/>
        <w:contextualSpacing/>
        <w:jc w:val="left"/>
        <w:rPr>
          <w:sz w:val="22"/>
          <w:szCs w:val="22"/>
        </w:rPr>
      </w:pPr>
      <w:r w:rsidRPr="00331913">
        <w:rPr>
          <w:sz w:val="22"/>
          <w:szCs w:val="22"/>
        </w:rPr>
        <w:t xml:space="preserve">Re: </w:t>
      </w:r>
      <w:r w:rsidR="00751BE1" w:rsidRPr="00331913">
        <w:rPr>
          <w:sz w:val="22"/>
          <w:szCs w:val="22"/>
        </w:rPr>
        <w:t>Stratus Static CLO 2022-1, Ltd.</w:t>
      </w:r>
    </w:p>
    <w:p w14:paraId="286ED831" w14:textId="77777777" w:rsidR="00EF2B36" w:rsidRPr="00331913" w:rsidRDefault="00EF2B36" w:rsidP="00EF2B36">
      <w:pPr>
        <w:pStyle w:val="wBody"/>
        <w:contextualSpacing/>
        <w:jc w:val="left"/>
        <w:rPr>
          <w:sz w:val="22"/>
          <w:szCs w:val="22"/>
        </w:rPr>
      </w:pPr>
    </w:p>
    <w:p w14:paraId="728515CB" w14:textId="77777777" w:rsidR="00751BE1" w:rsidRPr="00331913" w:rsidRDefault="00751BE1" w:rsidP="00751BE1">
      <w:pPr>
        <w:pStyle w:val="wBody"/>
        <w:spacing w:after="0"/>
        <w:ind w:left="720" w:hanging="720"/>
        <w:jc w:val="left"/>
        <w:rPr>
          <w:sz w:val="22"/>
          <w:szCs w:val="22"/>
        </w:rPr>
      </w:pPr>
      <w:r w:rsidRPr="00331913">
        <w:rPr>
          <w:sz w:val="22"/>
          <w:szCs w:val="22"/>
        </w:rPr>
        <w:t>Stratus Static CLO 2022-1, Ltd.</w:t>
      </w:r>
    </w:p>
    <w:p w14:paraId="76A20D52" w14:textId="77777777" w:rsidR="00751BE1" w:rsidRPr="00331913" w:rsidRDefault="00751BE1" w:rsidP="00751BE1">
      <w:pPr>
        <w:rPr>
          <w:sz w:val="22"/>
          <w:szCs w:val="22"/>
        </w:rPr>
      </w:pPr>
      <w:r w:rsidRPr="00331913">
        <w:rPr>
          <w:sz w:val="22"/>
          <w:szCs w:val="22"/>
        </w:rPr>
        <w:t>c/o Maples Fiduciary Services (Jersey) Limited</w:t>
      </w:r>
    </w:p>
    <w:p w14:paraId="41E5F74E" w14:textId="77777777" w:rsidR="00751BE1" w:rsidRPr="00331913" w:rsidRDefault="00751BE1" w:rsidP="00751BE1">
      <w:pPr>
        <w:rPr>
          <w:sz w:val="22"/>
          <w:szCs w:val="22"/>
        </w:rPr>
      </w:pPr>
      <w:r w:rsidRPr="00331913">
        <w:rPr>
          <w:sz w:val="22"/>
          <w:szCs w:val="22"/>
        </w:rPr>
        <w:t>2nd Floor, Sir Walter Raleigh House</w:t>
      </w:r>
    </w:p>
    <w:p w14:paraId="2E4D3032" w14:textId="77777777" w:rsidR="00751BE1" w:rsidRPr="00331913" w:rsidRDefault="00751BE1" w:rsidP="00751BE1">
      <w:pPr>
        <w:rPr>
          <w:sz w:val="22"/>
          <w:szCs w:val="22"/>
        </w:rPr>
      </w:pPr>
      <w:r w:rsidRPr="00331913">
        <w:rPr>
          <w:sz w:val="22"/>
          <w:szCs w:val="22"/>
        </w:rPr>
        <w:t>48-50 Esplanade, St. Helier, JE2 3QB</w:t>
      </w:r>
    </w:p>
    <w:p w14:paraId="623EC53B" w14:textId="77777777" w:rsidR="00751BE1" w:rsidRPr="00331913" w:rsidRDefault="00751BE1" w:rsidP="00751BE1">
      <w:pPr>
        <w:rPr>
          <w:sz w:val="22"/>
          <w:szCs w:val="22"/>
        </w:rPr>
      </w:pPr>
      <w:r w:rsidRPr="00331913">
        <w:rPr>
          <w:sz w:val="22"/>
          <w:szCs w:val="22"/>
        </w:rPr>
        <w:t>Jersey</w:t>
      </w:r>
      <w:r w:rsidRPr="00331913">
        <w:rPr>
          <w:sz w:val="22"/>
          <w:szCs w:val="22"/>
        </w:rPr>
        <w:br/>
        <w:t>Email: MF-Jersey@maples.com</w:t>
      </w:r>
      <w:r w:rsidRPr="00331913">
        <w:rPr>
          <w:sz w:val="22"/>
          <w:szCs w:val="22"/>
        </w:rPr>
        <w:br/>
        <w:t>Attention:  The Directors</w:t>
      </w:r>
    </w:p>
    <w:p w14:paraId="1D2144D3" w14:textId="77777777" w:rsidR="00751BE1" w:rsidRPr="00331913" w:rsidRDefault="00751BE1" w:rsidP="00751BE1">
      <w:pPr>
        <w:rPr>
          <w:sz w:val="22"/>
          <w:szCs w:val="22"/>
        </w:rPr>
      </w:pPr>
    </w:p>
    <w:p w14:paraId="205A04B5" w14:textId="77777777" w:rsidR="00751BE1" w:rsidRPr="00331913" w:rsidRDefault="00751BE1" w:rsidP="00751BE1">
      <w:pPr>
        <w:pStyle w:val="wText1"/>
        <w:spacing w:after="0"/>
        <w:ind w:left="0"/>
        <w:jc w:val="left"/>
        <w:rPr>
          <w:sz w:val="22"/>
          <w:szCs w:val="22"/>
        </w:rPr>
      </w:pPr>
      <w:r w:rsidRPr="00331913">
        <w:rPr>
          <w:sz w:val="22"/>
          <w:szCs w:val="22"/>
        </w:rPr>
        <w:t xml:space="preserve">[Stratus Static CLO 2022-1, LLC </w:t>
      </w:r>
    </w:p>
    <w:p w14:paraId="3873541E" w14:textId="77777777" w:rsidR="00751BE1" w:rsidRPr="00331913" w:rsidRDefault="00751BE1" w:rsidP="00751BE1">
      <w:pPr>
        <w:pStyle w:val="wText1"/>
        <w:spacing w:after="0"/>
        <w:ind w:left="0"/>
        <w:jc w:val="left"/>
        <w:rPr>
          <w:sz w:val="22"/>
          <w:szCs w:val="22"/>
        </w:rPr>
      </w:pPr>
      <w:r w:rsidRPr="00331913">
        <w:rPr>
          <w:sz w:val="22"/>
          <w:szCs w:val="22"/>
        </w:rPr>
        <w:t>c/o Maples Fiduciary Services (Delaware) Inc.</w:t>
      </w:r>
    </w:p>
    <w:p w14:paraId="3B6EDDDD" w14:textId="77777777" w:rsidR="00751BE1" w:rsidRPr="00331913" w:rsidRDefault="00751BE1" w:rsidP="00751BE1">
      <w:pPr>
        <w:pStyle w:val="wText1"/>
        <w:spacing w:after="0"/>
        <w:ind w:left="0"/>
        <w:jc w:val="left"/>
        <w:rPr>
          <w:sz w:val="22"/>
          <w:szCs w:val="22"/>
        </w:rPr>
      </w:pPr>
      <w:r w:rsidRPr="00331913">
        <w:rPr>
          <w:sz w:val="22"/>
          <w:szCs w:val="22"/>
        </w:rPr>
        <w:t>4001 Kennett Pike, Suite 302</w:t>
      </w:r>
    </w:p>
    <w:p w14:paraId="27422E65" w14:textId="77777777" w:rsidR="00751BE1" w:rsidRPr="00331913" w:rsidRDefault="00751BE1" w:rsidP="00751BE1">
      <w:pPr>
        <w:pStyle w:val="wText1"/>
        <w:spacing w:after="0"/>
        <w:ind w:left="0"/>
        <w:jc w:val="left"/>
        <w:rPr>
          <w:sz w:val="22"/>
          <w:szCs w:val="22"/>
        </w:rPr>
      </w:pPr>
      <w:r w:rsidRPr="00331913">
        <w:rPr>
          <w:sz w:val="22"/>
          <w:szCs w:val="22"/>
        </w:rPr>
        <w:t>Wilmington, Delaware, 19807</w:t>
      </w:r>
    </w:p>
    <w:p w14:paraId="30FA9AA1" w14:textId="77777777" w:rsidR="00751BE1" w:rsidRPr="00331913" w:rsidRDefault="00751BE1" w:rsidP="00751BE1">
      <w:pPr>
        <w:pStyle w:val="wText1"/>
        <w:spacing w:after="0"/>
        <w:ind w:left="0"/>
        <w:jc w:val="left"/>
        <w:rPr>
          <w:sz w:val="22"/>
          <w:szCs w:val="22"/>
        </w:rPr>
      </w:pPr>
      <w:r w:rsidRPr="00331913">
        <w:rPr>
          <w:sz w:val="22"/>
          <w:szCs w:val="22"/>
        </w:rPr>
        <w:t>Attention: The Managers</w:t>
      </w:r>
    </w:p>
    <w:p w14:paraId="190AE656" w14:textId="77777777" w:rsidR="00751BE1" w:rsidRPr="00331913" w:rsidRDefault="00751BE1" w:rsidP="00751BE1">
      <w:pPr>
        <w:pStyle w:val="wText1"/>
        <w:spacing w:after="0"/>
        <w:ind w:left="0"/>
        <w:jc w:val="left"/>
        <w:rPr>
          <w:sz w:val="22"/>
          <w:szCs w:val="22"/>
        </w:rPr>
      </w:pPr>
      <w:r w:rsidRPr="00331913">
        <w:rPr>
          <w:sz w:val="22"/>
          <w:szCs w:val="22"/>
        </w:rPr>
        <w:t>Email: delawareservices@maples.com]</w:t>
      </w:r>
      <w:r w:rsidRPr="00331913">
        <w:rPr>
          <w:sz w:val="22"/>
          <w:szCs w:val="22"/>
        </w:rPr>
        <w:br/>
      </w:r>
    </w:p>
    <w:p w14:paraId="33036B67" w14:textId="77777777" w:rsidR="00751BE1" w:rsidRPr="00331913" w:rsidRDefault="00751BE1" w:rsidP="00FD7076">
      <w:pPr>
        <w:pStyle w:val="Text"/>
        <w:jc w:val="left"/>
        <w:rPr>
          <w:sz w:val="22"/>
          <w:szCs w:val="22"/>
          <w:lang w:val="en-US"/>
        </w:rPr>
      </w:pPr>
    </w:p>
    <w:p w14:paraId="0BD60CBC" w14:textId="77777777" w:rsidR="00FD7076" w:rsidRPr="00331913" w:rsidRDefault="00FD7076">
      <w:pPr>
        <w:pStyle w:val="Text"/>
        <w:jc w:val="left"/>
        <w:rPr>
          <w:sz w:val="22"/>
          <w:szCs w:val="22"/>
          <w:lang w:val="en-US"/>
        </w:rPr>
      </w:pPr>
    </w:p>
    <w:p w14:paraId="2DB34AD6" w14:textId="70A4D491" w:rsidR="00FD7076" w:rsidRPr="00331913" w:rsidRDefault="00333348" w:rsidP="002532D3">
      <w:pPr>
        <w:pStyle w:val="Text"/>
        <w:ind w:left="720" w:hanging="720"/>
        <w:rPr>
          <w:sz w:val="22"/>
          <w:szCs w:val="22"/>
          <w:lang w:val="en-US"/>
        </w:rPr>
      </w:pPr>
      <w:r w:rsidRPr="00331913">
        <w:rPr>
          <w:sz w:val="22"/>
          <w:szCs w:val="22"/>
          <w:lang w:val="en-US"/>
        </w:rPr>
        <w:t>Re:</w:t>
      </w:r>
      <w:r w:rsidRPr="00331913">
        <w:rPr>
          <w:sz w:val="22"/>
          <w:szCs w:val="22"/>
          <w:lang w:val="en-US"/>
        </w:rPr>
        <w:tab/>
        <w:t xml:space="preserve">Reports Prepared Pursuant to the Indenture, </w:t>
      </w:r>
      <w:r w:rsidR="00375252">
        <w:rPr>
          <w:sz w:val="22"/>
          <w:szCs w:val="22"/>
          <w:lang w:val="en-US"/>
        </w:rPr>
        <w:t>dated as of July 12, 2022</w:t>
      </w:r>
      <w:r w:rsidR="00751BE1" w:rsidRPr="00331913">
        <w:rPr>
          <w:sz w:val="22"/>
          <w:szCs w:val="22"/>
          <w:lang w:val="en-US"/>
        </w:rPr>
        <w:t xml:space="preserve"> (as </w:t>
      </w:r>
      <w:r w:rsidR="005C233C" w:rsidRPr="00331913">
        <w:rPr>
          <w:sz w:val="22"/>
          <w:szCs w:val="22"/>
        </w:rPr>
        <w:t>amended, supplemented or otherwise modified from time to time)</w:t>
      </w:r>
      <w:r w:rsidRPr="00331913">
        <w:rPr>
          <w:sz w:val="22"/>
          <w:szCs w:val="22"/>
          <w:lang w:val="en-US"/>
        </w:rPr>
        <w:t xml:space="preserve">, among </w:t>
      </w:r>
      <w:r w:rsidR="00751BE1" w:rsidRPr="00331913">
        <w:rPr>
          <w:sz w:val="22"/>
          <w:szCs w:val="22"/>
          <w:lang w:val="en-US"/>
        </w:rPr>
        <w:t>Stratus Static CLO 2022-1, Ltd.</w:t>
      </w:r>
      <w:r w:rsidRPr="00331913">
        <w:rPr>
          <w:sz w:val="22"/>
          <w:szCs w:val="22"/>
          <w:lang w:val="en-US"/>
        </w:rPr>
        <w:t xml:space="preserve">, </w:t>
      </w:r>
      <w:r w:rsidR="00751BE1" w:rsidRPr="00331913">
        <w:rPr>
          <w:sz w:val="22"/>
          <w:szCs w:val="22"/>
          <w:lang w:val="en-US"/>
        </w:rPr>
        <w:t>Stratus Static CLO 2022-1, LLC</w:t>
      </w:r>
      <w:r w:rsidRPr="00331913">
        <w:rPr>
          <w:sz w:val="22"/>
          <w:szCs w:val="22"/>
          <w:lang w:val="en-US"/>
        </w:rPr>
        <w:t xml:space="preserve"> and </w:t>
      </w:r>
      <w:r w:rsidR="00980597" w:rsidRPr="00331913">
        <w:rPr>
          <w:sz w:val="22"/>
          <w:szCs w:val="22"/>
          <w:lang w:val="en-US"/>
        </w:rPr>
        <w:t>Citibank, N.A.</w:t>
      </w:r>
      <w:r w:rsidRPr="00331913">
        <w:rPr>
          <w:sz w:val="22"/>
          <w:szCs w:val="22"/>
          <w:lang w:val="en-US"/>
        </w:rPr>
        <w:t xml:space="preserve"> (the </w:t>
      </w:r>
      <w:r w:rsidR="00751BE1" w:rsidRPr="00331913">
        <w:rPr>
          <w:sz w:val="22"/>
          <w:szCs w:val="22"/>
          <w:lang w:val="en-US"/>
        </w:rPr>
        <w:t>"</w:t>
      </w:r>
      <w:r w:rsidRPr="00331913">
        <w:rPr>
          <w:b/>
          <w:sz w:val="22"/>
          <w:szCs w:val="22"/>
          <w:lang w:val="en-US"/>
        </w:rPr>
        <w:t>Indenture</w:t>
      </w:r>
      <w:r w:rsidR="00751BE1" w:rsidRPr="00331913">
        <w:rPr>
          <w:sz w:val="22"/>
          <w:szCs w:val="22"/>
          <w:lang w:val="en-US"/>
        </w:rPr>
        <w:t>"</w:t>
      </w:r>
      <w:r w:rsidRPr="00331913">
        <w:rPr>
          <w:sz w:val="22"/>
          <w:szCs w:val="22"/>
          <w:lang w:val="en-US"/>
        </w:rPr>
        <w:t>).</w:t>
      </w:r>
    </w:p>
    <w:p w14:paraId="524AB29B" w14:textId="77777777" w:rsidR="00FD7076" w:rsidRPr="00331913" w:rsidRDefault="00333348">
      <w:pPr>
        <w:pStyle w:val="Text"/>
        <w:rPr>
          <w:sz w:val="22"/>
          <w:szCs w:val="22"/>
          <w:lang w:val="en-US"/>
        </w:rPr>
      </w:pPr>
      <w:r w:rsidRPr="00331913">
        <w:rPr>
          <w:sz w:val="22"/>
          <w:szCs w:val="22"/>
          <w:lang w:val="en-US"/>
        </w:rPr>
        <w:t>Ladies and Gentlemen:</w:t>
      </w:r>
    </w:p>
    <w:p w14:paraId="16B2CD5C" w14:textId="3E0CA33F" w:rsidR="00FD7076" w:rsidRPr="00331913" w:rsidRDefault="00333348" w:rsidP="00B54D76">
      <w:pPr>
        <w:pStyle w:val="wBody1"/>
        <w:rPr>
          <w:sz w:val="22"/>
          <w:szCs w:val="22"/>
        </w:rPr>
      </w:pPr>
      <w:r w:rsidRPr="00331913">
        <w:rPr>
          <w:sz w:val="22"/>
          <w:szCs w:val="22"/>
        </w:rPr>
        <w:t>The undersigned hereby certifies that it is the beneficial owner of U.S.$________ in principal amo</w:t>
      </w:r>
      <w:r w:rsidR="000C2625" w:rsidRPr="00331913">
        <w:rPr>
          <w:sz w:val="22"/>
          <w:szCs w:val="22"/>
        </w:rPr>
        <w:t>unt of the [</w:t>
      </w:r>
      <w:r w:rsidR="00B54D76" w:rsidRPr="00331913">
        <w:rPr>
          <w:sz w:val="22"/>
          <w:szCs w:val="22"/>
        </w:rPr>
        <w:t>INSERT CLASS OF NOTES</w:t>
      </w:r>
      <w:r w:rsidRPr="00331913">
        <w:rPr>
          <w:sz w:val="22"/>
          <w:szCs w:val="22"/>
        </w:rPr>
        <w:t xml:space="preserve">] and hereby requests the Collateral Administrator and the Trustee grant it access, via a protected password, to the Trustee’s </w:t>
      </w:r>
      <w:r w:rsidR="00454071" w:rsidRPr="00331913">
        <w:rPr>
          <w:sz w:val="22"/>
          <w:szCs w:val="22"/>
        </w:rPr>
        <w:t>w</w:t>
      </w:r>
      <w:r w:rsidRPr="00331913">
        <w:rPr>
          <w:sz w:val="22"/>
          <w:szCs w:val="22"/>
        </w:rPr>
        <w:t>ebsite in order to view postings of the [information specified in Section 7.17(d) of the Indenture][and/or the][Monthly Report specified in Section 10.8(a) of the Indenture][and/or the][Distribution Report specified in Section 10.8(b) of the Indenture].</w:t>
      </w:r>
    </w:p>
    <w:p w14:paraId="647D0F39" w14:textId="77777777" w:rsidR="00FD7076" w:rsidRPr="00331913" w:rsidRDefault="00333348">
      <w:pPr>
        <w:pStyle w:val="wBody1"/>
        <w:rPr>
          <w:sz w:val="22"/>
          <w:szCs w:val="22"/>
        </w:rPr>
      </w:pPr>
      <w:r w:rsidRPr="00331913">
        <w:rPr>
          <w:sz w:val="22"/>
          <w:szCs w:val="22"/>
        </w:rPr>
        <w:t>Submission of this certificate bearing the beneficial owner’s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14:paraId="2CBDDE84" w14:textId="77777777" w:rsidR="00FD7076" w:rsidRPr="00331913" w:rsidRDefault="00333348">
      <w:pPr>
        <w:pStyle w:val="wBody1"/>
        <w:rPr>
          <w:sz w:val="22"/>
          <w:szCs w:val="22"/>
        </w:rPr>
      </w:pPr>
      <w:r w:rsidRPr="00331913">
        <w:rPr>
          <w:sz w:val="22"/>
          <w:szCs w:val="22"/>
        </w:rPr>
        <w:lastRenderedPageBreak/>
        <w:t>IN WITNESS WHEREOF, the undersigned has caused this certificate to be duly executed this day of</w:t>
      </w:r>
    </w:p>
    <w:p w14:paraId="1F069FB3" w14:textId="77777777" w:rsidR="00BC3F49" w:rsidRPr="00331913" w:rsidRDefault="00BC3F49">
      <w:pPr>
        <w:spacing w:after="200" w:line="276" w:lineRule="auto"/>
        <w:rPr>
          <w:sz w:val="22"/>
          <w:szCs w:val="22"/>
        </w:rPr>
      </w:pPr>
      <w:r w:rsidRPr="00331913">
        <w:rPr>
          <w:sz w:val="22"/>
          <w:szCs w:val="22"/>
        </w:rPr>
        <w:br w:type="page"/>
      </w:r>
    </w:p>
    <w:p w14:paraId="0B0E3B82" w14:textId="06C3C26E" w:rsidR="00FD7076" w:rsidRPr="00331913" w:rsidRDefault="00333348">
      <w:pPr>
        <w:pStyle w:val="wBy"/>
        <w:rPr>
          <w:sz w:val="22"/>
          <w:szCs w:val="22"/>
        </w:rPr>
      </w:pPr>
      <w:r w:rsidRPr="00331913">
        <w:rPr>
          <w:sz w:val="22"/>
          <w:szCs w:val="22"/>
        </w:rPr>
        <w:lastRenderedPageBreak/>
        <w:t>[NAME OF BENEFICIAL OWNER]</w:t>
      </w:r>
    </w:p>
    <w:p w14:paraId="3C0D9DA1" w14:textId="77777777" w:rsidR="00FD7076" w:rsidRPr="00331913" w:rsidRDefault="00333348">
      <w:pPr>
        <w:pStyle w:val="wBy"/>
        <w:spacing w:before="480"/>
        <w:ind w:left="5400" w:hanging="360"/>
        <w:rPr>
          <w:sz w:val="22"/>
          <w:szCs w:val="22"/>
        </w:rPr>
      </w:pPr>
      <w:r w:rsidRPr="00331913">
        <w:rPr>
          <w:sz w:val="22"/>
          <w:szCs w:val="22"/>
        </w:rPr>
        <w:t>By:_________________________________</w:t>
      </w:r>
      <w:r w:rsidRPr="00331913">
        <w:rPr>
          <w:sz w:val="22"/>
          <w:szCs w:val="22"/>
        </w:rPr>
        <w:br/>
        <w:t>Name:</w:t>
      </w:r>
      <w:r w:rsidRPr="00331913">
        <w:rPr>
          <w:sz w:val="22"/>
          <w:szCs w:val="22"/>
        </w:rPr>
        <w:br/>
        <w:t>Title:  Authorized Signatory</w:t>
      </w:r>
    </w:p>
    <w:p w14:paraId="7164F430" w14:textId="77777777" w:rsidR="00FD7076" w:rsidRPr="00331913" w:rsidRDefault="00333348">
      <w:pPr>
        <w:pStyle w:val="Text"/>
        <w:spacing w:after="0"/>
        <w:rPr>
          <w:sz w:val="22"/>
          <w:szCs w:val="22"/>
          <w:lang w:val="en-US"/>
        </w:rPr>
      </w:pPr>
      <w:r w:rsidRPr="00331913">
        <w:rPr>
          <w:sz w:val="22"/>
          <w:szCs w:val="22"/>
          <w:lang w:val="en-US"/>
        </w:rPr>
        <w:t>Tel.:</w:t>
      </w:r>
      <w:r w:rsidRPr="00331913">
        <w:rPr>
          <w:sz w:val="22"/>
          <w:szCs w:val="22"/>
          <w:lang w:val="en-US"/>
        </w:rPr>
        <w:tab/>
        <w:t>__________________</w:t>
      </w:r>
    </w:p>
    <w:p w14:paraId="48F8D950" w14:textId="77777777" w:rsidR="00FD7076" w:rsidRPr="00331913" w:rsidRDefault="00333348">
      <w:pPr>
        <w:pStyle w:val="Text"/>
        <w:rPr>
          <w:sz w:val="22"/>
          <w:szCs w:val="22"/>
          <w:lang w:val="en-US"/>
        </w:rPr>
      </w:pPr>
      <w:r w:rsidRPr="00331913">
        <w:rPr>
          <w:sz w:val="22"/>
          <w:szCs w:val="22"/>
          <w:lang w:val="en-US"/>
        </w:rPr>
        <w:t>Fax:</w:t>
      </w:r>
      <w:r w:rsidRPr="00331913">
        <w:rPr>
          <w:sz w:val="22"/>
          <w:szCs w:val="22"/>
          <w:lang w:val="en-US"/>
        </w:rPr>
        <w:tab/>
        <w:t>__________________</w:t>
      </w:r>
    </w:p>
    <w:p w14:paraId="0DB59FEB" w14:textId="77777777" w:rsidR="00FD7076" w:rsidRPr="00331913" w:rsidRDefault="00FD7076">
      <w:pPr>
        <w:pStyle w:val="Text"/>
        <w:rPr>
          <w:b/>
          <w:sz w:val="22"/>
          <w:szCs w:val="22"/>
          <w:lang w:val="en-US"/>
        </w:rPr>
      </w:pPr>
    </w:p>
    <w:p w14:paraId="0BC4A349" w14:textId="77777777" w:rsidR="00FD7076" w:rsidRPr="00331913" w:rsidRDefault="00FD7076"/>
    <w:p w14:paraId="11B8E1BE" w14:textId="77777777" w:rsidR="00FD7076" w:rsidRPr="00331913" w:rsidRDefault="00FD7076"/>
    <w:p w14:paraId="7CB8EEAA" w14:textId="77777777" w:rsidR="00FD7076" w:rsidRPr="00331913" w:rsidRDefault="00FD7076"/>
    <w:p w14:paraId="5DA8FC3F" w14:textId="77777777" w:rsidR="00FD7076" w:rsidRPr="00331913" w:rsidRDefault="00FD7076"/>
    <w:p w14:paraId="36E1ECE8" w14:textId="77777777" w:rsidR="00FD7076" w:rsidRPr="00331913" w:rsidRDefault="00FD7076"/>
    <w:p w14:paraId="144A48F7" w14:textId="77777777" w:rsidR="00FD7076" w:rsidRPr="00331913" w:rsidRDefault="00FD7076"/>
    <w:p w14:paraId="00DDE68E" w14:textId="77777777" w:rsidR="00FD7076" w:rsidRPr="00331913" w:rsidRDefault="00FD7076"/>
    <w:p w14:paraId="5BE27940" w14:textId="77777777" w:rsidR="00FD7076" w:rsidRPr="00331913" w:rsidRDefault="00FD7076"/>
    <w:p w14:paraId="1A5277C7" w14:textId="77777777" w:rsidR="00FD7076" w:rsidRPr="00331913" w:rsidRDefault="00333348">
      <w:pPr>
        <w:tabs>
          <w:tab w:val="left" w:pos="7903"/>
        </w:tabs>
      </w:pPr>
      <w:r w:rsidRPr="00331913">
        <w:tab/>
      </w:r>
    </w:p>
    <w:p w14:paraId="1EB01A58" w14:textId="77777777" w:rsidR="00FD7076" w:rsidRPr="00331913" w:rsidRDefault="00FD7076">
      <w:pPr>
        <w:sectPr w:rsidR="00FD7076" w:rsidRPr="00331913">
          <w:footerReference w:type="default" r:id="rId33"/>
          <w:footerReference w:type="first" r:id="rId34"/>
          <w:footnotePr>
            <w:numRestart w:val="eachSect"/>
          </w:footnotePr>
          <w:pgSz w:w="12240" w:h="15840" w:code="1"/>
          <w:pgMar w:top="1440" w:right="1440" w:bottom="1440" w:left="1440" w:header="720" w:footer="720" w:gutter="0"/>
          <w:pgNumType w:start="1"/>
          <w:cols w:space="708"/>
          <w:titlePg/>
          <w:docGrid w:linePitch="360"/>
        </w:sectPr>
      </w:pPr>
    </w:p>
    <w:p w14:paraId="373712CA" w14:textId="20A3110D" w:rsidR="00FD7076" w:rsidRPr="00331913" w:rsidRDefault="00333348" w:rsidP="00524940">
      <w:pPr>
        <w:pStyle w:val="wRight"/>
        <w:rPr>
          <w:b/>
          <w:sz w:val="22"/>
        </w:rPr>
      </w:pPr>
      <w:r w:rsidRPr="00331913">
        <w:rPr>
          <w:b/>
          <w:sz w:val="22"/>
        </w:rPr>
        <w:lastRenderedPageBreak/>
        <w:t xml:space="preserve">EXHIBIT </w:t>
      </w:r>
      <w:r w:rsidR="00524940" w:rsidRPr="00331913">
        <w:rPr>
          <w:b/>
          <w:sz w:val="22"/>
        </w:rPr>
        <w:t>F</w:t>
      </w:r>
    </w:p>
    <w:p w14:paraId="56D895E4" w14:textId="77777777" w:rsidR="00FD7076" w:rsidRPr="00331913" w:rsidRDefault="00333348">
      <w:pPr>
        <w:pStyle w:val="wCenterB"/>
        <w:rPr>
          <w:sz w:val="22"/>
        </w:rPr>
      </w:pPr>
      <w:r w:rsidRPr="00331913">
        <w:rPr>
          <w:sz w:val="22"/>
        </w:rPr>
        <w:t>FORM OF NOTICE OF CONTRIBUTION</w:t>
      </w:r>
    </w:p>
    <w:p w14:paraId="4DFB22BF" w14:textId="77777777" w:rsidR="00FD7076" w:rsidRPr="00331913" w:rsidRDefault="00FD7076">
      <w:pPr>
        <w:pStyle w:val="Text"/>
        <w:jc w:val="left"/>
        <w:rPr>
          <w:sz w:val="22"/>
          <w:szCs w:val="22"/>
          <w:lang w:val="en-US"/>
        </w:rPr>
      </w:pPr>
    </w:p>
    <w:p w14:paraId="6457C30F" w14:textId="77777777" w:rsidR="00EF2B36" w:rsidRPr="00331913" w:rsidRDefault="00EF2B36" w:rsidP="00EF2B36">
      <w:pPr>
        <w:pStyle w:val="Text"/>
        <w:spacing w:after="0"/>
        <w:rPr>
          <w:sz w:val="22"/>
          <w:szCs w:val="22"/>
          <w:lang w:val="en-US"/>
        </w:rPr>
      </w:pPr>
      <w:r w:rsidRPr="00331913">
        <w:rPr>
          <w:sz w:val="22"/>
          <w:szCs w:val="22"/>
          <w:lang w:val="en-US"/>
        </w:rPr>
        <w:t>Citibank, N.A., as Trustee</w:t>
      </w:r>
    </w:p>
    <w:p w14:paraId="15E2F131" w14:textId="77777777" w:rsidR="00EF2B36" w:rsidRPr="00331913" w:rsidRDefault="00EF2B36" w:rsidP="00EF2B36">
      <w:pPr>
        <w:pStyle w:val="Text"/>
        <w:spacing w:after="0"/>
        <w:jc w:val="left"/>
        <w:rPr>
          <w:rFonts w:eastAsia="MS Mincho"/>
          <w:sz w:val="22"/>
          <w:szCs w:val="22"/>
          <w:lang w:val="en-US"/>
        </w:rPr>
      </w:pPr>
      <w:r w:rsidRPr="00331913">
        <w:rPr>
          <w:rFonts w:eastAsia="MS Mincho"/>
          <w:sz w:val="22"/>
          <w:szCs w:val="22"/>
          <w:lang w:val="en-US"/>
        </w:rPr>
        <w:t xml:space="preserve">388 Greenwich Street </w:t>
      </w:r>
    </w:p>
    <w:p w14:paraId="3E4B9701" w14:textId="77777777" w:rsidR="00EF2B36" w:rsidRPr="00331913" w:rsidRDefault="00EF2B36" w:rsidP="00EF2B36">
      <w:pPr>
        <w:pStyle w:val="Text"/>
        <w:spacing w:after="0"/>
        <w:jc w:val="left"/>
        <w:rPr>
          <w:rFonts w:eastAsia="MS Mincho"/>
          <w:sz w:val="22"/>
          <w:szCs w:val="22"/>
          <w:lang w:val="en-US"/>
        </w:rPr>
      </w:pPr>
      <w:r w:rsidRPr="00331913">
        <w:rPr>
          <w:rFonts w:eastAsia="MS Mincho"/>
          <w:sz w:val="22"/>
          <w:szCs w:val="22"/>
          <w:lang w:val="en-US"/>
        </w:rPr>
        <w:t xml:space="preserve">New York, New York 10013 </w:t>
      </w:r>
    </w:p>
    <w:p w14:paraId="74ECCFA9" w14:textId="4B9A4961" w:rsidR="00EF2B36" w:rsidRPr="00331913" w:rsidRDefault="00EF2B36" w:rsidP="00EF2B36">
      <w:pPr>
        <w:pStyle w:val="wBody"/>
        <w:contextualSpacing/>
        <w:jc w:val="left"/>
        <w:rPr>
          <w:sz w:val="22"/>
          <w:szCs w:val="22"/>
        </w:rPr>
      </w:pPr>
      <w:r w:rsidRPr="00331913">
        <w:rPr>
          <w:sz w:val="22"/>
          <w:szCs w:val="22"/>
        </w:rPr>
        <w:t xml:space="preserve">Attention: Agency &amp; Trust — </w:t>
      </w:r>
      <w:r w:rsidR="00751BE1" w:rsidRPr="00331913">
        <w:rPr>
          <w:sz w:val="22"/>
          <w:szCs w:val="22"/>
        </w:rPr>
        <w:t>Stratus Static CLO 2022-1, Ltd.</w:t>
      </w:r>
      <w:r w:rsidRPr="00331913">
        <w:rPr>
          <w:sz w:val="22"/>
          <w:szCs w:val="22"/>
        </w:rPr>
        <w:br/>
      </w:r>
      <w:r w:rsidRPr="00331913">
        <w:rPr>
          <w:sz w:val="22"/>
          <w:szCs w:val="22"/>
        </w:rPr>
        <w:br/>
        <w:t xml:space="preserve">Virtus Group, LP, as Collateral Administrator </w:t>
      </w:r>
    </w:p>
    <w:p w14:paraId="3BE77F7B" w14:textId="77777777" w:rsidR="00EF2B36" w:rsidRPr="00331913" w:rsidRDefault="00EF2B36" w:rsidP="00EF2B36">
      <w:pPr>
        <w:pStyle w:val="wBody"/>
        <w:contextualSpacing/>
        <w:jc w:val="left"/>
        <w:rPr>
          <w:sz w:val="22"/>
          <w:szCs w:val="22"/>
        </w:rPr>
      </w:pPr>
      <w:r w:rsidRPr="00331913">
        <w:rPr>
          <w:sz w:val="22"/>
          <w:szCs w:val="22"/>
        </w:rPr>
        <w:t>1301 Fannin Street, 17th Floor</w:t>
      </w:r>
    </w:p>
    <w:p w14:paraId="3B12598A" w14:textId="77777777" w:rsidR="00EF2B36" w:rsidRPr="00331913" w:rsidRDefault="00EF2B36" w:rsidP="00EF2B36">
      <w:pPr>
        <w:pStyle w:val="wBody"/>
        <w:contextualSpacing/>
        <w:jc w:val="left"/>
        <w:rPr>
          <w:sz w:val="22"/>
          <w:szCs w:val="22"/>
        </w:rPr>
      </w:pPr>
      <w:r w:rsidRPr="00331913">
        <w:rPr>
          <w:sz w:val="22"/>
          <w:szCs w:val="22"/>
        </w:rPr>
        <w:t>Houston, Texas 77002</w:t>
      </w:r>
    </w:p>
    <w:p w14:paraId="4A01E464" w14:textId="3FB19975" w:rsidR="00EF2B36" w:rsidRPr="00331913" w:rsidRDefault="00EF2B36" w:rsidP="00EF2B36">
      <w:pPr>
        <w:pStyle w:val="wBody"/>
        <w:contextualSpacing/>
        <w:jc w:val="left"/>
        <w:rPr>
          <w:sz w:val="22"/>
          <w:szCs w:val="22"/>
        </w:rPr>
      </w:pPr>
      <w:r w:rsidRPr="00331913">
        <w:rPr>
          <w:sz w:val="22"/>
          <w:szCs w:val="22"/>
        </w:rPr>
        <w:t xml:space="preserve">Re: </w:t>
      </w:r>
      <w:r w:rsidR="00751BE1" w:rsidRPr="00331913">
        <w:rPr>
          <w:sz w:val="22"/>
          <w:szCs w:val="22"/>
        </w:rPr>
        <w:t>Stratus Static CLO 2022-1, Ltd.</w:t>
      </w:r>
    </w:p>
    <w:p w14:paraId="66E50CE9" w14:textId="496B20B5" w:rsidR="00FD7076" w:rsidRPr="00331913" w:rsidRDefault="00BD0F04">
      <w:pPr>
        <w:pStyle w:val="Text"/>
        <w:spacing w:after="0"/>
        <w:jc w:val="left"/>
        <w:rPr>
          <w:sz w:val="22"/>
          <w:szCs w:val="22"/>
          <w:lang w:val="en-US"/>
        </w:rPr>
      </w:pPr>
      <w:r w:rsidRPr="00331913">
        <w:rPr>
          <w:sz w:val="22"/>
          <w:szCs w:val="22"/>
          <w:lang w:val="en-US"/>
        </w:rPr>
        <w:t>Blackstone CLO Management LLC</w:t>
      </w:r>
      <w:r w:rsidR="00333348" w:rsidRPr="00331913">
        <w:rPr>
          <w:sz w:val="22"/>
          <w:szCs w:val="22"/>
          <w:lang w:val="en-US"/>
        </w:rPr>
        <w:t>, as Collateral Manager</w:t>
      </w:r>
      <w:r w:rsidR="00333348" w:rsidRPr="00331913">
        <w:rPr>
          <w:sz w:val="22"/>
          <w:szCs w:val="22"/>
          <w:lang w:val="en-US"/>
        </w:rPr>
        <w:br/>
        <w:t>345 Park Avenue, 31st Floor</w:t>
      </w:r>
    </w:p>
    <w:p w14:paraId="7C2D36F5" w14:textId="3BC2E2EC" w:rsidR="00FD7076" w:rsidRPr="00331913" w:rsidRDefault="00333348" w:rsidP="002532D3">
      <w:pPr>
        <w:pStyle w:val="Text"/>
        <w:spacing w:after="0"/>
        <w:jc w:val="left"/>
        <w:rPr>
          <w:sz w:val="22"/>
          <w:szCs w:val="22"/>
          <w:lang w:val="en-US"/>
        </w:rPr>
      </w:pPr>
      <w:r w:rsidRPr="00331913">
        <w:rPr>
          <w:sz w:val="22"/>
          <w:szCs w:val="22"/>
          <w:lang w:val="en-US"/>
        </w:rPr>
        <w:t>New York, New York 10154</w:t>
      </w:r>
      <w:r w:rsidRPr="00331913">
        <w:rPr>
          <w:sz w:val="22"/>
          <w:szCs w:val="22"/>
          <w:lang w:val="en-US"/>
        </w:rPr>
        <w:br/>
        <w:t xml:space="preserve">Attention:  </w:t>
      </w:r>
      <w:r w:rsidR="00980597" w:rsidRPr="00331913">
        <w:rPr>
          <w:sz w:val="22"/>
          <w:szCs w:val="22"/>
          <w:lang w:val="en-US"/>
        </w:rPr>
        <w:t xml:space="preserve">CLO Risk Team, Regarding: </w:t>
      </w:r>
      <w:r w:rsidR="00751BE1" w:rsidRPr="00331913">
        <w:rPr>
          <w:sz w:val="22"/>
          <w:szCs w:val="22"/>
          <w:lang w:val="en-US"/>
        </w:rPr>
        <w:t>Stratus Static CLO 2022-1, Ltd.</w:t>
      </w:r>
      <w:r w:rsidRPr="00331913">
        <w:rPr>
          <w:sz w:val="22"/>
          <w:szCs w:val="22"/>
          <w:lang w:val="en-US"/>
        </w:rPr>
        <w:br/>
      </w:r>
    </w:p>
    <w:p w14:paraId="6DA25FEB" w14:textId="445E8711" w:rsidR="00FD7076" w:rsidRPr="00331913" w:rsidRDefault="00333348" w:rsidP="0018206F">
      <w:pPr>
        <w:pStyle w:val="Text"/>
        <w:ind w:left="720" w:hanging="720"/>
        <w:rPr>
          <w:sz w:val="22"/>
          <w:szCs w:val="22"/>
          <w:lang w:val="en-US"/>
        </w:rPr>
      </w:pPr>
      <w:r w:rsidRPr="00331913">
        <w:rPr>
          <w:sz w:val="22"/>
          <w:szCs w:val="22"/>
          <w:lang w:val="en-US"/>
        </w:rPr>
        <w:t>Re:</w:t>
      </w:r>
      <w:r w:rsidRPr="00331913">
        <w:rPr>
          <w:sz w:val="22"/>
          <w:szCs w:val="22"/>
          <w:lang w:val="en-US"/>
        </w:rPr>
        <w:tab/>
        <w:t xml:space="preserve">Notice of Contribution to </w:t>
      </w:r>
      <w:r w:rsidR="00751BE1" w:rsidRPr="00331913">
        <w:rPr>
          <w:sz w:val="22"/>
          <w:szCs w:val="22"/>
          <w:lang w:val="en-US"/>
        </w:rPr>
        <w:t>Stratus Static CLO 2022-1, Ltd.</w:t>
      </w:r>
      <w:r w:rsidRPr="00331913">
        <w:rPr>
          <w:sz w:val="22"/>
          <w:szCs w:val="22"/>
          <w:lang w:val="en-US"/>
        </w:rPr>
        <w:t xml:space="preserve"> (the </w:t>
      </w:r>
      <w:r w:rsidR="00751BE1" w:rsidRPr="00331913">
        <w:rPr>
          <w:sz w:val="22"/>
          <w:szCs w:val="22"/>
          <w:lang w:val="en-US"/>
        </w:rPr>
        <w:t>"</w:t>
      </w:r>
      <w:r w:rsidRPr="00331913">
        <w:rPr>
          <w:b/>
          <w:sz w:val="22"/>
          <w:szCs w:val="22"/>
          <w:lang w:val="en-US"/>
        </w:rPr>
        <w:t>Issuer</w:t>
      </w:r>
      <w:r w:rsidR="00751BE1" w:rsidRPr="00331913">
        <w:rPr>
          <w:sz w:val="22"/>
          <w:szCs w:val="22"/>
          <w:lang w:val="en-US"/>
        </w:rPr>
        <w:t>"</w:t>
      </w:r>
      <w:r w:rsidRPr="00331913">
        <w:rPr>
          <w:sz w:val="22"/>
          <w:szCs w:val="22"/>
          <w:lang w:val="en-US"/>
        </w:rPr>
        <w:t xml:space="preserve">) pursuant to the Indenture, </w:t>
      </w:r>
      <w:r w:rsidR="00375252">
        <w:rPr>
          <w:sz w:val="22"/>
          <w:szCs w:val="22"/>
          <w:lang w:val="en-US"/>
        </w:rPr>
        <w:t>dated as of July 12, 2022</w:t>
      </w:r>
      <w:r w:rsidR="00751BE1" w:rsidRPr="00331913">
        <w:rPr>
          <w:sz w:val="22"/>
          <w:szCs w:val="22"/>
          <w:lang w:val="en-US"/>
        </w:rPr>
        <w:t xml:space="preserve"> (as </w:t>
      </w:r>
      <w:r w:rsidR="005A4A19" w:rsidRPr="00331913">
        <w:rPr>
          <w:sz w:val="22"/>
          <w:szCs w:val="22"/>
        </w:rPr>
        <w:t>amended, supplemented or otherwise modified from time to time)</w:t>
      </w:r>
      <w:r w:rsidRPr="00331913">
        <w:rPr>
          <w:sz w:val="22"/>
          <w:szCs w:val="22"/>
          <w:lang w:val="en-US"/>
        </w:rPr>
        <w:t xml:space="preserve">, among </w:t>
      </w:r>
      <w:r w:rsidR="00751BE1" w:rsidRPr="00331913">
        <w:rPr>
          <w:sz w:val="22"/>
          <w:szCs w:val="22"/>
          <w:lang w:val="en-US"/>
        </w:rPr>
        <w:t>Stratus Static CLO 2022-1, Ltd.</w:t>
      </w:r>
      <w:r w:rsidRPr="00331913">
        <w:rPr>
          <w:sz w:val="22"/>
          <w:szCs w:val="22"/>
          <w:lang w:val="en-US"/>
        </w:rPr>
        <w:t xml:space="preserve">, </w:t>
      </w:r>
      <w:r w:rsidR="00751BE1" w:rsidRPr="00331913">
        <w:rPr>
          <w:sz w:val="22"/>
          <w:szCs w:val="22"/>
          <w:lang w:val="en-US"/>
        </w:rPr>
        <w:t>Stratus Static CLO 2022-1, LLC</w:t>
      </w:r>
      <w:r w:rsidRPr="00331913">
        <w:rPr>
          <w:sz w:val="22"/>
          <w:szCs w:val="22"/>
          <w:lang w:val="en-US"/>
        </w:rPr>
        <w:t xml:space="preserve"> and </w:t>
      </w:r>
      <w:r w:rsidR="00980597" w:rsidRPr="00331913">
        <w:rPr>
          <w:sz w:val="22"/>
          <w:szCs w:val="22"/>
          <w:lang w:val="en-US"/>
        </w:rPr>
        <w:t>Citibank, N.A.</w:t>
      </w:r>
      <w:r w:rsidRPr="00331913">
        <w:rPr>
          <w:sz w:val="22"/>
          <w:szCs w:val="22"/>
          <w:lang w:val="en-US"/>
        </w:rPr>
        <w:t xml:space="preserve"> (the </w:t>
      </w:r>
      <w:r w:rsidR="00751BE1" w:rsidRPr="00331913">
        <w:rPr>
          <w:sz w:val="22"/>
          <w:szCs w:val="22"/>
          <w:lang w:val="en-US"/>
        </w:rPr>
        <w:t>"</w:t>
      </w:r>
      <w:r w:rsidRPr="00331913">
        <w:rPr>
          <w:b/>
          <w:sz w:val="22"/>
          <w:szCs w:val="22"/>
          <w:lang w:val="en-US"/>
        </w:rPr>
        <w:t>Indenture</w:t>
      </w:r>
      <w:r w:rsidR="00751BE1" w:rsidRPr="00331913">
        <w:rPr>
          <w:sz w:val="22"/>
          <w:szCs w:val="22"/>
          <w:lang w:val="en-US"/>
        </w:rPr>
        <w:t>"</w:t>
      </w:r>
      <w:r w:rsidRPr="00331913">
        <w:rPr>
          <w:sz w:val="22"/>
          <w:szCs w:val="22"/>
          <w:lang w:val="en-US"/>
        </w:rPr>
        <w:t>).</w:t>
      </w:r>
    </w:p>
    <w:p w14:paraId="0946B196" w14:textId="77777777" w:rsidR="00FD7076" w:rsidRPr="00331913" w:rsidRDefault="00333348">
      <w:pPr>
        <w:pStyle w:val="Text"/>
        <w:rPr>
          <w:sz w:val="22"/>
          <w:szCs w:val="22"/>
          <w:lang w:val="en-US"/>
        </w:rPr>
      </w:pPr>
      <w:r w:rsidRPr="00331913">
        <w:rPr>
          <w:sz w:val="22"/>
          <w:szCs w:val="22"/>
          <w:lang w:val="en-US"/>
        </w:rPr>
        <w:t>Ladies and Gentlemen:</w:t>
      </w:r>
    </w:p>
    <w:p w14:paraId="78177AAA" w14:textId="5B968F20" w:rsidR="00FD7076" w:rsidRPr="00331913" w:rsidRDefault="00333348" w:rsidP="001E1A76">
      <w:pPr>
        <w:pStyle w:val="wBody1"/>
        <w:rPr>
          <w:sz w:val="22"/>
        </w:rPr>
      </w:pPr>
      <w:r w:rsidRPr="00331913">
        <w:rPr>
          <w:sz w:val="22"/>
        </w:rPr>
        <w:t xml:space="preserve">The undersigned hereby notifies you of its intention to [contribute </w:t>
      </w:r>
      <w:r w:rsidR="00171582" w:rsidRPr="00331913">
        <w:rPr>
          <w:sz w:val="22"/>
        </w:rPr>
        <w:t xml:space="preserve">$[  ] </w:t>
      </w:r>
      <w:r w:rsidRPr="00331913">
        <w:rPr>
          <w:sz w:val="22"/>
        </w:rPr>
        <w:t>in cash]</w:t>
      </w:r>
      <w:r w:rsidRPr="00331913">
        <w:rPr>
          <w:rStyle w:val="FootnoteReference"/>
          <w:sz w:val="22"/>
        </w:rPr>
        <w:footnoteReference w:id="16"/>
      </w:r>
      <w:r w:rsidRPr="00331913">
        <w:rPr>
          <w:sz w:val="22"/>
        </w:rPr>
        <w:t xml:space="preserve">[contribute </w:t>
      </w:r>
      <w:r w:rsidR="00171582" w:rsidRPr="00331913">
        <w:rPr>
          <w:sz w:val="22"/>
        </w:rPr>
        <w:t xml:space="preserve">$[  ] </w:t>
      </w:r>
      <w:r w:rsidRPr="00331913">
        <w:rPr>
          <w:sz w:val="22"/>
        </w:rPr>
        <w:t>of the [Interest Proceeds][Principal Proceeds] that would otherwise be distributed on its Subordinated Notes in accordance with the Priority of Payments set forth in the Indenture]</w:t>
      </w:r>
      <w:r w:rsidRPr="00331913">
        <w:rPr>
          <w:rStyle w:val="FootnoteReference"/>
          <w:sz w:val="22"/>
        </w:rPr>
        <w:footnoteReference w:id="17"/>
      </w:r>
      <w:r w:rsidRPr="00331913">
        <w:rPr>
          <w:sz w:val="22"/>
        </w:rPr>
        <w:t xml:space="preserve"> (the </w:t>
      </w:r>
      <w:r w:rsidR="00751BE1" w:rsidRPr="00331913">
        <w:rPr>
          <w:sz w:val="22"/>
        </w:rPr>
        <w:t>"</w:t>
      </w:r>
      <w:r w:rsidRPr="00331913">
        <w:rPr>
          <w:b/>
          <w:sz w:val="22"/>
        </w:rPr>
        <w:t>Contribution</w:t>
      </w:r>
      <w:r w:rsidR="00751BE1" w:rsidRPr="00331913">
        <w:rPr>
          <w:sz w:val="22"/>
        </w:rPr>
        <w:t>"</w:t>
      </w:r>
      <w:r w:rsidRPr="00331913">
        <w:rPr>
          <w:sz w:val="22"/>
        </w:rPr>
        <w:t xml:space="preserve">) to the Issuer pursuant to Section </w:t>
      </w:r>
      <w:r w:rsidR="001E1A76" w:rsidRPr="00331913">
        <w:rPr>
          <w:sz w:val="22"/>
        </w:rPr>
        <w:t>10.3(e</w:t>
      </w:r>
      <w:r w:rsidRPr="00331913">
        <w:rPr>
          <w:sz w:val="22"/>
        </w:rPr>
        <w:t>) of the Indenture.  All capitalized terms used but not otherwise defined herein shall have the meaning given to them in the Indenture.</w:t>
      </w:r>
    </w:p>
    <w:p w14:paraId="37C9CE49" w14:textId="2C0FEAA4" w:rsidR="00FD7076" w:rsidRPr="00331913" w:rsidRDefault="00333348" w:rsidP="001F2511">
      <w:pPr>
        <w:pStyle w:val="wBody1"/>
        <w:rPr>
          <w:sz w:val="22"/>
        </w:rPr>
      </w:pPr>
      <w:r w:rsidRPr="00331913">
        <w:rPr>
          <w:sz w:val="22"/>
        </w:rPr>
        <w:t xml:space="preserve">Upon deposit of the Contribution into the Contribution Account, the undersigned hereby directs the Collateral Manager to [transfer the Contribution from the Contribution Account to the Collection Account for application as Interest Proceeds][transfer the Contribution from the Contribution Account to the Collection Account for application as Principal Proceeds][apply the Contribution as payment </w:t>
      </w:r>
      <w:r w:rsidR="0095609A" w:rsidRPr="00331913">
        <w:rPr>
          <w:sz w:val="22"/>
        </w:rPr>
        <w:t>of [</w:t>
      </w:r>
      <w:r w:rsidR="0095609A" w:rsidRPr="00331913">
        <w:rPr>
          <w:i/>
          <w:sz w:val="22"/>
        </w:rPr>
        <w:t xml:space="preserve">insert details, as applicable, regarding (a) </w:t>
      </w:r>
      <w:r w:rsidR="00C57009" w:rsidRPr="00331913">
        <w:rPr>
          <w:i/>
          <w:sz w:val="22"/>
        </w:rPr>
        <w:t>the payment of fees and expenses of any broker-dealer or intermediary engaged for the purpose of effecting a Refinancing</w:t>
      </w:r>
      <w:r w:rsidR="0095609A" w:rsidRPr="00331913">
        <w:rPr>
          <w:i/>
          <w:sz w:val="22"/>
        </w:rPr>
        <w:t xml:space="preserve"> and/or (b) any other expenses incurred in connection with (i) a redemption of Secured Notes of any Class or (ii) a Refinancing</w:t>
      </w:r>
      <w:r w:rsidR="0095609A" w:rsidRPr="00331913">
        <w:rPr>
          <w:iCs/>
          <w:sz w:val="22"/>
        </w:rPr>
        <w:t>]</w:t>
      </w:r>
      <w:r w:rsidR="0095609A" w:rsidRPr="00331913">
        <w:rPr>
          <w:sz w:val="22"/>
        </w:rPr>
        <w:t xml:space="preserve">][apply the Contribution as payment </w:t>
      </w:r>
      <w:r w:rsidRPr="00331913">
        <w:rPr>
          <w:sz w:val="22"/>
        </w:rPr>
        <w:t>in connection with [</w:t>
      </w:r>
      <w:r w:rsidRPr="00331913">
        <w:rPr>
          <w:i/>
          <w:sz w:val="22"/>
        </w:rPr>
        <w:t xml:space="preserve">insert details, as applicable, regarding exercise of an </w:t>
      </w:r>
      <w:r w:rsidR="001F2511" w:rsidRPr="00331913">
        <w:rPr>
          <w:i/>
          <w:sz w:val="22"/>
          <w:lang w:val="en-GB"/>
        </w:rPr>
        <w:t>option, warrant, right of conversion, pre-emptive right, rights offering, credit bid or similar right in connection with the workout or restructuring of a Collateral Obligation</w:t>
      </w:r>
      <w:r w:rsidRPr="00331913">
        <w:rPr>
          <w:sz w:val="22"/>
        </w:rPr>
        <w:t>]]</w:t>
      </w:r>
      <w:r w:rsidR="0095609A" w:rsidRPr="00331913">
        <w:rPr>
          <w:sz w:val="22"/>
        </w:rPr>
        <w:t>[apply the Contribution to [</w:t>
      </w:r>
      <w:r w:rsidR="0095609A" w:rsidRPr="00331913">
        <w:rPr>
          <w:i/>
          <w:sz w:val="22"/>
        </w:rPr>
        <w:t>insert details, as applicable, pertaining to any other specific Permitted Use</w:t>
      </w:r>
      <w:r w:rsidR="0095609A" w:rsidRPr="00331913">
        <w:rPr>
          <w:sz w:val="22"/>
        </w:rPr>
        <w:t>]]</w:t>
      </w:r>
      <w:r w:rsidRPr="00331913">
        <w:rPr>
          <w:sz w:val="22"/>
        </w:rPr>
        <w:t xml:space="preserve">. [The Collateral Manager may apply the Contribution at its </w:t>
      </w:r>
      <w:r w:rsidR="00450222" w:rsidRPr="00331913">
        <w:rPr>
          <w:sz w:val="22"/>
        </w:rPr>
        <w:t>sole</w:t>
      </w:r>
      <w:r w:rsidRPr="00331913">
        <w:rPr>
          <w:sz w:val="22"/>
        </w:rPr>
        <w:t xml:space="preserve"> discretion.]</w:t>
      </w:r>
      <w:r w:rsidRPr="00331913">
        <w:rPr>
          <w:rStyle w:val="FootnoteReference"/>
          <w:sz w:val="22"/>
        </w:rPr>
        <w:footnoteReference w:id="18"/>
      </w:r>
      <w:r w:rsidR="00A26698" w:rsidRPr="00331913">
        <w:rPr>
          <w:sz w:val="22"/>
        </w:rPr>
        <w:t xml:space="preserve"> The undersigned hereby represents that it is not a Benefit Plan Investor.</w:t>
      </w:r>
    </w:p>
    <w:p w14:paraId="31175FD2" w14:textId="77777777" w:rsidR="00EF2B36" w:rsidRPr="00331913" w:rsidRDefault="00EF2B36" w:rsidP="00EF2B36">
      <w:pPr>
        <w:pStyle w:val="BodyContd"/>
        <w:ind w:left="1440"/>
        <w:jc w:val="left"/>
      </w:pPr>
      <w:r w:rsidRPr="00331913">
        <w:lastRenderedPageBreak/>
        <w:t>Contributor Name: _____________________</w:t>
      </w:r>
      <w:r w:rsidRPr="00331913">
        <w:br/>
        <w:t>Address:</w:t>
      </w:r>
      <w:r w:rsidRPr="00331913">
        <w:br/>
        <w:t>_____________________________________</w:t>
      </w:r>
      <w:r w:rsidRPr="00331913">
        <w:br/>
        <w:t>_____________________________________</w:t>
      </w:r>
      <w:r w:rsidRPr="00331913">
        <w:br/>
        <w:t>Attention:</w:t>
      </w:r>
      <w:r w:rsidRPr="00331913">
        <w:br/>
        <w:t>Facsimile no.:</w:t>
      </w:r>
      <w:r w:rsidRPr="00331913">
        <w:br/>
        <w:t>Telephone no.:</w:t>
      </w:r>
      <w:r w:rsidRPr="00331913">
        <w:br/>
        <w:t>Email:</w:t>
      </w:r>
      <w:r w:rsidRPr="00331913">
        <w:br/>
        <w:t>DTC Participant Name: _________________</w:t>
      </w:r>
      <w:r w:rsidRPr="00331913">
        <w:br/>
        <w:t>DTC Participant Number: ________________</w:t>
      </w:r>
      <w:r w:rsidRPr="00331913">
        <w:br/>
        <w:t>DTC Participant Contact Name: __________</w:t>
      </w:r>
      <w:r w:rsidRPr="00331913">
        <w:br/>
        <w:t>DTC Participant Telephone no.:</w:t>
      </w:r>
      <w:r w:rsidRPr="00331913">
        <w:br/>
        <w:t>DTC Participant Email:</w:t>
      </w:r>
    </w:p>
    <w:p w14:paraId="68C3C282" w14:textId="77777777" w:rsidR="00EF2B36" w:rsidRPr="00331913" w:rsidRDefault="00EF2B36" w:rsidP="00EF2B36">
      <w:pPr>
        <w:pStyle w:val="BodyContd"/>
        <w:ind w:left="1440"/>
      </w:pPr>
      <w:r w:rsidRPr="00331913">
        <w:t>Payment Instructions:</w:t>
      </w:r>
    </w:p>
    <w:p w14:paraId="3909D4CC" w14:textId="77777777" w:rsidR="00EF2B36" w:rsidRPr="00331913" w:rsidRDefault="00EF2B36" w:rsidP="00EF2B36">
      <w:pPr>
        <w:ind w:left="1440"/>
      </w:pPr>
    </w:p>
    <w:tbl>
      <w:tblPr>
        <w:tblStyle w:val="TableGrid"/>
        <w:tblW w:w="0" w:type="auto"/>
        <w:tblInd w:w="1345" w:type="dxa"/>
        <w:tblLayout w:type="fixed"/>
        <w:tblLook w:val="0000" w:firstRow="0" w:lastRow="0" w:firstColumn="0" w:lastColumn="0" w:noHBand="0" w:noVBand="0"/>
      </w:tblPr>
      <w:tblGrid>
        <w:gridCol w:w="7925"/>
      </w:tblGrid>
      <w:tr w:rsidR="00EF2B36" w:rsidRPr="00331913" w14:paraId="231FE2ED" w14:textId="77777777" w:rsidTr="00BD0F04">
        <w:tc>
          <w:tcPr>
            <w:tcW w:w="7925" w:type="dxa"/>
            <w:shd w:val="clear" w:color="auto" w:fill="auto"/>
            <w:hideMark/>
          </w:tcPr>
          <w:p w14:paraId="493576EB" w14:textId="77777777" w:rsidR="00EF2B36" w:rsidRPr="00331913" w:rsidRDefault="00EF2B36" w:rsidP="00BD0F04">
            <w:pPr>
              <w:pStyle w:val="TableItem"/>
              <w:keepNext/>
              <w:tabs>
                <w:tab w:val="clear" w:pos="2880"/>
                <w:tab w:val="left" w:leader="dot" w:pos="1866"/>
              </w:tabs>
              <w:ind w:left="165"/>
              <w:rPr>
                <w:lang w:eastAsia="zh-CN"/>
              </w:rPr>
            </w:pPr>
            <w:r w:rsidRPr="00331913">
              <w:rPr>
                <w:lang w:eastAsia="zh-CN"/>
              </w:rPr>
              <w:t>Bank:</w:t>
            </w:r>
          </w:p>
        </w:tc>
      </w:tr>
      <w:tr w:rsidR="00EF2B36" w:rsidRPr="00331913" w14:paraId="5FB06634" w14:textId="77777777" w:rsidTr="00BD0F04">
        <w:tc>
          <w:tcPr>
            <w:tcW w:w="7925" w:type="dxa"/>
            <w:shd w:val="clear" w:color="auto" w:fill="auto"/>
            <w:hideMark/>
          </w:tcPr>
          <w:p w14:paraId="19515180" w14:textId="77777777" w:rsidR="00EF2B36" w:rsidRPr="00331913" w:rsidRDefault="00EF2B36" w:rsidP="00BD0F04">
            <w:pPr>
              <w:pStyle w:val="TableItem"/>
              <w:keepNext/>
              <w:tabs>
                <w:tab w:val="clear" w:pos="2880"/>
                <w:tab w:val="left" w:leader="dot" w:pos="1866"/>
              </w:tabs>
              <w:ind w:left="165"/>
              <w:rPr>
                <w:lang w:eastAsia="zh-CN"/>
              </w:rPr>
            </w:pPr>
            <w:r w:rsidRPr="00331913">
              <w:rPr>
                <w:lang w:eastAsia="zh-CN"/>
              </w:rPr>
              <w:t>Address:</w:t>
            </w:r>
          </w:p>
        </w:tc>
      </w:tr>
      <w:tr w:rsidR="00EF2B36" w:rsidRPr="00331913" w14:paraId="795B5B44" w14:textId="77777777" w:rsidTr="00BD0F04">
        <w:tc>
          <w:tcPr>
            <w:tcW w:w="7925" w:type="dxa"/>
            <w:shd w:val="clear" w:color="auto" w:fill="auto"/>
            <w:hideMark/>
          </w:tcPr>
          <w:p w14:paraId="0D4DB668" w14:textId="77777777" w:rsidR="00EF2B36" w:rsidRPr="00331913" w:rsidRDefault="00EF2B36" w:rsidP="00BD0F04">
            <w:pPr>
              <w:pStyle w:val="TableItem"/>
              <w:keepNext/>
              <w:tabs>
                <w:tab w:val="clear" w:pos="2880"/>
                <w:tab w:val="left" w:leader="dot" w:pos="1866"/>
              </w:tabs>
              <w:ind w:left="165"/>
              <w:rPr>
                <w:lang w:eastAsia="zh-CN"/>
              </w:rPr>
            </w:pPr>
            <w:r w:rsidRPr="00331913">
              <w:rPr>
                <w:lang w:eastAsia="zh-CN"/>
              </w:rPr>
              <w:t>ABA #:</w:t>
            </w:r>
          </w:p>
        </w:tc>
      </w:tr>
      <w:tr w:rsidR="00EF2B36" w:rsidRPr="00331913" w14:paraId="02102B58" w14:textId="77777777" w:rsidTr="00BD0F04">
        <w:tc>
          <w:tcPr>
            <w:tcW w:w="7925" w:type="dxa"/>
            <w:shd w:val="clear" w:color="auto" w:fill="auto"/>
            <w:hideMark/>
          </w:tcPr>
          <w:p w14:paraId="40C93557" w14:textId="77777777" w:rsidR="00EF2B36" w:rsidRPr="00331913" w:rsidRDefault="00EF2B36" w:rsidP="00BD0F04">
            <w:pPr>
              <w:pStyle w:val="TableItem"/>
              <w:keepNext/>
              <w:tabs>
                <w:tab w:val="clear" w:pos="2880"/>
                <w:tab w:val="left" w:leader="dot" w:pos="1866"/>
              </w:tabs>
              <w:ind w:left="165"/>
              <w:rPr>
                <w:lang w:eastAsia="zh-CN"/>
              </w:rPr>
            </w:pPr>
            <w:r w:rsidRPr="00331913">
              <w:rPr>
                <w:lang w:eastAsia="zh-CN"/>
              </w:rPr>
              <w:t>Acct #:</w:t>
            </w:r>
          </w:p>
        </w:tc>
      </w:tr>
      <w:tr w:rsidR="00EF2B36" w:rsidRPr="00331913" w14:paraId="6BC56253" w14:textId="77777777" w:rsidTr="00BD0F04">
        <w:tc>
          <w:tcPr>
            <w:tcW w:w="7925" w:type="dxa"/>
            <w:shd w:val="clear" w:color="auto" w:fill="auto"/>
            <w:hideMark/>
          </w:tcPr>
          <w:p w14:paraId="415B6F30" w14:textId="77777777" w:rsidR="00EF2B36" w:rsidRPr="00331913" w:rsidRDefault="00EF2B36" w:rsidP="00BD0F04">
            <w:pPr>
              <w:pStyle w:val="TableItem"/>
              <w:keepNext/>
              <w:tabs>
                <w:tab w:val="clear" w:pos="2880"/>
                <w:tab w:val="left" w:leader="dot" w:pos="1866"/>
              </w:tabs>
              <w:ind w:left="165"/>
              <w:rPr>
                <w:lang w:eastAsia="zh-CN"/>
              </w:rPr>
            </w:pPr>
            <w:r w:rsidRPr="00331913">
              <w:rPr>
                <w:lang w:eastAsia="zh-CN"/>
              </w:rPr>
              <w:t>Acct Name:</w:t>
            </w:r>
          </w:p>
        </w:tc>
      </w:tr>
      <w:tr w:rsidR="00EF2B36" w:rsidRPr="00331913" w14:paraId="2AABCC17" w14:textId="77777777" w:rsidTr="00BD0F04">
        <w:tc>
          <w:tcPr>
            <w:tcW w:w="7925" w:type="dxa"/>
            <w:shd w:val="clear" w:color="auto" w:fill="auto"/>
            <w:hideMark/>
          </w:tcPr>
          <w:p w14:paraId="0E59EB7D" w14:textId="77777777" w:rsidR="00EF2B36" w:rsidRPr="00331913" w:rsidRDefault="00EF2B36" w:rsidP="00BD0F04">
            <w:pPr>
              <w:pStyle w:val="TableItem"/>
              <w:tabs>
                <w:tab w:val="clear" w:pos="2880"/>
                <w:tab w:val="left" w:leader="dot" w:pos="1866"/>
              </w:tabs>
              <w:ind w:left="165"/>
              <w:rPr>
                <w:lang w:eastAsia="zh-CN"/>
              </w:rPr>
            </w:pPr>
            <w:r w:rsidRPr="00331913">
              <w:rPr>
                <w:lang w:eastAsia="zh-CN"/>
              </w:rPr>
              <w:t>Reference:</w:t>
            </w:r>
          </w:p>
        </w:tc>
      </w:tr>
    </w:tbl>
    <w:p w14:paraId="1BC1523E" w14:textId="77777777" w:rsidR="00EF2B36" w:rsidRPr="00331913" w:rsidRDefault="00EF2B36" w:rsidP="00EF2B36">
      <w:pPr>
        <w:pStyle w:val="wBody1"/>
        <w:rPr>
          <w:sz w:val="22"/>
        </w:rPr>
      </w:pPr>
    </w:p>
    <w:p w14:paraId="53FB8A2E" w14:textId="77777777" w:rsidR="00FD7076" w:rsidRPr="00331913" w:rsidRDefault="00333348">
      <w:pPr>
        <w:pStyle w:val="wBody1"/>
        <w:rPr>
          <w:sz w:val="22"/>
        </w:rPr>
      </w:pPr>
      <w:r w:rsidRPr="00331913">
        <w:rPr>
          <w:sz w:val="22"/>
        </w:rPr>
        <w:t>The undersigned hereby requests that the Collateral Manager confirm its acceptance of the Contribution by executing and returning a copy of this notice.</w:t>
      </w:r>
    </w:p>
    <w:p w14:paraId="73F0E15F" w14:textId="77777777" w:rsidR="00FD7076" w:rsidRPr="00331913" w:rsidRDefault="00FD7076">
      <w:pPr>
        <w:pStyle w:val="wBy"/>
        <w:rPr>
          <w:sz w:val="22"/>
        </w:rPr>
      </w:pPr>
    </w:p>
    <w:p w14:paraId="7B02F178" w14:textId="77777777" w:rsidR="00FD7076" w:rsidRPr="00331913" w:rsidRDefault="00333348">
      <w:pPr>
        <w:pStyle w:val="wBy"/>
        <w:rPr>
          <w:sz w:val="22"/>
        </w:rPr>
      </w:pPr>
      <w:r w:rsidRPr="00331913">
        <w:rPr>
          <w:sz w:val="22"/>
        </w:rPr>
        <w:t xml:space="preserve"> [NAME OF REGISTERED HOLDER]</w:t>
      </w:r>
    </w:p>
    <w:p w14:paraId="3AF68174" w14:textId="77777777" w:rsidR="00FD7076" w:rsidRPr="00331913" w:rsidRDefault="00333348">
      <w:pPr>
        <w:pStyle w:val="wBy"/>
        <w:spacing w:before="480"/>
        <w:ind w:hanging="360"/>
        <w:rPr>
          <w:sz w:val="22"/>
        </w:rPr>
      </w:pPr>
      <w:r w:rsidRPr="00331913">
        <w:rPr>
          <w:sz w:val="22"/>
        </w:rPr>
        <w:t>By:_________________________________</w:t>
      </w:r>
      <w:r w:rsidRPr="00331913">
        <w:rPr>
          <w:sz w:val="22"/>
        </w:rPr>
        <w:br/>
        <w:t>Name:</w:t>
      </w:r>
      <w:r w:rsidRPr="00331913">
        <w:rPr>
          <w:sz w:val="22"/>
        </w:rPr>
        <w:br/>
        <w:t>Title:  Authorized Signatory</w:t>
      </w:r>
    </w:p>
    <w:p w14:paraId="1DD11888" w14:textId="77777777" w:rsidR="00FD7076" w:rsidRPr="00331913" w:rsidRDefault="00FD7076">
      <w:pPr>
        <w:pStyle w:val="Text"/>
        <w:spacing w:after="0"/>
        <w:ind w:left="4320" w:firstLine="720"/>
        <w:rPr>
          <w:sz w:val="22"/>
          <w:szCs w:val="22"/>
          <w:lang w:val="en-US"/>
        </w:rPr>
      </w:pPr>
    </w:p>
    <w:p w14:paraId="79A6E7A1" w14:textId="77777777" w:rsidR="00FD7076" w:rsidRPr="00331913" w:rsidRDefault="00333348">
      <w:pPr>
        <w:pStyle w:val="Text"/>
        <w:spacing w:after="0"/>
        <w:ind w:left="4320" w:firstLine="720"/>
        <w:rPr>
          <w:sz w:val="22"/>
          <w:szCs w:val="22"/>
          <w:lang w:val="en-US"/>
        </w:rPr>
      </w:pPr>
      <w:r w:rsidRPr="00331913">
        <w:rPr>
          <w:sz w:val="22"/>
          <w:szCs w:val="22"/>
          <w:lang w:val="en-US"/>
        </w:rPr>
        <w:t>Tel.:</w:t>
      </w:r>
      <w:r w:rsidRPr="00331913">
        <w:rPr>
          <w:sz w:val="22"/>
          <w:szCs w:val="22"/>
          <w:lang w:val="en-US"/>
        </w:rPr>
        <w:tab/>
        <w:t>__________________</w:t>
      </w:r>
    </w:p>
    <w:p w14:paraId="1310FD9B" w14:textId="77777777" w:rsidR="00FD7076" w:rsidRPr="00331913" w:rsidRDefault="00333348">
      <w:pPr>
        <w:pStyle w:val="Text"/>
        <w:ind w:left="4320" w:firstLine="720"/>
        <w:rPr>
          <w:sz w:val="22"/>
          <w:szCs w:val="22"/>
          <w:lang w:val="en-US"/>
        </w:rPr>
      </w:pPr>
      <w:r w:rsidRPr="00331913">
        <w:rPr>
          <w:sz w:val="22"/>
          <w:szCs w:val="22"/>
          <w:lang w:val="en-US"/>
        </w:rPr>
        <w:t>Fax:</w:t>
      </w:r>
      <w:r w:rsidRPr="00331913">
        <w:rPr>
          <w:sz w:val="22"/>
          <w:szCs w:val="22"/>
          <w:lang w:val="en-US"/>
        </w:rPr>
        <w:tab/>
        <w:t>__________________</w:t>
      </w:r>
    </w:p>
    <w:p w14:paraId="0DDDEF5D" w14:textId="77777777" w:rsidR="00FD7076" w:rsidRPr="00331913" w:rsidRDefault="00FD7076">
      <w:pPr>
        <w:pStyle w:val="Text"/>
        <w:rPr>
          <w:sz w:val="22"/>
          <w:szCs w:val="22"/>
          <w:lang w:val="en-US"/>
        </w:rPr>
      </w:pPr>
    </w:p>
    <w:p w14:paraId="16348446" w14:textId="77777777" w:rsidR="00FD7076" w:rsidRPr="00331913" w:rsidRDefault="00333348">
      <w:pPr>
        <w:pStyle w:val="wBody"/>
        <w:spacing w:after="0"/>
        <w:rPr>
          <w:sz w:val="22"/>
        </w:rPr>
      </w:pPr>
      <w:r w:rsidRPr="00331913">
        <w:rPr>
          <w:sz w:val="22"/>
        </w:rPr>
        <w:t>ACKNOWLEDGED AND ACCEPTED</w:t>
      </w:r>
    </w:p>
    <w:p w14:paraId="77C341D3" w14:textId="77777777" w:rsidR="00FD7076" w:rsidRPr="00331913" w:rsidRDefault="00333348">
      <w:pPr>
        <w:pStyle w:val="wBody"/>
        <w:rPr>
          <w:sz w:val="22"/>
        </w:rPr>
      </w:pPr>
      <w:r w:rsidRPr="00331913">
        <w:rPr>
          <w:sz w:val="22"/>
        </w:rPr>
        <w:t>AS OF THE DATE SET FORTH ABOVE:</w:t>
      </w:r>
    </w:p>
    <w:p w14:paraId="18C13809" w14:textId="0793DF9B" w:rsidR="00FD7076" w:rsidRPr="00331913" w:rsidRDefault="00BD0F04">
      <w:pPr>
        <w:pStyle w:val="wBy"/>
        <w:tabs>
          <w:tab w:val="left" w:pos="4320"/>
        </w:tabs>
        <w:ind w:left="0"/>
        <w:rPr>
          <w:caps/>
          <w:sz w:val="22"/>
          <w:u w:val="single"/>
        </w:rPr>
      </w:pPr>
      <w:r w:rsidRPr="00331913">
        <w:rPr>
          <w:caps/>
          <w:sz w:val="22"/>
        </w:rPr>
        <w:t>Blackstone CLO Management LLC</w:t>
      </w:r>
      <w:r w:rsidR="00333348" w:rsidRPr="00331913">
        <w:rPr>
          <w:caps/>
          <w:sz w:val="22"/>
        </w:rPr>
        <w:t xml:space="preserve">, </w:t>
      </w:r>
      <w:r w:rsidR="00333348" w:rsidRPr="00331913">
        <w:rPr>
          <w:caps/>
          <w:sz w:val="22"/>
        </w:rPr>
        <w:br/>
        <w:t>as Collateral Manager</w:t>
      </w:r>
    </w:p>
    <w:p w14:paraId="478F78D3" w14:textId="77777777" w:rsidR="00FD7076" w:rsidRPr="00331913" w:rsidRDefault="00FD7076">
      <w:pPr>
        <w:pStyle w:val="wBy"/>
        <w:tabs>
          <w:tab w:val="right" w:pos="4320"/>
        </w:tabs>
        <w:spacing w:after="0"/>
        <w:ind w:left="0"/>
        <w:rPr>
          <w:sz w:val="22"/>
        </w:rPr>
      </w:pPr>
    </w:p>
    <w:p w14:paraId="661B2266" w14:textId="77777777" w:rsidR="00FD7076" w:rsidRPr="00331913" w:rsidRDefault="00333348">
      <w:pPr>
        <w:pStyle w:val="wBy"/>
        <w:tabs>
          <w:tab w:val="right" w:pos="4320"/>
        </w:tabs>
        <w:spacing w:after="0"/>
        <w:ind w:left="0"/>
        <w:rPr>
          <w:sz w:val="22"/>
        </w:rPr>
      </w:pPr>
      <w:r w:rsidRPr="00331913">
        <w:rPr>
          <w:sz w:val="22"/>
        </w:rPr>
        <w:lastRenderedPageBreak/>
        <w:t xml:space="preserve">By: </w:t>
      </w:r>
      <w:r w:rsidRPr="00331913">
        <w:rPr>
          <w:sz w:val="22"/>
          <w:u w:val="single"/>
        </w:rPr>
        <w:tab/>
      </w:r>
    </w:p>
    <w:p w14:paraId="3A038489" w14:textId="77777777" w:rsidR="00503CBE" w:rsidRPr="00331913" w:rsidRDefault="00333348" w:rsidP="00503CBE">
      <w:pPr>
        <w:pStyle w:val="wBy"/>
        <w:tabs>
          <w:tab w:val="right" w:pos="4320"/>
        </w:tabs>
        <w:ind w:left="0"/>
        <w:rPr>
          <w:sz w:val="22"/>
        </w:rPr>
      </w:pPr>
      <w:r w:rsidRPr="00331913">
        <w:rPr>
          <w:sz w:val="22"/>
        </w:rPr>
        <w:t xml:space="preserve">      Name:</w:t>
      </w:r>
      <w:r w:rsidRPr="00331913">
        <w:rPr>
          <w:sz w:val="22"/>
        </w:rPr>
        <w:br/>
        <w:t xml:space="preserve">      Title:  </w:t>
      </w:r>
      <w:r w:rsidR="00503CBE" w:rsidRPr="00331913">
        <w:rPr>
          <w:sz w:val="22"/>
        </w:rPr>
        <w:t>Authorized Signatory</w:t>
      </w:r>
    </w:p>
    <w:p w14:paraId="340061AC" w14:textId="77777777" w:rsidR="00503CBE" w:rsidRPr="00331913" w:rsidRDefault="00503CBE" w:rsidP="00503CBE">
      <w:pPr>
        <w:spacing w:after="200" w:line="276" w:lineRule="auto"/>
        <w:rPr>
          <w:sz w:val="22"/>
        </w:rPr>
      </w:pPr>
      <w:r w:rsidRPr="00331913">
        <w:rPr>
          <w:sz w:val="22"/>
        </w:rPr>
        <w:br w:type="page"/>
      </w:r>
    </w:p>
    <w:p w14:paraId="0DAFDE87" w14:textId="77777777" w:rsidR="00503CBE" w:rsidRPr="00331913" w:rsidRDefault="00503CBE" w:rsidP="00503CBE">
      <w:pPr>
        <w:spacing w:after="200" w:line="276" w:lineRule="auto"/>
        <w:rPr>
          <w:sz w:val="22"/>
        </w:rPr>
        <w:sectPr w:rsidR="00503CBE" w:rsidRPr="00331913">
          <w:footerReference w:type="default" r:id="rId35"/>
          <w:footerReference w:type="first" r:id="rId36"/>
          <w:footnotePr>
            <w:numRestart w:val="eachSect"/>
          </w:footnotePr>
          <w:pgSz w:w="12240" w:h="15840" w:code="1"/>
          <w:pgMar w:top="1440" w:right="1440" w:bottom="1440" w:left="1440" w:header="720" w:footer="720" w:gutter="0"/>
          <w:pgNumType w:start="1"/>
          <w:cols w:space="708"/>
          <w:titlePg/>
          <w:docGrid w:linePitch="360"/>
        </w:sectPr>
      </w:pPr>
    </w:p>
    <w:p w14:paraId="2EF888C2" w14:textId="77777777" w:rsidR="00503CBE" w:rsidRPr="00331913" w:rsidRDefault="00503CBE" w:rsidP="00503CBE">
      <w:pPr>
        <w:rPr>
          <w:sz w:val="22"/>
        </w:rPr>
      </w:pPr>
    </w:p>
    <w:p w14:paraId="0FA3384C" w14:textId="19BCA69A" w:rsidR="00503CBE" w:rsidRPr="00331913" w:rsidRDefault="00503CBE" w:rsidP="00524940">
      <w:pPr>
        <w:pStyle w:val="wRight"/>
        <w:rPr>
          <w:b/>
          <w:sz w:val="22"/>
        </w:rPr>
      </w:pPr>
      <w:r w:rsidRPr="00331913">
        <w:rPr>
          <w:b/>
          <w:sz w:val="22"/>
        </w:rPr>
        <w:t xml:space="preserve">EXHIBIT </w:t>
      </w:r>
      <w:r w:rsidR="00524940" w:rsidRPr="00331913">
        <w:rPr>
          <w:b/>
          <w:sz w:val="22"/>
        </w:rPr>
        <w:t>G</w:t>
      </w:r>
    </w:p>
    <w:p w14:paraId="03B36978" w14:textId="77777777" w:rsidR="00503CBE" w:rsidRPr="00331913" w:rsidRDefault="00503CBE" w:rsidP="00503CBE">
      <w:pPr>
        <w:pStyle w:val="wCenterB"/>
        <w:rPr>
          <w:sz w:val="22"/>
        </w:rPr>
      </w:pPr>
      <w:r w:rsidRPr="00331913">
        <w:rPr>
          <w:sz w:val="22"/>
        </w:rPr>
        <w:t>FORM OF CONTRIBUTION PARTICIPATION NOTICE</w:t>
      </w:r>
    </w:p>
    <w:p w14:paraId="47EF24A3" w14:textId="77777777" w:rsidR="00751BE1" w:rsidRPr="00331913" w:rsidRDefault="00751BE1" w:rsidP="00751BE1">
      <w:pPr>
        <w:pStyle w:val="wBody"/>
        <w:spacing w:after="0"/>
        <w:ind w:left="720" w:hanging="720"/>
        <w:jc w:val="left"/>
        <w:rPr>
          <w:sz w:val="22"/>
          <w:szCs w:val="22"/>
        </w:rPr>
      </w:pPr>
      <w:r w:rsidRPr="00331913">
        <w:rPr>
          <w:sz w:val="22"/>
          <w:szCs w:val="22"/>
        </w:rPr>
        <w:t>Stratus Static CLO 2022-1, Ltd.</w:t>
      </w:r>
    </w:p>
    <w:p w14:paraId="3C5D66F8" w14:textId="77777777" w:rsidR="00751BE1" w:rsidRPr="00331913" w:rsidRDefault="00751BE1" w:rsidP="00751BE1">
      <w:pPr>
        <w:rPr>
          <w:sz w:val="22"/>
          <w:szCs w:val="22"/>
        </w:rPr>
      </w:pPr>
      <w:r w:rsidRPr="00331913">
        <w:rPr>
          <w:sz w:val="22"/>
          <w:szCs w:val="22"/>
        </w:rPr>
        <w:t>c/o Maples Fiduciary Services (Jersey) Limited</w:t>
      </w:r>
    </w:p>
    <w:p w14:paraId="66441394" w14:textId="77777777" w:rsidR="00751BE1" w:rsidRPr="00331913" w:rsidRDefault="00751BE1" w:rsidP="00751BE1">
      <w:pPr>
        <w:rPr>
          <w:sz w:val="22"/>
          <w:szCs w:val="22"/>
        </w:rPr>
      </w:pPr>
      <w:r w:rsidRPr="00331913">
        <w:rPr>
          <w:sz w:val="22"/>
          <w:szCs w:val="22"/>
        </w:rPr>
        <w:t>2nd Floor, Sir Walter Raleigh House</w:t>
      </w:r>
    </w:p>
    <w:p w14:paraId="5CB00CA6" w14:textId="77777777" w:rsidR="00751BE1" w:rsidRPr="00331913" w:rsidRDefault="00751BE1" w:rsidP="00751BE1">
      <w:pPr>
        <w:rPr>
          <w:sz w:val="22"/>
          <w:szCs w:val="22"/>
        </w:rPr>
      </w:pPr>
      <w:r w:rsidRPr="00331913">
        <w:rPr>
          <w:sz w:val="22"/>
          <w:szCs w:val="22"/>
        </w:rPr>
        <w:t>48-50 Esplanade, St. Helier, JE2 3QB</w:t>
      </w:r>
    </w:p>
    <w:p w14:paraId="68E22E1E" w14:textId="2C6C3F46" w:rsidR="00751BE1" w:rsidRPr="00331913" w:rsidRDefault="00751BE1" w:rsidP="00751BE1">
      <w:pPr>
        <w:rPr>
          <w:sz w:val="22"/>
          <w:szCs w:val="22"/>
        </w:rPr>
      </w:pPr>
      <w:r w:rsidRPr="00331913">
        <w:rPr>
          <w:sz w:val="22"/>
          <w:szCs w:val="22"/>
        </w:rPr>
        <w:t>Jersey</w:t>
      </w:r>
      <w:r w:rsidRPr="00331913">
        <w:rPr>
          <w:sz w:val="22"/>
          <w:szCs w:val="22"/>
        </w:rPr>
        <w:br/>
        <w:t>Attention:  The Directors</w:t>
      </w:r>
    </w:p>
    <w:p w14:paraId="744B8A30" w14:textId="77777777" w:rsidR="00751BE1" w:rsidRPr="00331913" w:rsidRDefault="00751BE1" w:rsidP="00503CBE">
      <w:pPr>
        <w:pStyle w:val="wBody"/>
        <w:spacing w:after="0"/>
        <w:jc w:val="left"/>
        <w:rPr>
          <w:sz w:val="22"/>
          <w:szCs w:val="22"/>
        </w:rPr>
      </w:pPr>
    </w:p>
    <w:p w14:paraId="3782FD59" w14:textId="56541F8F" w:rsidR="00503CBE" w:rsidRPr="00331913" w:rsidRDefault="00503CBE" w:rsidP="00503CBE">
      <w:pPr>
        <w:pStyle w:val="wBody"/>
        <w:spacing w:after="0"/>
        <w:jc w:val="left"/>
        <w:rPr>
          <w:sz w:val="22"/>
          <w:szCs w:val="22"/>
        </w:rPr>
      </w:pPr>
      <w:r w:rsidRPr="00331913">
        <w:rPr>
          <w:sz w:val="22"/>
          <w:szCs w:val="22"/>
        </w:rPr>
        <w:t>cc:</w:t>
      </w:r>
    </w:p>
    <w:p w14:paraId="373E17D3" w14:textId="77777777" w:rsidR="00503CBE" w:rsidRPr="00331913" w:rsidRDefault="00503CBE" w:rsidP="00503CBE">
      <w:pPr>
        <w:pStyle w:val="wBody"/>
        <w:spacing w:after="0"/>
        <w:jc w:val="left"/>
        <w:rPr>
          <w:sz w:val="22"/>
          <w:szCs w:val="22"/>
        </w:rPr>
      </w:pPr>
    </w:p>
    <w:p w14:paraId="134112C1" w14:textId="77777777" w:rsidR="00EF2B36" w:rsidRPr="00331913" w:rsidRDefault="00EF2B36" w:rsidP="00EF2B36">
      <w:pPr>
        <w:pStyle w:val="Text"/>
        <w:spacing w:after="0"/>
        <w:rPr>
          <w:sz w:val="22"/>
          <w:szCs w:val="22"/>
          <w:lang w:val="en-US"/>
        </w:rPr>
      </w:pPr>
      <w:r w:rsidRPr="00331913">
        <w:rPr>
          <w:sz w:val="22"/>
          <w:szCs w:val="22"/>
          <w:lang w:val="en-US"/>
        </w:rPr>
        <w:t>Citibank, N.A., as Trustee</w:t>
      </w:r>
    </w:p>
    <w:p w14:paraId="427936A0" w14:textId="77777777" w:rsidR="00EF2B36" w:rsidRPr="00331913" w:rsidRDefault="00EF2B36" w:rsidP="00EF2B36">
      <w:pPr>
        <w:pStyle w:val="Text"/>
        <w:spacing w:after="0"/>
        <w:jc w:val="left"/>
        <w:rPr>
          <w:rFonts w:eastAsia="MS Mincho"/>
          <w:sz w:val="22"/>
          <w:szCs w:val="22"/>
          <w:lang w:val="en-US"/>
        </w:rPr>
      </w:pPr>
      <w:r w:rsidRPr="00331913">
        <w:rPr>
          <w:rFonts w:eastAsia="MS Mincho"/>
          <w:sz w:val="22"/>
          <w:szCs w:val="22"/>
          <w:lang w:val="en-US"/>
        </w:rPr>
        <w:t>388 Greenwich Street</w:t>
      </w:r>
    </w:p>
    <w:p w14:paraId="3F318106" w14:textId="77777777" w:rsidR="00EF2B36" w:rsidRPr="00331913" w:rsidRDefault="00EF2B36" w:rsidP="00EF2B36">
      <w:pPr>
        <w:pStyle w:val="Text"/>
        <w:spacing w:after="0"/>
        <w:jc w:val="left"/>
        <w:rPr>
          <w:rFonts w:eastAsia="MS Mincho"/>
          <w:sz w:val="22"/>
          <w:szCs w:val="22"/>
          <w:lang w:val="en-US"/>
        </w:rPr>
      </w:pPr>
      <w:r w:rsidRPr="00331913">
        <w:rPr>
          <w:rFonts w:eastAsia="MS Mincho"/>
          <w:sz w:val="22"/>
          <w:szCs w:val="22"/>
          <w:lang w:val="en-US"/>
        </w:rPr>
        <w:t xml:space="preserve">New York, New York 10013 </w:t>
      </w:r>
    </w:p>
    <w:p w14:paraId="692FA868" w14:textId="26AD4E12" w:rsidR="00EF2B36" w:rsidRPr="00331913" w:rsidRDefault="00EF2B36" w:rsidP="00EF2B36">
      <w:pPr>
        <w:pStyle w:val="wBody"/>
        <w:jc w:val="left"/>
        <w:rPr>
          <w:sz w:val="22"/>
          <w:szCs w:val="22"/>
        </w:rPr>
      </w:pPr>
      <w:r w:rsidRPr="00331913">
        <w:rPr>
          <w:sz w:val="22"/>
          <w:szCs w:val="22"/>
        </w:rPr>
        <w:t xml:space="preserve">Attention: Agency &amp; Trust— </w:t>
      </w:r>
      <w:r w:rsidR="00751BE1" w:rsidRPr="00331913">
        <w:rPr>
          <w:sz w:val="22"/>
          <w:szCs w:val="22"/>
        </w:rPr>
        <w:t>Stratus Static CLO 2022-1, Ltd.</w:t>
      </w:r>
    </w:p>
    <w:p w14:paraId="645C86D4" w14:textId="77777777" w:rsidR="00EF2B36" w:rsidRPr="00331913" w:rsidRDefault="00EF2B36" w:rsidP="00EF2B36">
      <w:pPr>
        <w:pStyle w:val="wBody"/>
        <w:contextualSpacing/>
        <w:jc w:val="left"/>
        <w:rPr>
          <w:sz w:val="22"/>
          <w:szCs w:val="22"/>
        </w:rPr>
      </w:pPr>
      <w:r w:rsidRPr="00331913">
        <w:rPr>
          <w:sz w:val="22"/>
          <w:szCs w:val="22"/>
        </w:rPr>
        <w:t xml:space="preserve">Virtus Group, LP, as Collateral Administrator </w:t>
      </w:r>
    </w:p>
    <w:p w14:paraId="4CAD662E" w14:textId="77777777" w:rsidR="00EF2B36" w:rsidRPr="00331913" w:rsidRDefault="00EF2B36" w:rsidP="00EF2B36">
      <w:pPr>
        <w:pStyle w:val="wBody"/>
        <w:contextualSpacing/>
        <w:jc w:val="left"/>
        <w:rPr>
          <w:sz w:val="22"/>
          <w:szCs w:val="22"/>
        </w:rPr>
      </w:pPr>
      <w:r w:rsidRPr="00331913">
        <w:rPr>
          <w:sz w:val="22"/>
          <w:szCs w:val="22"/>
        </w:rPr>
        <w:t>1301 Fannin Street, 17th Floor</w:t>
      </w:r>
    </w:p>
    <w:p w14:paraId="3335D385" w14:textId="77777777" w:rsidR="00EF2B36" w:rsidRPr="00331913" w:rsidRDefault="00EF2B36" w:rsidP="00EF2B36">
      <w:pPr>
        <w:pStyle w:val="wBody"/>
        <w:contextualSpacing/>
        <w:jc w:val="left"/>
        <w:rPr>
          <w:sz w:val="22"/>
          <w:szCs w:val="22"/>
        </w:rPr>
      </w:pPr>
      <w:r w:rsidRPr="00331913">
        <w:rPr>
          <w:sz w:val="22"/>
          <w:szCs w:val="22"/>
        </w:rPr>
        <w:t>Houston, Texas 77002</w:t>
      </w:r>
    </w:p>
    <w:p w14:paraId="330062DE" w14:textId="40A1BB60" w:rsidR="00EF2B36" w:rsidRPr="00331913" w:rsidRDefault="00EF2B36" w:rsidP="00EF2B36">
      <w:pPr>
        <w:pStyle w:val="wBody"/>
        <w:contextualSpacing/>
        <w:jc w:val="left"/>
        <w:rPr>
          <w:sz w:val="22"/>
          <w:szCs w:val="22"/>
        </w:rPr>
      </w:pPr>
      <w:r w:rsidRPr="00331913">
        <w:rPr>
          <w:sz w:val="22"/>
          <w:szCs w:val="22"/>
        </w:rPr>
        <w:t xml:space="preserve">Re: </w:t>
      </w:r>
      <w:r w:rsidR="00751BE1" w:rsidRPr="00331913">
        <w:rPr>
          <w:sz w:val="22"/>
          <w:szCs w:val="22"/>
        </w:rPr>
        <w:t>Stratus Static CLO 2022-1, Ltd.</w:t>
      </w:r>
    </w:p>
    <w:p w14:paraId="01F475D0" w14:textId="7C047C2C" w:rsidR="00503CBE" w:rsidRPr="00331913" w:rsidRDefault="00BD0F04" w:rsidP="00503CBE">
      <w:pPr>
        <w:pStyle w:val="Text"/>
        <w:spacing w:after="0"/>
        <w:jc w:val="left"/>
        <w:rPr>
          <w:sz w:val="22"/>
          <w:szCs w:val="22"/>
          <w:lang w:val="en-US"/>
        </w:rPr>
      </w:pPr>
      <w:r w:rsidRPr="00331913">
        <w:rPr>
          <w:sz w:val="22"/>
          <w:szCs w:val="22"/>
          <w:lang w:val="en-US"/>
        </w:rPr>
        <w:t>Blackstone CLO Management LLC</w:t>
      </w:r>
      <w:r w:rsidR="00503CBE" w:rsidRPr="00331913">
        <w:rPr>
          <w:sz w:val="22"/>
          <w:szCs w:val="22"/>
          <w:lang w:val="en-US"/>
        </w:rPr>
        <w:t>, as Collateral Manager</w:t>
      </w:r>
      <w:r w:rsidR="00503CBE" w:rsidRPr="00331913">
        <w:rPr>
          <w:sz w:val="22"/>
          <w:szCs w:val="22"/>
          <w:lang w:val="en-US"/>
        </w:rPr>
        <w:br/>
        <w:t>345 Park Avenue, 31st Floor</w:t>
      </w:r>
    </w:p>
    <w:p w14:paraId="1A586B21" w14:textId="2C10C55C" w:rsidR="00503CBE" w:rsidRPr="00331913" w:rsidRDefault="00503CBE" w:rsidP="00FC7C17">
      <w:pPr>
        <w:pStyle w:val="Text"/>
        <w:spacing w:after="0"/>
        <w:jc w:val="left"/>
        <w:rPr>
          <w:sz w:val="22"/>
          <w:szCs w:val="22"/>
          <w:lang w:val="en-US"/>
        </w:rPr>
      </w:pPr>
      <w:r w:rsidRPr="00331913">
        <w:rPr>
          <w:sz w:val="22"/>
          <w:szCs w:val="22"/>
          <w:lang w:val="en-US"/>
        </w:rPr>
        <w:t>New York, New York 10154</w:t>
      </w:r>
      <w:r w:rsidRPr="00331913">
        <w:rPr>
          <w:sz w:val="22"/>
          <w:szCs w:val="22"/>
          <w:lang w:val="en-US"/>
        </w:rPr>
        <w:br/>
        <w:t xml:space="preserve">Attention:  </w:t>
      </w:r>
      <w:r w:rsidR="00980597" w:rsidRPr="00331913">
        <w:rPr>
          <w:sz w:val="22"/>
          <w:szCs w:val="22"/>
          <w:lang w:val="en-US"/>
        </w:rPr>
        <w:t xml:space="preserve">CLO Risk Team, Regarding: </w:t>
      </w:r>
      <w:r w:rsidR="00751BE1" w:rsidRPr="00331913">
        <w:rPr>
          <w:sz w:val="22"/>
          <w:szCs w:val="22"/>
          <w:lang w:val="en-US"/>
        </w:rPr>
        <w:t>Stratus Static CLO 2022-1, Ltd.</w:t>
      </w:r>
      <w:r w:rsidRPr="00331913">
        <w:rPr>
          <w:sz w:val="22"/>
          <w:szCs w:val="22"/>
          <w:lang w:val="en-US"/>
        </w:rPr>
        <w:br/>
      </w:r>
    </w:p>
    <w:p w14:paraId="4D129E2B" w14:textId="77777777" w:rsidR="00503CBE" w:rsidRPr="00331913" w:rsidRDefault="00503CBE" w:rsidP="00503CBE">
      <w:pPr>
        <w:pStyle w:val="Text"/>
        <w:ind w:left="720" w:hanging="720"/>
        <w:rPr>
          <w:sz w:val="22"/>
          <w:szCs w:val="22"/>
          <w:lang w:val="en-US"/>
        </w:rPr>
      </w:pPr>
      <w:r w:rsidRPr="00331913">
        <w:rPr>
          <w:sz w:val="22"/>
          <w:szCs w:val="22"/>
          <w:lang w:val="en-US"/>
        </w:rPr>
        <w:t>Re:</w:t>
      </w:r>
      <w:r w:rsidRPr="00331913">
        <w:rPr>
          <w:sz w:val="22"/>
          <w:szCs w:val="22"/>
          <w:lang w:val="en-US"/>
        </w:rPr>
        <w:tab/>
        <w:t>Contribution Participation Notice Pursuant to Section 10.3(e) of the Indenture referred to below</w:t>
      </w:r>
    </w:p>
    <w:p w14:paraId="5E4AA58C" w14:textId="77777777" w:rsidR="00503CBE" w:rsidRPr="00331913" w:rsidRDefault="00503CBE" w:rsidP="00503CBE">
      <w:pPr>
        <w:pStyle w:val="Text"/>
        <w:rPr>
          <w:sz w:val="22"/>
          <w:szCs w:val="22"/>
          <w:lang w:val="en-US"/>
        </w:rPr>
      </w:pPr>
      <w:r w:rsidRPr="00331913">
        <w:rPr>
          <w:sz w:val="22"/>
          <w:szCs w:val="22"/>
          <w:lang w:val="en-US"/>
        </w:rPr>
        <w:t>Ladies and Gentlemen:</w:t>
      </w:r>
    </w:p>
    <w:p w14:paraId="70BDC219" w14:textId="273D4E9E" w:rsidR="00503CBE" w:rsidRPr="00331913" w:rsidRDefault="00382402" w:rsidP="00FC7C17">
      <w:pPr>
        <w:pStyle w:val="wBody1"/>
        <w:rPr>
          <w:sz w:val="22"/>
          <w:szCs w:val="22"/>
        </w:rPr>
      </w:pPr>
      <w:r w:rsidRPr="00331913">
        <w:rPr>
          <w:sz w:val="22"/>
          <w:szCs w:val="22"/>
        </w:rPr>
        <w:t xml:space="preserve">Reference is hereby made to the </w:t>
      </w:r>
      <w:r w:rsidR="00375252">
        <w:rPr>
          <w:sz w:val="22"/>
          <w:szCs w:val="22"/>
        </w:rPr>
        <w:t>Indenture dated as of July 12, 2022</w:t>
      </w:r>
      <w:r w:rsidR="002B0021" w:rsidRPr="00331913">
        <w:rPr>
          <w:sz w:val="22"/>
          <w:szCs w:val="22"/>
        </w:rPr>
        <w:t xml:space="preserve"> </w:t>
      </w:r>
      <w:r w:rsidRPr="00331913">
        <w:rPr>
          <w:sz w:val="22"/>
          <w:szCs w:val="22"/>
        </w:rPr>
        <w:t xml:space="preserve">(as amended, supplemented or otherwise modified from time to time) among the Issuer,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 xml:space="preserve">), and </w:t>
      </w:r>
      <w:r w:rsidR="00980597" w:rsidRPr="00331913">
        <w:rPr>
          <w:sz w:val="22"/>
          <w:szCs w:val="22"/>
        </w:rPr>
        <w:t>Citibank, N.A.</w:t>
      </w:r>
      <w:r w:rsidRPr="00331913">
        <w:rPr>
          <w:sz w:val="22"/>
          <w:szCs w:val="22"/>
        </w:rPr>
        <w:t xml:space="preserve">,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 used but not defined herein shall have the meanings given them in the Indenture.</w:t>
      </w:r>
    </w:p>
    <w:p w14:paraId="3ACC3BE8" w14:textId="77777777" w:rsidR="00503CBE" w:rsidRPr="00331913" w:rsidRDefault="00503CBE" w:rsidP="00503CBE">
      <w:pPr>
        <w:pStyle w:val="BodyTextSingleSpJ"/>
        <w:rPr>
          <w:sz w:val="22"/>
          <w:szCs w:val="22"/>
        </w:rPr>
      </w:pPr>
      <w:r w:rsidRPr="00331913">
        <w:rPr>
          <w:sz w:val="22"/>
          <w:szCs w:val="22"/>
        </w:rPr>
        <w:t xml:space="preserve">This notice hereby reflects the undersigned's election to participate in a Contribution on a </w:t>
      </w:r>
      <w:r w:rsidRPr="00331913">
        <w:rPr>
          <w:i/>
          <w:sz w:val="22"/>
          <w:szCs w:val="22"/>
        </w:rPr>
        <w:t>pro rata</w:t>
      </w:r>
      <w:r w:rsidRPr="00331913">
        <w:rPr>
          <w:sz w:val="22"/>
          <w:szCs w:val="22"/>
        </w:rPr>
        <w:t xml:space="preserve"> basis.</w:t>
      </w:r>
    </w:p>
    <w:p w14:paraId="482312D1" w14:textId="79815448" w:rsidR="00503CBE" w:rsidRPr="00331913" w:rsidRDefault="00503CBE" w:rsidP="00FC7C17">
      <w:pPr>
        <w:pStyle w:val="BodyTextSingleSpJ"/>
        <w:rPr>
          <w:sz w:val="22"/>
          <w:szCs w:val="22"/>
        </w:rPr>
      </w:pPr>
      <w:r w:rsidRPr="00331913">
        <w:rPr>
          <w:sz w:val="22"/>
          <w:szCs w:val="22"/>
        </w:rPr>
        <w:t>1.</w:t>
      </w:r>
      <w:r w:rsidRPr="00331913">
        <w:rPr>
          <w:sz w:val="22"/>
          <w:szCs w:val="22"/>
        </w:rPr>
        <w:tab/>
        <w:t xml:space="preserve">The undersigned hereby certifies that it is the beneficial owner of U.S.$_____________ in principal amount of the Subordinated Notes </w:t>
      </w:r>
      <w:r w:rsidR="00375252">
        <w:rPr>
          <w:sz w:val="22"/>
          <w:szCs w:val="22"/>
        </w:rPr>
        <w:t>due 2030</w:t>
      </w:r>
      <w:r w:rsidR="008248F2" w:rsidRPr="00331913">
        <w:rPr>
          <w:sz w:val="22"/>
          <w:szCs w:val="22"/>
        </w:rPr>
        <w:t xml:space="preserve"> </w:t>
      </w:r>
      <w:r w:rsidRPr="00331913">
        <w:rPr>
          <w:sz w:val="22"/>
          <w:szCs w:val="22"/>
        </w:rPr>
        <w:t xml:space="preserve">of </w:t>
      </w:r>
      <w:r w:rsidR="00751BE1" w:rsidRPr="00331913">
        <w:rPr>
          <w:sz w:val="22"/>
          <w:szCs w:val="22"/>
        </w:rPr>
        <w:t>Stratus Static CLO 2022-1, Ltd.</w:t>
      </w:r>
      <w:r w:rsidRPr="00331913">
        <w:rPr>
          <w:sz w:val="22"/>
          <w:szCs w:val="22"/>
        </w:rPr>
        <w:t>, registered in the name of [______________________].</w:t>
      </w:r>
      <w:r w:rsidRPr="00331913">
        <w:rPr>
          <w:sz w:val="22"/>
          <w:szCs w:val="22"/>
          <w:vertAlign w:val="superscript"/>
        </w:rPr>
        <w:footnoteReference w:id="19"/>
      </w:r>
    </w:p>
    <w:p w14:paraId="0495A61C" w14:textId="77777777" w:rsidR="00503CBE" w:rsidRPr="00331913" w:rsidRDefault="00503CBE" w:rsidP="00503CBE">
      <w:pPr>
        <w:pStyle w:val="HangingIndent05"/>
        <w:spacing w:after="0"/>
        <w:contextualSpacing/>
        <w:rPr>
          <w:sz w:val="22"/>
          <w:szCs w:val="22"/>
        </w:rPr>
      </w:pPr>
      <w:r w:rsidRPr="00331913">
        <w:rPr>
          <w:sz w:val="22"/>
          <w:szCs w:val="22"/>
        </w:rPr>
        <w:t>2.</w:t>
      </w:r>
      <w:r w:rsidRPr="00331913">
        <w:rPr>
          <w:sz w:val="22"/>
          <w:szCs w:val="22"/>
        </w:rPr>
        <w:tab/>
        <w:t>Contributor Name: _____________________</w:t>
      </w:r>
    </w:p>
    <w:p w14:paraId="7C122CE7" w14:textId="77777777" w:rsidR="00503CBE" w:rsidRPr="00331913" w:rsidRDefault="00503CBE" w:rsidP="00503CBE">
      <w:pPr>
        <w:pStyle w:val="HangingIndent05"/>
        <w:spacing w:after="0"/>
        <w:contextualSpacing/>
        <w:rPr>
          <w:sz w:val="22"/>
          <w:szCs w:val="22"/>
        </w:rPr>
      </w:pPr>
      <w:r w:rsidRPr="00331913">
        <w:rPr>
          <w:sz w:val="22"/>
          <w:szCs w:val="22"/>
        </w:rPr>
        <w:tab/>
        <w:t>Address:</w:t>
      </w:r>
    </w:p>
    <w:p w14:paraId="6051849D" w14:textId="77777777" w:rsidR="00503CBE" w:rsidRPr="00331913" w:rsidRDefault="00503CBE" w:rsidP="00503CBE">
      <w:pPr>
        <w:pStyle w:val="HangingIndent05"/>
        <w:spacing w:after="0"/>
        <w:contextualSpacing/>
        <w:rPr>
          <w:sz w:val="22"/>
          <w:szCs w:val="22"/>
        </w:rPr>
      </w:pPr>
      <w:r w:rsidRPr="00331913">
        <w:rPr>
          <w:sz w:val="22"/>
          <w:szCs w:val="22"/>
        </w:rPr>
        <w:tab/>
        <w:t>_____________________________________</w:t>
      </w:r>
    </w:p>
    <w:p w14:paraId="32596E0D" w14:textId="77777777" w:rsidR="00503CBE" w:rsidRPr="00331913" w:rsidRDefault="00503CBE" w:rsidP="00503CBE">
      <w:pPr>
        <w:pStyle w:val="HangingIndent05"/>
        <w:spacing w:after="0"/>
        <w:ind w:firstLine="0"/>
        <w:contextualSpacing/>
        <w:rPr>
          <w:sz w:val="22"/>
          <w:szCs w:val="22"/>
        </w:rPr>
      </w:pPr>
      <w:r w:rsidRPr="00331913">
        <w:rPr>
          <w:sz w:val="22"/>
          <w:szCs w:val="22"/>
        </w:rPr>
        <w:t>_____________________________________</w:t>
      </w:r>
    </w:p>
    <w:p w14:paraId="2BDFBB98" w14:textId="77777777" w:rsidR="00503CBE" w:rsidRPr="00331913" w:rsidRDefault="00503CBE" w:rsidP="00503CBE">
      <w:pPr>
        <w:pStyle w:val="HangingIndent05"/>
        <w:spacing w:after="0"/>
        <w:contextualSpacing/>
        <w:rPr>
          <w:sz w:val="22"/>
          <w:szCs w:val="22"/>
        </w:rPr>
      </w:pPr>
      <w:r w:rsidRPr="00331913">
        <w:rPr>
          <w:sz w:val="22"/>
          <w:szCs w:val="22"/>
        </w:rPr>
        <w:tab/>
        <w:t>Attention:</w:t>
      </w:r>
    </w:p>
    <w:p w14:paraId="412C8C03" w14:textId="77777777" w:rsidR="00503CBE" w:rsidRPr="00331913" w:rsidRDefault="00503CBE" w:rsidP="00503CBE">
      <w:pPr>
        <w:pStyle w:val="HangingIndent05"/>
        <w:spacing w:after="0"/>
        <w:contextualSpacing/>
        <w:rPr>
          <w:sz w:val="22"/>
          <w:szCs w:val="22"/>
        </w:rPr>
      </w:pPr>
      <w:r w:rsidRPr="00331913">
        <w:rPr>
          <w:sz w:val="22"/>
          <w:szCs w:val="22"/>
        </w:rPr>
        <w:lastRenderedPageBreak/>
        <w:tab/>
        <w:t>Facsimile no.:</w:t>
      </w:r>
    </w:p>
    <w:p w14:paraId="6504281A" w14:textId="77777777" w:rsidR="00503CBE" w:rsidRPr="00331913" w:rsidRDefault="00503CBE" w:rsidP="00503CBE">
      <w:pPr>
        <w:pStyle w:val="HangingIndent05"/>
        <w:spacing w:after="0"/>
        <w:contextualSpacing/>
        <w:rPr>
          <w:sz w:val="22"/>
          <w:szCs w:val="22"/>
        </w:rPr>
      </w:pPr>
      <w:r w:rsidRPr="00331913">
        <w:rPr>
          <w:sz w:val="22"/>
          <w:szCs w:val="22"/>
        </w:rPr>
        <w:tab/>
        <w:t>Telephone no.:</w:t>
      </w:r>
    </w:p>
    <w:p w14:paraId="6B83658E" w14:textId="77777777" w:rsidR="00503CBE" w:rsidRPr="00331913" w:rsidRDefault="00503CBE" w:rsidP="00503CBE">
      <w:pPr>
        <w:pStyle w:val="HangingIndent05"/>
        <w:spacing w:after="0"/>
        <w:contextualSpacing/>
        <w:rPr>
          <w:sz w:val="22"/>
          <w:szCs w:val="22"/>
        </w:rPr>
      </w:pPr>
      <w:r w:rsidRPr="00331913">
        <w:rPr>
          <w:sz w:val="22"/>
          <w:szCs w:val="22"/>
        </w:rPr>
        <w:tab/>
        <w:t>Email:</w:t>
      </w:r>
    </w:p>
    <w:p w14:paraId="2ADBD8F2" w14:textId="77777777" w:rsidR="00503CBE" w:rsidRPr="00331913" w:rsidRDefault="00503CBE" w:rsidP="00503CBE">
      <w:pPr>
        <w:pStyle w:val="HangingIndent05"/>
        <w:spacing w:after="0"/>
        <w:ind w:firstLine="0"/>
        <w:contextualSpacing/>
        <w:rPr>
          <w:sz w:val="22"/>
          <w:szCs w:val="22"/>
        </w:rPr>
      </w:pPr>
      <w:r w:rsidRPr="00331913">
        <w:rPr>
          <w:sz w:val="22"/>
          <w:szCs w:val="22"/>
        </w:rPr>
        <w:t>DTC Participant Name: _________________</w:t>
      </w:r>
    </w:p>
    <w:p w14:paraId="4F1E862B" w14:textId="77777777" w:rsidR="00503CBE" w:rsidRPr="00331913" w:rsidRDefault="00503CBE" w:rsidP="00503CBE">
      <w:pPr>
        <w:pStyle w:val="HangingIndent05"/>
        <w:spacing w:after="0"/>
        <w:contextualSpacing/>
        <w:rPr>
          <w:sz w:val="22"/>
          <w:szCs w:val="22"/>
        </w:rPr>
      </w:pPr>
      <w:r w:rsidRPr="00331913">
        <w:rPr>
          <w:sz w:val="22"/>
          <w:szCs w:val="22"/>
        </w:rPr>
        <w:tab/>
        <w:t>DTC Participant Number: ________________</w:t>
      </w:r>
    </w:p>
    <w:p w14:paraId="610DF9AF" w14:textId="77777777" w:rsidR="00503CBE" w:rsidRPr="00331913" w:rsidRDefault="00503CBE" w:rsidP="00503CBE">
      <w:pPr>
        <w:pStyle w:val="HangingIndent05"/>
        <w:spacing w:after="0"/>
        <w:contextualSpacing/>
        <w:rPr>
          <w:sz w:val="22"/>
          <w:szCs w:val="22"/>
        </w:rPr>
      </w:pPr>
      <w:r w:rsidRPr="00331913">
        <w:rPr>
          <w:sz w:val="22"/>
          <w:szCs w:val="22"/>
        </w:rPr>
        <w:tab/>
        <w:t>DTC Participant Contact Name: __________</w:t>
      </w:r>
    </w:p>
    <w:p w14:paraId="70309526" w14:textId="77777777" w:rsidR="00503CBE" w:rsidRPr="00331913" w:rsidRDefault="00503CBE" w:rsidP="00503CBE">
      <w:pPr>
        <w:pStyle w:val="HangingIndent05"/>
        <w:spacing w:after="0"/>
        <w:contextualSpacing/>
        <w:rPr>
          <w:sz w:val="22"/>
          <w:szCs w:val="22"/>
        </w:rPr>
      </w:pPr>
      <w:r w:rsidRPr="00331913">
        <w:rPr>
          <w:sz w:val="22"/>
          <w:szCs w:val="22"/>
        </w:rPr>
        <w:tab/>
        <w:t>DTC Participant Telephone no.:</w:t>
      </w:r>
    </w:p>
    <w:p w14:paraId="12D6C633" w14:textId="77777777" w:rsidR="00503CBE" w:rsidRPr="00331913" w:rsidRDefault="00503CBE" w:rsidP="00503CBE">
      <w:pPr>
        <w:pStyle w:val="HangingIndent05"/>
        <w:spacing w:after="0"/>
        <w:contextualSpacing/>
        <w:rPr>
          <w:sz w:val="22"/>
          <w:szCs w:val="22"/>
        </w:rPr>
      </w:pPr>
      <w:r w:rsidRPr="00331913">
        <w:rPr>
          <w:sz w:val="22"/>
          <w:szCs w:val="22"/>
        </w:rPr>
        <w:tab/>
        <w:t>DTC Participant Email:</w:t>
      </w:r>
    </w:p>
    <w:p w14:paraId="547E3B83" w14:textId="77777777" w:rsidR="00503CBE" w:rsidRPr="00331913" w:rsidRDefault="00503CBE" w:rsidP="00503CBE">
      <w:pPr>
        <w:pStyle w:val="HangingIndent05"/>
        <w:spacing w:after="0"/>
        <w:contextualSpacing/>
        <w:rPr>
          <w:sz w:val="22"/>
          <w:szCs w:val="22"/>
        </w:rPr>
      </w:pPr>
    </w:p>
    <w:p w14:paraId="09BDF825" w14:textId="77777777" w:rsidR="00503CBE" w:rsidRPr="00331913" w:rsidRDefault="00503CBE" w:rsidP="00503CBE">
      <w:pPr>
        <w:pStyle w:val="HangingIndent05"/>
        <w:tabs>
          <w:tab w:val="left" w:pos="1980"/>
        </w:tabs>
        <w:spacing w:after="0"/>
        <w:contextualSpacing/>
        <w:rPr>
          <w:sz w:val="22"/>
          <w:szCs w:val="22"/>
        </w:rPr>
      </w:pPr>
      <w:r w:rsidRPr="00331913">
        <w:rPr>
          <w:sz w:val="22"/>
          <w:szCs w:val="22"/>
        </w:rPr>
        <w:t>3.</w:t>
      </w:r>
      <w:r w:rsidRPr="00331913">
        <w:rPr>
          <w:sz w:val="22"/>
          <w:szCs w:val="22"/>
        </w:rPr>
        <w:tab/>
        <w:t>Payment Instructions:</w:t>
      </w:r>
    </w:p>
    <w:p w14:paraId="57E557F7" w14:textId="77777777" w:rsidR="00503CBE" w:rsidRPr="00331913" w:rsidRDefault="00503CBE" w:rsidP="00503CBE">
      <w:pPr>
        <w:pStyle w:val="HangingIndent05"/>
        <w:spacing w:after="0"/>
        <w:contextualSpacing/>
        <w:rPr>
          <w:sz w:val="22"/>
          <w:szCs w:val="22"/>
        </w:rPr>
      </w:pPr>
    </w:p>
    <w:tbl>
      <w:tblPr>
        <w:tblStyle w:val="TableGrid"/>
        <w:tblW w:w="0" w:type="auto"/>
        <w:tblInd w:w="828" w:type="dxa"/>
        <w:tblLook w:val="04A0" w:firstRow="1" w:lastRow="0" w:firstColumn="1" w:lastColumn="0" w:noHBand="0" w:noVBand="1"/>
      </w:tblPr>
      <w:tblGrid>
        <w:gridCol w:w="8522"/>
      </w:tblGrid>
      <w:tr w:rsidR="00503CBE" w:rsidRPr="00331913" w14:paraId="224014DB" w14:textId="77777777" w:rsidTr="00967FBE">
        <w:tc>
          <w:tcPr>
            <w:tcW w:w="8640" w:type="dxa"/>
            <w:tcBorders>
              <w:top w:val="single" w:sz="4" w:space="0" w:color="auto"/>
              <w:left w:val="single" w:sz="4" w:space="0" w:color="auto"/>
              <w:bottom w:val="single" w:sz="4" w:space="0" w:color="auto"/>
              <w:right w:val="single" w:sz="4" w:space="0" w:color="auto"/>
            </w:tcBorders>
            <w:hideMark/>
          </w:tcPr>
          <w:p w14:paraId="146C853C" w14:textId="77777777" w:rsidR="00503CBE" w:rsidRPr="00331913" w:rsidRDefault="00503CBE" w:rsidP="00967FBE">
            <w:pPr>
              <w:pStyle w:val="HangingIndent05"/>
              <w:spacing w:after="0"/>
              <w:ind w:left="162" w:right="7442" w:firstLine="0"/>
              <w:rPr>
                <w:sz w:val="22"/>
                <w:szCs w:val="22"/>
                <w:lang w:eastAsia="zh-CN"/>
              </w:rPr>
            </w:pPr>
            <w:r w:rsidRPr="00331913">
              <w:rPr>
                <w:sz w:val="22"/>
                <w:szCs w:val="22"/>
                <w:lang w:eastAsia="zh-CN"/>
              </w:rPr>
              <w:t>Bank:</w:t>
            </w:r>
          </w:p>
        </w:tc>
      </w:tr>
      <w:tr w:rsidR="00503CBE" w:rsidRPr="00331913" w14:paraId="603498B8" w14:textId="77777777" w:rsidTr="00967FBE">
        <w:tc>
          <w:tcPr>
            <w:tcW w:w="8640" w:type="dxa"/>
            <w:tcBorders>
              <w:top w:val="single" w:sz="4" w:space="0" w:color="auto"/>
              <w:left w:val="single" w:sz="4" w:space="0" w:color="auto"/>
              <w:bottom w:val="single" w:sz="4" w:space="0" w:color="auto"/>
              <w:right w:val="single" w:sz="4" w:space="0" w:color="auto"/>
            </w:tcBorders>
            <w:hideMark/>
          </w:tcPr>
          <w:p w14:paraId="0F6CE908" w14:textId="77777777" w:rsidR="00503CBE" w:rsidRPr="00331913" w:rsidRDefault="00503CBE" w:rsidP="00967FBE">
            <w:pPr>
              <w:pStyle w:val="HangingIndent05"/>
              <w:spacing w:after="0"/>
              <w:ind w:left="162" w:right="2421" w:firstLine="0"/>
              <w:rPr>
                <w:sz w:val="22"/>
                <w:szCs w:val="22"/>
                <w:lang w:eastAsia="zh-CN"/>
              </w:rPr>
            </w:pPr>
            <w:r w:rsidRPr="00331913">
              <w:rPr>
                <w:sz w:val="22"/>
                <w:szCs w:val="22"/>
                <w:lang w:eastAsia="zh-CN"/>
              </w:rPr>
              <w:t>Address:</w:t>
            </w:r>
          </w:p>
        </w:tc>
      </w:tr>
      <w:tr w:rsidR="00503CBE" w:rsidRPr="00331913" w14:paraId="3F10F75C" w14:textId="77777777" w:rsidTr="00967FBE">
        <w:tc>
          <w:tcPr>
            <w:tcW w:w="8640" w:type="dxa"/>
            <w:tcBorders>
              <w:top w:val="single" w:sz="4" w:space="0" w:color="auto"/>
              <w:left w:val="single" w:sz="4" w:space="0" w:color="auto"/>
              <w:bottom w:val="single" w:sz="4" w:space="0" w:color="auto"/>
              <w:right w:val="single" w:sz="4" w:space="0" w:color="auto"/>
            </w:tcBorders>
            <w:hideMark/>
          </w:tcPr>
          <w:p w14:paraId="5CD3A941" w14:textId="77777777" w:rsidR="00503CBE" w:rsidRPr="00331913" w:rsidRDefault="00503CBE" w:rsidP="00967FBE">
            <w:pPr>
              <w:pStyle w:val="HangingIndent05"/>
              <w:spacing w:after="0"/>
              <w:ind w:left="162" w:right="2421" w:firstLine="0"/>
              <w:rPr>
                <w:sz w:val="22"/>
                <w:szCs w:val="22"/>
                <w:lang w:eastAsia="zh-CN"/>
              </w:rPr>
            </w:pPr>
            <w:r w:rsidRPr="00331913">
              <w:rPr>
                <w:sz w:val="22"/>
                <w:szCs w:val="22"/>
                <w:lang w:eastAsia="zh-CN"/>
              </w:rPr>
              <w:t>ABA #:</w:t>
            </w:r>
          </w:p>
        </w:tc>
      </w:tr>
      <w:tr w:rsidR="00503CBE" w:rsidRPr="00331913" w14:paraId="38644763" w14:textId="77777777" w:rsidTr="00967FBE">
        <w:tc>
          <w:tcPr>
            <w:tcW w:w="8640" w:type="dxa"/>
            <w:tcBorders>
              <w:top w:val="single" w:sz="4" w:space="0" w:color="auto"/>
              <w:left w:val="single" w:sz="4" w:space="0" w:color="auto"/>
              <w:bottom w:val="single" w:sz="4" w:space="0" w:color="auto"/>
              <w:right w:val="single" w:sz="4" w:space="0" w:color="auto"/>
            </w:tcBorders>
            <w:hideMark/>
          </w:tcPr>
          <w:p w14:paraId="08EE489C" w14:textId="77777777" w:rsidR="00503CBE" w:rsidRPr="00331913" w:rsidRDefault="00503CBE" w:rsidP="00967FBE">
            <w:pPr>
              <w:pStyle w:val="HangingIndent05"/>
              <w:spacing w:after="0"/>
              <w:ind w:left="162" w:right="2421" w:firstLine="0"/>
              <w:rPr>
                <w:sz w:val="22"/>
                <w:szCs w:val="22"/>
                <w:lang w:eastAsia="zh-CN"/>
              </w:rPr>
            </w:pPr>
            <w:r w:rsidRPr="00331913">
              <w:rPr>
                <w:sz w:val="22"/>
                <w:szCs w:val="22"/>
                <w:lang w:eastAsia="zh-CN"/>
              </w:rPr>
              <w:t>Acct #:</w:t>
            </w:r>
          </w:p>
        </w:tc>
      </w:tr>
      <w:tr w:rsidR="00503CBE" w:rsidRPr="00331913" w14:paraId="588BE04F" w14:textId="77777777" w:rsidTr="00967FBE">
        <w:tc>
          <w:tcPr>
            <w:tcW w:w="8640" w:type="dxa"/>
            <w:tcBorders>
              <w:top w:val="single" w:sz="4" w:space="0" w:color="auto"/>
              <w:left w:val="single" w:sz="4" w:space="0" w:color="auto"/>
              <w:bottom w:val="single" w:sz="4" w:space="0" w:color="auto"/>
              <w:right w:val="single" w:sz="4" w:space="0" w:color="auto"/>
            </w:tcBorders>
            <w:hideMark/>
          </w:tcPr>
          <w:p w14:paraId="7A137C13" w14:textId="77777777" w:rsidR="00503CBE" w:rsidRPr="00331913" w:rsidRDefault="00503CBE" w:rsidP="00967FBE">
            <w:pPr>
              <w:pStyle w:val="HangingIndent05"/>
              <w:spacing w:after="0"/>
              <w:ind w:left="162" w:right="2421" w:firstLine="0"/>
              <w:rPr>
                <w:sz w:val="22"/>
                <w:szCs w:val="22"/>
                <w:lang w:eastAsia="zh-CN"/>
              </w:rPr>
            </w:pPr>
            <w:r w:rsidRPr="00331913">
              <w:rPr>
                <w:sz w:val="22"/>
                <w:szCs w:val="22"/>
                <w:lang w:eastAsia="zh-CN"/>
              </w:rPr>
              <w:t>Acct Name:</w:t>
            </w:r>
          </w:p>
        </w:tc>
      </w:tr>
      <w:tr w:rsidR="00503CBE" w:rsidRPr="00331913" w14:paraId="085DC4F2" w14:textId="77777777" w:rsidTr="00967FBE">
        <w:tc>
          <w:tcPr>
            <w:tcW w:w="8640" w:type="dxa"/>
            <w:tcBorders>
              <w:top w:val="single" w:sz="4" w:space="0" w:color="auto"/>
              <w:left w:val="single" w:sz="4" w:space="0" w:color="auto"/>
              <w:bottom w:val="single" w:sz="4" w:space="0" w:color="auto"/>
              <w:right w:val="single" w:sz="4" w:space="0" w:color="auto"/>
            </w:tcBorders>
            <w:hideMark/>
          </w:tcPr>
          <w:p w14:paraId="092916D6" w14:textId="77777777" w:rsidR="00503CBE" w:rsidRPr="00331913" w:rsidRDefault="00503CBE" w:rsidP="00967FBE">
            <w:pPr>
              <w:pStyle w:val="HangingIndent05"/>
              <w:spacing w:after="0"/>
              <w:ind w:left="162" w:right="6912" w:firstLine="0"/>
              <w:rPr>
                <w:sz w:val="22"/>
                <w:szCs w:val="22"/>
                <w:lang w:eastAsia="zh-CN"/>
              </w:rPr>
            </w:pPr>
            <w:r w:rsidRPr="00331913">
              <w:rPr>
                <w:sz w:val="22"/>
                <w:szCs w:val="22"/>
                <w:lang w:eastAsia="zh-CN"/>
              </w:rPr>
              <w:t>Reference:</w:t>
            </w:r>
          </w:p>
        </w:tc>
      </w:tr>
    </w:tbl>
    <w:p w14:paraId="10592A0B" w14:textId="77777777" w:rsidR="00503CBE" w:rsidRPr="00331913" w:rsidRDefault="00503CBE" w:rsidP="00503CBE">
      <w:pPr>
        <w:pStyle w:val="HangingIndent05"/>
        <w:spacing w:after="0"/>
        <w:ind w:left="1440"/>
        <w:rPr>
          <w:sz w:val="22"/>
          <w:szCs w:val="22"/>
        </w:rPr>
      </w:pPr>
    </w:p>
    <w:p w14:paraId="47AEAF54" w14:textId="7A6C1683" w:rsidR="00503CBE" w:rsidRDefault="00503CBE" w:rsidP="00D82BD2">
      <w:pPr>
        <w:tabs>
          <w:tab w:val="left" w:pos="720"/>
        </w:tabs>
        <w:ind w:left="720" w:hanging="720"/>
      </w:pPr>
      <w:r w:rsidRPr="00331913">
        <w:t>4.</w:t>
      </w:r>
      <w:r w:rsidRPr="00331913">
        <w:tab/>
      </w:r>
      <w:r w:rsidR="00D82BD2" w:rsidRPr="00331913">
        <w:t>The undersigned hereby represents that it is not a Benefit Plan Investor and</w:t>
      </w:r>
      <w:r w:rsidRPr="00331913">
        <w:t xml:space="preserve"> agrees to provide to the Trustee and the Collateral Manager any additional information reasonably requested in connection with this Contribution Participation Notice.</w:t>
      </w:r>
    </w:p>
    <w:p w14:paraId="1FA8924F" w14:textId="6924742D" w:rsidR="007F25DB" w:rsidRPr="00331913" w:rsidRDefault="007F25DB" w:rsidP="00D82BD2">
      <w:pPr>
        <w:tabs>
          <w:tab w:val="left" w:pos="720"/>
        </w:tabs>
        <w:ind w:left="720" w:hanging="720"/>
      </w:pPr>
      <w:r>
        <w:t>5.</w:t>
      </w:r>
      <w:r>
        <w:tab/>
        <w:t xml:space="preserve">The undersigned shall provide the Trustee and the Collateral Manager its completed and signed Internal Revenue Service Form W-9 or W-8, as applicable (or applicable successor form), and any additional information reasonably requested in connection with this Contribution Participation Notice. </w:t>
      </w:r>
    </w:p>
    <w:p w14:paraId="1389005C" w14:textId="77777777" w:rsidR="00503CBE" w:rsidRPr="00331913" w:rsidRDefault="00503CBE" w:rsidP="00503CBE"/>
    <w:p w14:paraId="09DF90E8" w14:textId="77777777" w:rsidR="00503CBE" w:rsidRPr="00331913" w:rsidRDefault="00503CBE" w:rsidP="00503CBE">
      <w:pPr>
        <w:pStyle w:val="BodyTextSingleSpJ"/>
        <w:rPr>
          <w:sz w:val="22"/>
          <w:szCs w:val="22"/>
        </w:rPr>
      </w:pPr>
      <w:r w:rsidRPr="00331913">
        <w:rPr>
          <w:sz w:val="22"/>
          <w:szCs w:val="22"/>
        </w:rPr>
        <w:t>IN WITNESS WHEREOF, the undersigned has caused this notice to be duly executed this ____ day of ____________, ______.</w:t>
      </w:r>
    </w:p>
    <w:p w14:paraId="60C6D2B2" w14:textId="77777777" w:rsidR="00503CBE" w:rsidRPr="00331913" w:rsidRDefault="00503CBE" w:rsidP="00503CBE">
      <w:pPr>
        <w:pStyle w:val="SigBlock"/>
        <w:rPr>
          <w:sz w:val="22"/>
          <w:szCs w:val="22"/>
        </w:rPr>
      </w:pPr>
      <w:r w:rsidRPr="00331913">
        <w:rPr>
          <w:b/>
          <w:sz w:val="22"/>
          <w:szCs w:val="22"/>
        </w:rPr>
        <w:t>[CONTRIBUTOR NAME]</w:t>
      </w:r>
      <w:r w:rsidRPr="00331913">
        <w:rPr>
          <w:sz w:val="22"/>
          <w:szCs w:val="22"/>
        </w:rPr>
        <w:t xml:space="preserve">, </w:t>
      </w:r>
      <w:r w:rsidRPr="00331913">
        <w:rPr>
          <w:sz w:val="22"/>
          <w:szCs w:val="22"/>
        </w:rPr>
        <w:br/>
      </w:r>
    </w:p>
    <w:p w14:paraId="468DDC44" w14:textId="7147485C" w:rsidR="00DF12D9" w:rsidRPr="00331913" w:rsidRDefault="00503CBE" w:rsidP="00503CBE">
      <w:pPr>
        <w:pStyle w:val="SigBlock"/>
        <w:rPr>
          <w:sz w:val="22"/>
          <w:szCs w:val="22"/>
        </w:rPr>
      </w:pPr>
      <w:r w:rsidRPr="00331913">
        <w:rPr>
          <w:sz w:val="22"/>
          <w:szCs w:val="22"/>
        </w:rPr>
        <w:t>By:</w:t>
      </w:r>
      <w:r w:rsidRPr="00331913">
        <w:rPr>
          <w:sz w:val="22"/>
          <w:szCs w:val="22"/>
          <w:u w:val="single"/>
        </w:rPr>
        <w:tab/>
      </w:r>
      <w:r w:rsidRPr="00331913">
        <w:rPr>
          <w:sz w:val="22"/>
          <w:szCs w:val="22"/>
          <w:u w:val="single"/>
        </w:rPr>
        <w:br/>
      </w:r>
      <w:r w:rsidRPr="00331913">
        <w:rPr>
          <w:sz w:val="22"/>
          <w:szCs w:val="22"/>
        </w:rPr>
        <w:t xml:space="preserve">      Name:</w:t>
      </w:r>
      <w:r w:rsidRPr="00331913">
        <w:rPr>
          <w:sz w:val="22"/>
          <w:szCs w:val="22"/>
        </w:rPr>
        <w:br/>
        <w:t xml:space="preserve">      Title</w:t>
      </w:r>
    </w:p>
    <w:p w14:paraId="168B8B73" w14:textId="77777777" w:rsidR="00375CD4" w:rsidRPr="00331913" w:rsidRDefault="00DF12D9">
      <w:pPr>
        <w:spacing w:after="200" w:line="276" w:lineRule="auto"/>
        <w:rPr>
          <w:sz w:val="22"/>
          <w:szCs w:val="22"/>
        </w:rPr>
        <w:sectPr w:rsidR="00375CD4" w:rsidRPr="00331913">
          <w:headerReference w:type="even" r:id="rId37"/>
          <w:headerReference w:type="default" r:id="rId38"/>
          <w:footerReference w:type="even" r:id="rId39"/>
          <w:footerReference w:type="default" r:id="rId40"/>
          <w:headerReference w:type="first" r:id="rId41"/>
          <w:footerReference w:type="first" r:id="rId42"/>
          <w:footnotePr>
            <w:numRestart w:val="eachSect"/>
          </w:footnotePr>
          <w:pgSz w:w="12240" w:h="15840"/>
          <w:pgMar w:top="1440" w:right="1440" w:bottom="1440" w:left="1440" w:header="720" w:footer="720" w:gutter="0"/>
          <w:paperSrc w:first="2" w:other="2"/>
          <w:pgNumType w:start="1"/>
          <w:cols w:space="720"/>
        </w:sectPr>
      </w:pPr>
      <w:r w:rsidRPr="00331913">
        <w:rPr>
          <w:sz w:val="22"/>
          <w:szCs w:val="22"/>
        </w:rPr>
        <w:br w:type="page"/>
      </w:r>
    </w:p>
    <w:p w14:paraId="09223667" w14:textId="69590116" w:rsidR="00DF12D9" w:rsidRPr="00331913" w:rsidRDefault="00DF12D9">
      <w:pPr>
        <w:spacing w:after="200" w:line="276" w:lineRule="auto"/>
        <w:rPr>
          <w:sz w:val="22"/>
          <w:szCs w:val="22"/>
        </w:rPr>
      </w:pPr>
    </w:p>
    <w:p w14:paraId="1DD9D18B" w14:textId="491F8AB4" w:rsidR="007A6365" w:rsidRPr="00331913" w:rsidRDefault="007A6365" w:rsidP="007A6365">
      <w:pPr>
        <w:spacing w:after="240"/>
        <w:jc w:val="right"/>
        <w:rPr>
          <w:b/>
          <w:sz w:val="22"/>
        </w:rPr>
      </w:pPr>
      <w:bookmarkStart w:id="15" w:name="EMail"/>
      <w:bookmarkEnd w:id="15"/>
      <w:r w:rsidRPr="00331913">
        <w:rPr>
          <w:b/>
          <w:sz w:val="22"/>
        </w:rPr>
        <w:t xml:space="preserve">EXHIBIT </w:t>
      </w:r>
      <w:r w:rsidR="00524940" w:rsidRPr="00331913">
        <w:rPr>
          <w:b/>
          <w:sz w:val="22"/>
        </w:rPr>
        <w:t>H</w:t>
      </w:r>
    </w:p>
    <w:p w14:paraId="484882C2" w14:textId="77777777" w:rsidR="007A6365" w:rsidRPr="00331913" w:rsidRDefault="007A6365" w:rsidP="007A6365">
      <w:pPr>
        <w:spacing w:after="240"/>
        <w:jc w:val="center"/>
        <w:rPr>
          <w:b/>
          <w:sz w:val="22"/>
        </w:rPr>
      </w:pPr>
      <w:r w:rsidRPr="00331913">
        <w:rPr>
          <w:b/>
          <w:sz w:val="22"/>
        </w:rPr>
        <w:t>FORM OF CONTRIBUTION REPAYMENT NOTICE</w:t>
      </w:r>
    </w:p>
    <w:p w14:paraId="1A582BAD" w14:textId="77777777" w:rsidR="00751BE1" w:rsidRPr="00331913" w:rsidRDefault="00751BE1" w:rsidP="00751BE1">
      <w:pPr>
        <w:pStyle w:val="wBody"/>
        <w:spacing w:after="0"/>
        <w:ind w:left="720" w:hanging="720"/>
        <w:jc w:val="left"/>
      </w:pPr>
      <w:r w:rsidRPr="00331913">
        <w:t>Stratus Static CLO 2022-1, Ltd.</w:t>
      </w:r>
    </w:p>
    <w:p w14:paraId="43904E4F" w14:textId="77777777" w:rsidR="00751BE1" w:rsidRPr="00331913" w:rsidRDefault="00751BE1" w:rsidP="00751BE1">
      <w:r w:rsidRPr="00331913">
        <w:t>c/o Maples Fiduciary Services (Jersey) Limited</w:t>
      </w:r>
    </w:p>
    <w:p w14:paraId="12190AF6" w14:textId="77777777" w:rsidR="00751BE1" w:rsidRPr="00331913" w:rsidRDefault="00751BE1" w:rsidP="00751BE1">
      <w:r w:rsidRPr="00331913">
        <w:t>2nd Floor, Sir Walter Raleigh House</w:t>
      </w:r>
    </w:p>
    <w:p w14:paraId="65C6462C" w14:textId="77777777" w:rsidR="00751BE1" w:rsidRPr="00331913" w:rsidRDefault="00751BE1" w:rsidP="00751BE1">
      <w:r w:rsidRPr="00331913">
        <w:t>48-50 Esplanade, St. Helier, JE2 3QB</w:t>
      </w:r>
    </w:p>
    <w:p w14:paraId="76B6568F" w14:textId="0FBD987C" w:rsidR="00751BE1" w:rsidRPr="00331913" w:rsidRDefault="00751BE1" w:rsidP="00751BE1">
      <w:r w:rsidRPr="00331913">
        <w:t>Jersey</w:t>
      </w:r>
      <w:r w:rsidRPr="00331913">
        <w:br/>
        <w:t>Email: MF-Jersey@maples.com</w:t>
      </w:r>
      <w:r w:rsidRPr="00331913">
        <w:br/>
        <w:t>Attention:  The Directors</w:t>
      </w:r>
    </w:p>
    <w:p w14:paraId="778F7608" w14:textId="77777777" w:rsidR="00751BE1" w:rsidRPr="00331913" w:rsidRDefault="00751BE1" w:rsidP="00751BE1">
      <w:pPr>
        <w:rPr>
          <w:sz w:val="22"/>
          <w:szCs w:val="22"/>
        </w:rPr>
      </w:pPr>
    </w:p>
    <w:p w14:paraId="181B6496" w14:textId="77777777" w:rsidR="00EF2B36" w:rsidRPr="00331913" w:rsidRDefault="00EF2B36" w:rsidP="00EF2B36">
      <w:r w:rsidRPr="00331913">
        <w:t>Citibank, N.A., as Trustee</w:t>
      </w:r>
    </w:p>
    <w:p w14:paraId="6DEE8B7B" w14:textId="77777777" w:rsidR="00EF2B36" w:rsidRPr="00331913" w:rsidRDefault="00EF2B36" w:rsidP="00EF2B36">
      <w:r w:rsidRPr="00331913">
        <w:t>388 Greenwich Street</w:t>
      </w:r>
    </w:p>
    <w:p w14:paraId="7369E857" w14:textId="77777777" w:rsidR="00EF2B36" w:rsidRPr="00331913" w:rsidRDefault="00EF2B36" w:rsidP="00EF2B36">
      <w:r w:rsidRPr="00331913">
        <w:t xml:space="preserve">New York, New York 10013 </w:t>
      </w:r>
    </w:p>
    <w:p w14:paraId="410338C8" w14:textId="372B8645" w:rsidR="00EF2B36" w:rsidRPr="00331913" w:rsidRDefault="00EF2B36" w:rsidP="00EF2B36">
      <w:r w:rsidRPr="00331913">
        <w:t xml:space="preserve">Attention: Agency &amp; Trust— </w:t>
      </w:r>
      <w:r w:rsidR="00751BE1" w:rsidRPr="00331913">
        <w:t>Stratus Static CLO 2022-1, Ltd.</w:t>
      </w:r>
    </w:p>
    <w:p w14:paraId="0AF9DBB4" w14:textId="77777777" w:rsidR="00EF2B36" w:rsidRPr="00331913" w:rsidRDefault="00EF2B36" w:rsidP="00EF2B36"/>
    <w:p w14:paraId="33A62F24" w14:textId="77777777" w:rsidR="00EF2B36" w:rsidRPr="00331913" w:rsidRDefault="00EF2B36" w:rsidP="00EF2B36">
      <w:r w:rsidRPr="00331913">
        <w:t xml:space="preserve">Virtus Group, LP, as Collateral Administrator </w:t>
      </w:r>
    </w:p>
    <w:p w14:paraId="096B53CB" w14:textId="77777777" w:rsidR="00EF2B36" w:rsidRPr="00331913" w:rsidRDefault="00EF2B36" w:rsidP="00EF2B36">
      <w:r w:rsidRPr="00331913">
        <w:t>1301 Fannin Street, 17th Floor</w:t>
      </w:r>
    </w:p>
    <w:p w14:paraId="757A52CF" w14:textId="77777777" w:rsidR="00EF2B36" w:rsidRPr="00331913" w:rsidRDefault="00EF2B36" w:rsidP="00EF2B36">
      <w:r w:rsidRPr="00331913">
        <w:t>Houston, Texas 77002</w:t>
      </w:r>
    </w:p>
    <w:p w14:paraId="70C7B4A6" w14:textId="4F664C82" w:rsidR="00EF2B36" w:rsidRPr="00331913" w:rsidRDefault="00EF2B36" w:rsidP="00EF2B36">
      <w:r w:rsidRPr="00331913">
        <w:t xml:space="preserve">Re: </w:t>
      </w:r>
      <w:r w:rsidR="00751BE1" w:rsidRPr="00331913">
        <w:t>Stratus Static CLO 2022-1, Ltd.</w:t>
      </w:r>
    </w:p>
    <w:p w14:paraId="2A7AC7A5" w14:textId="77777777" w:rsidR="003D334C" w:rsidRPr="00331913" w:rsidRDefault="003D334C" w:rsidP="00EF2B36"/>
    <w:p w14:paraId="44B31EEB" w14:textId="6A6275FB" w:rsidR="00DA23C5" w:rsidRPr="00331913" w:rsidRDefault="0073246D" w:rsidP="007A6365">
      <w:pPr>
        <w:rPr>
          <w:rFonts w:eastAsia="Times New Roman"/>
        </w:rPr>
      </w:pPr>
      <w:r w:rsidRPr="00331913">
        <w:rPr>
          <w:rFonts w:eastAsia="Times New Roman"/>
        </w:rPr>
        <w:t>cc:</w:t>
      </w:r>
    </w:p>
    <w:p w14:paraId="26B5FC9B" w14:textId="77777777" w:rsidR="00DA23C5" w:rsidRPr="00331913" w:rsidRDefault="00DA23C5" w:rsidP="007A6365">
      <w:pPr>
        <w:rPr>
          <w:rFonts w:eastAsia="Times New Roman"/>
        </w:rPr>
      </w:pPr>
    </w:p>
    <w:p w14:paraId="2E57C969" w14:textId="7B71D5A4" w:rsidR="007A6365" w:rsidRPr="00331913" w:rsidRDefault="00BD0F04" w:rsidP="007A6365">
      <w:pPr>
        <w:rPr>
          <w:rFonts w:eastAsia="Times New Roman"/>
        </w:rPr>
      </w:pPr>
      <w:r w:rsidRPr="00331913">
        <w:rPr>
          <w:rFonts w:eastAsia="Times New Roman"/>
        </w:rPr>
        <w:t>Blackstone CLO Management LLC</w:t>
      </w:r>
      <w:r w:rsidR="007A6365" w:rsidRPr="00331913">
        <w:rPr>
          <w:rFonts w:eastAsia="Times New Roman"/>
        </w:rPr>
        <w:t>, as Collateral Manager</w:t>
      </w:r>
      <w:r w:rsidR="007A6365" w:rsidRPr="00331913">
        <w:rPr>
          <w:rFonts w:eastAsia="Times New Roman"/>
        </w:rPr>
        <w:br/>
        <w:t>345 Park Avenue, 31st Floor</w:t>
      </w:r>
    </w:p>
    <w:p w14:paraId="5BF0681F" w14:textId="5258BC2D" w:rsidR="007A6365" w:rsidRPr="00331913" w:rsidRDefault="007A6365" w:rsidP="007A6365">
      <w:pPr>
        <w:keepLines/>
      </w:pPr>
      <w:r w:rsidRPr="00331913">
        <w:t>New York, New York 10154</w:t>
      </w:r>
      <w:r w:rsidRPr="00331913">
        <w:br/>
        <w:t xml:space="preserve">Attention:  </w:t>
      </w:r>
      <w:r w:rsidR="00980597" w:rsidRPr="00331913">
        <w:t xml:space="preserve">CLO Risk Team, Regarding: </w:t>
      </w:r>
      <w:r w:rsidR="00751BE1" w:rsidRPr="00331913">
        <w:t>Stratus Static CLO 2022-1, Ltd.</w:t>
      </w:r>
    </w:p>
    <w:p w14:paraId="35D23E51" w14:textId="30D76393" w:rsidR="007A6365" w:rsidRPr="00331913" w:rsidRDefault="007A6365" w:rsidP="007A6365">
      <w:pPr>
        <w:keepLines/>
        <w:spacing w:before="240"/>
        <w:rPr>
          <w:rFonts w:eastAsia="Times New Roman"/>
        </w:rPr>
      </w:pPr>
      <w:r w:rsidRPr="00331913">
        <w:rPr>
          <w:rFonts w:eastAsia="Times New Roman"/>
        </w:rPr>
        <w:t>Re:  Contribution Repayment Notice Pursuant to Section 10.3(e) of the Indenture referred to below</w:t>
      </w:r>
    </w:p>
    <w:p w14:paraId="5DAD8716" w14:textId="77777777" w:rsidR="007A6365" w:rsidRPr="00331913" w:rsidRDefault="007A6365" w:rsidP="007A6365">
      <w:pPr>
        <w:keepNext/>
        <w:spacing w:before="240"/>
        <w:rPr>
          <w:rFonts w:eastAsia="Times New Roman"/>
        </w:rPr>
      </w:pPr>
      <w:r w:rsidRPr="00331913">
        <w:rPr>
          <w:rFonts w:eastAsia="Times New Roman"/>
        </w:rPr>
        <w:t>Ladies and Gentlemen:</w:t>
      </w:r>
    </w:p>
    <w:p w14:paraId="652432C7" w14:textId="77777777" w:rsidR="007A6365" w:rsidRPr="00331913" w:rsidRDefault="007A6365" w:rsidP="007A6365"/>
    <w:p w14:paraId="38BCE9B0" w14:textId="6905BFA0" w:rsidR="007A6365" w:rsidRPr="00331913" w:rsidRDefault="007A6365" w:rsidP="00375252">
      <w:pPr>
        <w:spacing w:after="200"/>
        <w:ind w:firstLine="360"/>
        <w:jc w:val="both"/>
        <w:rPr>
          <w:rFonts w:eastAsia="Times New Roman"/>
        </w:rPr>
      </w:pPr>
      <w:r w:rsidRPr="00331913">
        <w:rPr>
          <w:rFonts w:eastAsia="Times New Roman"/>
        </w:rPr>
        <w:t xml:space="preserve">Reference is hereby made to the Indenture, </w:t>
      </w:r>
      <w:r w:rsidR="00375252">
        <w:rPr>
          <w:rFonts w:eastAsia="Times New Roman"/>
        </w:rPr>
        <w:t>dated as of July 12, 2022</w:t>
      </w:r>
      <w:r w:rsidRPr="00331913">
        <w:rPr>
          <w:rFonts w:eastAsia="Times New Roman"/>
        </w:rPr>
        <w:t xml:space="preserve">, among the Issuer, </w:t>
      </w:r>
      <w:r w:rsidR="00751BE1" w:rsidRPr="00331913">
        <w:rPr>
          <w:rFonts w:eastAsia="Times New Roman"/>
        </w:rPr>
        <w:t>Stratus Static CLO 2022-1, LLC</w:t>
      </w:r>
      <w:r w:rsidRPr="00331913">
        <w:rPr>
          <w:rFonts w:eastAsia="Times New Roman"/>
        </w:rPr>
        <w:t xml:space="preserve"> (the </w:t>
      </w:r>
      <w:r w:rsidR="00751BE1" w:rsidRPr="00331913">
        <w:rPr>
          <w:rFonts w:eastAsia="Times New Roman"/>
        </w:rPr>
        <w:t>"</w:t>
      </w:r>
      <w:r w:rsidRPr="00331913">
        <w:rPr>
          <w:rFonts w:eastAsia="Times New Roman"/>
          <w:u w:val="single"/>
        </w:rPr>
        <w:t>Co-Issuer</w:t>
      </w:r>
      <w:r w:rsidR="00751BE1" w:rsidRPr="00331913">
        <w:rPr>
          <w:rFonts w:eastAsia="Times New Roman"/>
        </w:rPr>
        <w:t>"</w:t>
      </w:r>
      <w:r w:rsidRPr="00331913">
        <w:rPr>
          <w:rFonts w:eastAsia="Times New Roman"/>
        </w:rPr>
        <w:t xml:space="preserve"> and together with the Issuer, the </w:t>
      </w:r>
      <w:r w:rsidR="00751BE1" w:rsidRPr="00331913">
        <w:rPr>
          <w:rFonts w:eastAsia="Times New Roman"/>
        </w:rPr>
        <w:t>"</w:t>
      </w:r>
      <w:r w:rsidRPr="00331913">
        <w:rPr>
          <w:rFonts w:eastAsia="Times New Roman"/>
          <w:u w:val="single"/>
        </w:rPr>
        <w:t>Co-Issuers</w:t>
      </w:r>
      <w:r w:rsidR="00751BE1" w:rsidRPr="00331913">
        <w:rPr>
          <w:rFonts w:eastAsia="Times New Roman"/>
        </w:rPr>
        <w:t>"</w:t>
      </w:r>
      <w:r w:rsidRPr="00331913">
        <w:rPr>
          <w:rFonts w:eastAsia="Times New Roman"/>
        </w:rPr>
        <w:t xml:space="preserve">), and </w:t>
      </w:r>
      <w:r w:rsidR="00980597" w:rsidRPr="00331913">
        <w:rPr>
          <w:rFonts w:eastAsia="Times New Roman"/>
        </w:rPr>
        <w:t>Citibank, N.A.</w:t>
      </w:r>
      <w:r w:rsidRPr="00331913">
        <w:rPr>
          <w:rFonts w:eastAsia="Times New Roman"/>
        </w:rPr>
        <w:t xml:space="preserve">, as Trustee (the </w:t>
      </w:r>
      <w:r w:rsidR="00751BE1" w:rsidRPr="00331913">
        <w:rPr>
          <w:rFonts w:eastAsia="Times New Roman"/>
        </w:rPr>
        <w:t>"</w:t>
      </w:r>
      <w:r w:rsidRPr="00331913">
        <w:rPr>
          <w:rFonts w:eastAsia="Times New Roman"/>
          <w:u w:val="single"/>
        </w:rPr>
        <w:t>Indenture</w:t>
      </w:r>
      <w:r w:rsidR="00751BE1" w:rsidRPr="00331913">
        <w:rPr>
          <w:rFonts w:eastAsia="Times New Roman"/>
        </w:rPr>
        <w:t>"</w:t>
      </w:r>
      <w:r w:rsidRPr="00331913">
        <w:rPr>
          <w:rFonts w:eastAsia="Times New Roman"/>
        </w:rPr>
        <w:t>). Capitalized terms used but not defined herein shall have the meanings given them in the Indenture.</w:t>
      </w:r>
    </w:p>
    <w:p w14:paraId="2757BD09" w14:textId="71F07A7A" w:rsidR="007A6365" w:rsidRPr="00331913" w:rsidRDefault="007A6365" w:rsidP="00375252">
      <w:pPr>
        <w:spacing w:after="200"/>
        <w:ind w:firstLine="360"/>
        <w:jc w:val="both"/>
        <w:rPr>
          <w:rFonts w:eastAsia="Times New Roman"/>
        </w:rPr>
      </w:pPr>
      <w:r w:rsidRPr="00331913">
        <w:rPr>
          <w:rFonts w:eastAsia="Times New Roman"/>
        </w:rPr>
        <w:t xml:space="preserve">This notice hereby reflects the Contributor’s election to transfer its right to receive the applicable Contribution Repayment Amount to [______________________] (the </w:t>
      </w:r>
      <w:r w:rsidR="00751BE1" w:rsidRPr="00331913">
        <w:rPr>
          <w:rFonts w:eastAsia="Times New Roman"/>
        </w:rPr>
        <w:t>"</w:t>
      </w:r>
      <w:r w:rsidRPr="00331913">
        <w:rPr>
          <w:rFonts w:eastAsia="Times New Roman"/>
          <w:u w:val="single"/>
        </w:rPr>
        <w:t>Transferee</w:t>
      </w:r>
      <w:r w:rsidR="00751BE1" w:rsidRPr="00331913">
        <w:rPr>
          <w:rFonts w:eastAsia="Times New Roman"/>
        </w:rPr>
        <w:t>"</w:t>
      </w:r>
      <w:r w:rsidRPr="00331913">
        <w:rPr>
          <w:rFonts w:eastAsia="Times New Roman"/>
        </w:rPr>
        <w:t>).</w:t>
      </w:r>
    </w:p>
    <w:p w14:paraId="6BFBBF2F" w14:textId="77777777" w:rsidR="007A6365" w:rsidRPr="00331913" w:rsidRDefault="007A6365" w:rsidP="00375252">
      <w:pPr>
        <w:spacing w:after="200"/>
        <w:ind w:firstLine="360"/>
        <w:jc w:val="both"/>
        <w:rPr>
          <w:rFonts w:eastAsia="Times New Roman"/>
        </w:rPr>
      </w:pPr>
      <w:r w:rsidRPr="00331913">
        <w:rPr>
          <w:rFonts w:eastAsia="Times New Roman"/>
        </w:rPr>
        <w:t>1.</w:t>
      </w:r>
      <w:r w:rsidRPr="00331913">
        <w:rPr>
          <w:rFonts w:eastAsia="Times New Roman"/>
        </w:rPr>
        <w:tab/>
        <w:t xml:space="preserve">The Contributor hereby certifies that on [______________________], it elected to participate in a Contribution on a </w:t>
      </w:r>
      <w:r w:rsidRPr="00331913">
        <w:rPr>
          <w:rFonts w:eastAsia="Times New Roman"/>
          <w:i/>
        </w:rPr>
        <w:t>pro rata</w:t>
      </w:r>
      <w:r w:rsidRPr="00331913">
        <w:rPr>
          <w:rFonts w:eastAsia="Times New Roman"/>
        </w:rPr>
        <w:t xml:space="preserve"> basis in an amount of U.S.$_______________.</w:t>
      </w:r>
    </w:p>
    <w:p w14:paraId="3AC7A322" w14:textId="77777777" w:rsidR="00375252" w:rsidRDefault="007A6365" w:rsidP="00375252">
      <w:pPr>
        <w:spacing w:after="200"/>
        <w:ind w:firstLine="360"/>
        <w:jc w:val="both"/>
        <w:rPr>
          <w:rFonts w:eastAsia="Times New Roman"/>
        </w:rPr>
      </w:pPr>
      <w:r w:rsidRPr="00331913">
        <w:rPr>
          <w:rFonts w:eastAsia="Times New Roman"/>
        </w:rPr>
        <w:lastRenderedPageBreak/>
        <w:t>2.</w:t>
      </w:r>
      <w:r w:rsidRPr="00331913">
        <w:rPr>
          <w:rFonts w:eastAsia="Times New Roman"/>
        </w:rPr>
        <w:tab/>
        <w:t xml:space="preserve">The Contributor hereby further certifies that it has transferred beneficial ownership of U.S.$_____________ in principal amount of the Subordinated Notes </w:t>
      </w:r>
      <w:r w:rsidR="00375252">
        <w:rPr>
          <w:rFonts w:eastAsia="Times New Roman"/>
        </w:rPr>
        <w:t>due 2030</w:t>
      </w:r>
      <w:r w:rsidRPr="00331913">
        <w:rPr>
          <w:rFonts w:eastAsia="Times New Roman"/>
        </w:rPr>
        <w:t xml:space="preserve"> of </w:t>
      </w:r>
      <w:r w:rsidR="00751BE1" w:rsidRPr="00331913">
        <w:rPr>
          <w:rFonts w:eastAsia="Times New Roman"/>
        </w:rPr>
        <w:t>Stratus Static CLO 2022-1, Ltd.</w:t>
      </w:r>
      <w:r w:rsidRPr="00331913">
        <w:rPr>
          <w:rFonts w:eastAsia="Times New Roman"/>
        </w:rPr>
        <w:t>, previously registered in the name of [______________________] to the Transferee.</w:t>
      </w:r>
    </w:p>
    <w:p w14:paraId="56E8A41A" w14:textId="0EF72809" w:rsidR="002447F6" w:rsidRPr="00331913" w:rsidRDefault="007A6365" w:rsidP="007A6365">
      <w:pPr>
        <w:spacing w:after="200"/>
        <w:ind w:firstLine="360"/>
        <w:rPr>
          <w:rFonts w:eastAsia="Times New Roman"/>
        </w:rPr>
        <w:sectPr w:rsidR="002447F6" w:rsidRPr="00331913">
          <w:footerReference w:type="default" r:id="rId43"/>
          <w:pgSz w:w="12240" w:h="15840"/>
          <w:pgMar w:top="1440" w:right="1440" w:bottom="1440" w:left="1440" w:header="720" w:footer="720" w:gutter="0"/>
          <w:cols w:space="720"/>
        </w:sectPr>
      </w:pPr>
      <w:r w:rsidRPr="00331913">
        <w:rPr>
          <w:rFonts w:eastAsia="Times New Roman"/>
          <w:vertAlign w:val="superscript"/>
        </w:rPr>
        <w:footnoteReference w:id="20"/>
      </w:r>
    </w:p>
    <w:p w14:paraId="33E261C4" w14:textId="723784A5" w:rsidR="007A6365" w:rsidRPr="00331913" w:rsidRDefault="007A6365" w:rsidP="007A6365">
      <w:pPr>
        <w:spacing w:after="200"/>
        <w:ind w:firstLine="360"/>
        <w:rPr>
          <w:rFonts w:eastAsia="Times New Roman"/>
        </w:rPr>
      </w:pPr>
    </w:p>
    <w:p w14:paraId="024E8AAD" w14:textId="77777777" w:rsidR="007A6365" w:rsidRPr="00331913" w:rsidRDefault="007A6365" w:rsidP="007A6365">
      <w:pPr>
        <w:spacing w:after="200"/>
        <w:ind w:firstLine="360"/>
        <w:rPr>
          <w:rFonts w:eastAsia="Times New Roman"/>
        </w:rPr>
      </w:pPr>
    </w:p>
    <w:p w14:paraId="0ECD6111" w14:textId="77777777" w:rsidR="007A6365" w:rsidRPr="00331913" w:rsidRDefault="007A6365" w:rsidP="007A6365">
      <w:pPr>
        <w:tabs>
          <w:tab w:val="left" w:pos="1440"/>
          <w:tab w:val="left" w:pos="7200"/>
        </w:tabs>
        <w:spacing w:after="200"/>
        <w:ind w:left="1440" w:hanging="720"/>
        <w:rPr>
          <w:rFonts w:eastAsia="Times New Roman"/>
        </w:rPr>
      </w:pPr>
      <w:r w:rsidRPr="00331913">
        <w:rPr>
          <w:rFonts w:eastAsia="Times New Roman"/>
        </w:rPr>
        <w:t>3.</w:t>
      </w:r>
      <w:r w:rsidRPr="00331913">
        <w:rPr>
          <w:rFonts w:eastAsia="Times New Roman"/>
        </w:rPr>
        <w:tab/>
        <w:t xml:space="preserve">Contributor Name: </w:t>
      </w:r>
      <w:r w:rsidRPr="00331913">
        <w:rPr>
          <w:rFonts w:eastAsia="Times New Roman"/>
          <w:u w:val="single"/>
        </w:rPr>
        <w:tab/>
      </w:r>
      <w:r w:rsidRPr="00331913">
        <w:rPr>
          <w:rFonts w:eastAsia="Times New Roman"/>
          <w:u w:val="single"/>
        </w:rPr>
        <w:br/>
      </w:r>
      <w:r w:rsidRPr="00331913">
        <w:rPr>
          <w:rFonts w:eastAsia="Times New Roman"/>
        </w:rPr>
        <w:t>Address:</w:t>
      </w:r>
      <w:r w:rsidRPr="00331913">
        <w:rPr>
          <w:rFonts w:eastAsia="Times New Roman"/>
        </w:rPr>
        <w:br/>
      </w:r>
      <w:r w:rsidRPr="00331913">
        <w:rPr>
          <w:rFonts w:eastAsia="Times New Roman"/>
          <w:u w:val="single"/>
        </w:rPr>
        <w:tab/>
      </w:r>
      <w:r w:rsidRPr="00331913">
        <w:rPr>
          <w:rFonts w:eastAsia="Times New Roman"/>
          <w:u w:val="single"/>
        </w:rPr>
        <w:br/>
      </w:r>
      <w:r w:rsidRPr="00331913">
        <w:rPr>
          <w:rFonts w:eastAsia="Times New Roman"/>
          <w:u w:val="single"/>
        </w:rPr>
        <w:tab/>
      </w:r>
      <w:r w:rsidRPr="00331913">
        <w:rPr>
          <w:rFonts w:eastAsia="Times New Roman"/>
          <w:u w:val="single"/>
        </w:rPr>
        <w:br/>
      </w:r>
      <w:r w:rsidRPr="00331913">
        <w:rPr>
          <w:rFonts w:eastAsia="Times New Roman"/>
        </w:rPr>
        <w:t>Attention:</w:t>
      </w:r>
      <w:r w:rsidRPr="00331913">
        <w:rPr>
          <w:rFonts w:eastAsia="Times New Roman"/>
        </w:rPr>
        <w:br/>
        <w:t>Facsimile no.:</w:t>
      </w:r>
      <w:r w:rsidRPr="00331913">
        <w:rPr>
          <w:rFonts w:eastAsia="Times New Roman"/>
        </w:rPr>
        <w:br/>
        <w:t>Telephone no.:</w:t>
      </w:r>
      <w:r w:rsidRPr="00331913">
        <w:rPr>
          <w:rFonts w:eastAsia="Times New Roman"/>
        </w:rPr>
        <w:br/>
        <w:t>Email:</w:t>
      </w:r>
      <w:r w:rsidRPr="00331913">
        <w:rPr>
          <w:rFonts w:eastAsia="Times New Roman"/>
        </w:rPr>
        <w:br/>
        <w:t>DTC Participant Name: _________________</w:t>
      </w:r>
      <w:r w:rsidRPr="00331913">
        <w:rPr>
          <w:rFonts w:eastAsia="Times New Roman"/>
        </w:rPr>
        <w:br/>
        <w:t>DTC Participant Number: ________________</w:t>
      </w:r>
      <w:r w:rsidRPr="00331913">
        <w:rPr>
          <w:rFonts w:eastAsia="Times New Roman"/>
        </w:rPr>
        <w:br/>
        <w:t>DTC Participant Contact Name: __________</w:t>
      </w:r>
      <w:r w:rsidRPr="00331913">
        <w:rPr>
          <w:rFonts w:eastAsia="Times New Roman"/>
        </w:rPr>
        <w:br/>
        <w:t>DTC Participant Telephone no.:</w:t>
      </w:r>
      <w:r w:rsidRPr="00331913">
        <w:rPr>
          <w:rFonts w:eastAsia="Times New Roman"/>
        </w:rPr>
        <w:br/>
        <w:t>DTC Participant Email:</w:t>
      </w:r>
    </w:p>
    <w:p w14:paraId="781179E0" w14:textId="77777777" w:rsidR="007A6365" w:rsidRPr="00331913" w:rsidRDefault="007A6365" w:rsidP="007A6365">
      <w:pPr>
        <w:tabs>
          <w:tab w:val="left" w:pos="1440"/>
          <w:tab w:val="left" w:pos="7200"/>
        </w:tabs>
        <w:spacing w:after="200"/>
        <w:ind w:left="1440" w:hanging="720"/>
        <w:rPr>
          <w:rFonts w:eastAsia="Times New Roman"/>
        </w:rPr>
      </w:pPr>
      <w:r w:rsidRPr="00331913">
        <w:rPr>
          <w:rFonts w:eastAsia="Times New Roman"/>
        </w:rPr>
        <w:t>4.</w:t>
      </w:r>
      <w:r w:rsidRPr="00331913">
        <w:rPr>
          <w:rFonts w:eastAsia="Times New Roman"/>
        </w:rPr>
        <w:tab/>
        <w:t xml:space="preserve">Transferee Name: </w:t>
      </w:r>
      <w:r w:rsidRPr="00331913">
        <w:rPr>
          <w:rFonts w:eastAsia="Times New Roman"/>
        </w:rPr>
        <w:br/>
        <w:t>Address:</w:t>
      </w:r>
      <w:r w:rsidRPr="00331913">
        <w:rPr>
          <w:rFonts w:eastAsia="Times New Roman"/>
        </w:rPr>
        <w:br/>
      </w:r>
      <w:r w:rsidRPr="00331913">
        <w:rPr>
          <w:rFonts w:eastAsia="Times New Roman"/>
          <w:u w:val="single"/>
        </w:rPr>
        <w:tab/>
      </w:r>
      <w:r w:rsidRPr="00331913">
        <w:rPr>
          <w:rFonts w:eastAsia="Times New Roman"/>
          <w:u w:val="single"/>
        </w:rPr>
        <w:br/>
      </w:r>
      <w:r w:rsidRPr="00331913">
        <w:rPr>
          <w:rFonts w:eastAsia="Times New Roman"/>
          <w:u w:val="single"/>
        </w:rPr>
        <w:tab/>
      </w:r>
      <w:r w:rsidRPr="00331913">
        <w:rPr>
          <w:rFonts w:eastAsia="Times New Roman"/>
          <w:u w:val="single"/>
        </w:rPr>
        <w:br/>
      </w:r>
      <w:r w:rsidRPr="00331913">
        <w:rPr>
          <w:rFonts w:eastAsia="Times New Roman"/>
        </w:rPr>
        <w:t>Attention:</w:t>
      </w:r>
      <w:r w:rsidRPr="00331913">
        <w:rPr>
          <w:rFonts w:eastAsia="Times New Roman"/>
        </w:rPr>
        <w:br/>
        <w:t>Facsimile no.:</w:t>
      </w:r>
      <w:r w:rsidRPr="00331913">
        <w:rPr>
          <w:rFonts w:eastAsia="Times New Roman"/>
        </w:rPr>
        <w:br/>
        <w:t>Telephone no.:</w:t>
      </w:r>
      <w:r w:rsidRPr="00331913">
        <w:rPr>
          <w:rFonts w:eastAsia="Times New Roman"/>
        </w:rPr>
        <w:br/>
        <w:t>Email:</w:t>
      </w:r>
      <w:r w:rsidRPr="00331913">
        <w:rPr>
          <w:rFonts w:eastAsia="Times New Roman"/>
        </w:rPr>
        <w:br/>
        <w:t>[DTC Participant Name: _________________</w:t>
      </w:r>
      <w:r w:rsidRPr="00331913">
        <w:rPr>
          <w:rFonts w:eastAsia="Times New Roman"/>
        </w:rPr>
        <w:br/>
        <w:t>DTC Participant Number: ________________</w:t>
      </w:r>
      <w:r w:rsidRPr="00331913">
        <w:rPr>
          <w:rFonts w:eastAsia="Times New Roman"/>
        </w:rPr>
        <w:br/>
        <w:t>DTC Participant Contact Name: __________</w:t>
      </w:r>
      <w:r w:rsidRPr="00331913">
        <w:rPr>
          <w:rFonts w:eastAsia="Times New Roman"/>
        </w:rPr>
        <w:br/>
        <w:t>DTC Participant Telephone no.:</w:t>
      </w:r>
      <w:r w:rsidRPr="00331913">
        <w:rPr>
          <w:rFonts w:eastAsia="Times New Roman"/>
        </w:rPr>
        <w:br/>
        <w:t>DTC Participant Email:]</w:t>
      </w:r>
    </w:p>
    <w:p w14:paraId="517D8920" w14:textId="77777777" w:rsidR="007A6365" w:rsidRPr="00331913" w:rsidRDefault="007A6365" w:rsidP="007A6365">
      <w:pPr>
        <w:spacing w:after="200"/>
        <w:ind w:firstLine="360"/>
        <w:rPr>
          <w:rFonts w:eastAsia="Times New Roman"/>
        </w:rPr>
      </w:pPr>
      <w:r w:rsidRPr="00331913">
        <w:rPr>
          <w:rFonts w:eastAsia="Times New Roman"/>
        </w:rPr>
        <w:t>5.</w:t>
      </w:r>
      <w:r w:rsidRPr="00331913">
        <w:rPr>
          <w:rFonts w:eastAsia="Times New Roman"/>
        </w:rPr>
        <w:tab/>
        <w:t>Transferee Payment Instructions:</w:t>
      </w:r>
    </w:p>
    <w:p w14:paraId="5802691D" w14:textId="1A2AC147" w:rsidR="007A6365" w:rsidRPr="00331913" w:rsidRDefault="007A6365" w:rsidP="007A6365">
      <w:pPr>
        <w:keepLines/>
        <w:spacing w:before="240"/>
        <w:ind w:left="1440"/>
        <w:rPr>
          <w:rFonts w:eastAsia="Times New Roman"/>
        </w:rPr>
      </w:pPr>
      <w:r w:rsidRPr="00331913">
        <w:rPr>
          <w:rFonts w:eastAsia="Times New Roman"/>
        </w:rPr>
        <w:t>Bank:</w:t>
      </w:r>
      <w:r w:rsidRPr="00331913">
        <w:rPr>
          <w:rFonts w:eastAsia="Times New Roman"/>
        </w:rPr>
        <w:br/>
        <w:t>Address:</w:t>
      </w:r>
      <w:r w:rsidRPr="00331913">
        <w:rPr>
          <w:rFonts w:eastAsia="Times New Roman"/>
        </w:rPr>
        <w:br/>
        <w:t>ABA #:</w:t>
      </w:r>
      <w:r w:rsidRPr="00331913">
        <w:rPr>
          <w:rFonts w:eastAsia="Times New Roman"/>
        </w:rPr>
        <w:br/>
        <w:t>Acct #:</w:t>
      </w:r>
      <w:r w:rsidRPr="00331913">
        <w:rPr>
          <w:rFonts w:eastAsia="Times New Roman"/>
        </w:rPr>
        <w:br/>
        <w:t>Acct Name:</w:t>
      </w:r>
      <w:r w:rsidRPr="00331913">
        <w:rPr>
          <w:rFonts w:eastAsia="Times New Roman"/>
        </w:rPr>
        <w:br/>
        <w:t>Reference:</w:t>
      </w:r>
      <w:r w:rsidRPr="00331913">
        <w:rPr>
          <w:rFonts w:eastAsia="Times New Roman"/>
        </w:rPr>
        <w:br/>
      </w:r>
    </w:p>
    <w:p w14:paraId="4A89ECBD" w14:textId="08B318FE" w:rsidR="002447F6" w:rsidRDefault="007A6365" w:rsidP="007A6365">
      <w:pPr>
        <w:spacing w:after="200"/>
        <w:ind w:firstLine="360"/>
        <w:rPr>
          <w:rFonts w:eastAsia="Times New Roman"/>
        </w:rPr>
      </w:pPr>
      <w:r w:rsidRPr="00331913">
        <w:rPr>
          <w:rFonts w:eastAsia="Times New Roman"/>
        </w:rPr>
        <w:t>6.</w:t>
      </w:r>
      <w:r w:rsidRPr="00331913">
        <w:rPr>
          <w:rFonts w:eastAsia="Times New Roman"/>
        </w:rPr>
        <w:tab/>
        <w:t>The undersigned agree to provide to the Trustee and the Collateral Manager any additional information reasonably requested in connection with this Contribution Repayment Notice.</w:t>
      </w:r>
    </w:p>
    <w:p w14:paraId="59D284E4" w14:textId="210456BE" w:rsidR="007F25DB" w:rsidRDefault="007F25DB" w:rsidP="007A6365">
      <w:pPr>
        <w:spacing w:after="200"/>
        <w:ind w:firstLine="360"/>
        <w:rPr>
          <w:rFonts w:eastAsia="Times New Roman"/>
        </w:rPr>
      </w:pPr>
    </w:p>
    <w:p w14:paraId="3E808E04" w14:textId="6B0C9549" w:rsidR="007F25DB" w:rsidRPr="00331913" w:rsidRDefault="007F25DB" w:rsidP="007F25DB">
      <w:pPr>
        <w:spacing w:after="200"/>
        <w:rPr>
          <w:rFonts w:eastAsia="Times New Roman"/>
        </w:rPr>
        <w:sectPr w:rsidR="007F25DB" w:rsidRPr="00331913">
          <w:footerReference w:type="default" r:id="rId44"/>
          <w:pgSz w:w="12240" w:h="15840"/>
          <w:pgMar w:top="1440" w:right="1440" w:bottom="1440" w:left="1440" w:header="720" w:footer="720" w:gutter="0"/>
          <w:cols w:space="720"/>
        </w:sectPr>
      </w:pPr>
      <w:r>
        <w:rPr>
          <w:rFonts w:eastAsia="Times New Roman"/>
        </w:rPr>
        <w:lastRenderedPageBreak/>
        <w:t xml:space="preserve">7.  </w:t>
      </w:r>
      <w:r>
        <w:t>The undersigned shall provide the Trustee and the Collateral Manager its completed and signed Internal Revenue Service Form W-9 or W-8, as applicable (or applicable successor form), and any additional information reasonably requested in connection with this Contribution Repayment Notice.</w:t>
      </w:r>
    </w:p>
    <w:p w14:paraId="6F876B3A" w14:textId="27FDB15C" w:rsidR="007A6365" w:rsidRPr="00331913" w:rsidRDefault="007A6365" w:rsidP="007A6365">
      <w:pPr>
        <w:spacing w:after="200"/>
        <w:ind w:firstLine="360"/>
        <w:rPr>
          <w:rFonts w:eastAsia="Times New Roman"/>
        </w:rPr>
      </w:pPr>
    </w:p>
    <w:p w14:paraId="2E36D615" w14:textId="77777777" w:rsidR="007A6365" w:rsidRPr="00331913" w:rsidRDefault="007A6365" w:rsidP="007A6365">
      <w:pPr>
        <w:spacing w:after="200"/>
        <w:ind w:firstLine="360"/>
        <w:rPr>
          <w:rFonts w:eastAsia="Times New Roman"/>
        </w:rPr>
      </w:pPr>
      <w:r w:rsidRPr="00331913">
        <w:rPr>
          <w:rFonts w:eastAsia="Times New Roman"/>
        </w:rPr>
        <w:t>IN WITNESS WHEREOF, the undersigned have caused this notice to be duly executed this ____ day of ____________, ______.</w:t>
      </w:r>
    </w:p>
    <w:p w14:paraId="08BF9EC0" w14:textId="77777777" w:rsidR="007A6365" w:rsidRPr="00331913" w:rsidRDefault="007A6365" w:rsidP="007A6365">
      <w:pPr>
        <w:keepNext/>
        <w:keepLines/>
        <w:spacing w:before="480"/>
        <w:ind w:left="5040" w:hanging="360"/>
        <w:rPr>
          <w:rFonts w:eastAsia="Times New Roman"/>
          <w:b/>
        </w:rPr>
      </w:pPr>
      <w:r w:rsidRPr="00331913">
        <w:rPr>
          <w:rFonts w:eastAsia="Times New Roman"/>
          <w:b/>
        </w:rPr>
        <w:t>[CONTRIBUTOR NAME],</w:t>
      </w:r>
    </w:p>
    <w:p w14:paraId="3A39EB4A" w14:textId="77777777" w:rsidR="007A6365" w:rsidRPr="00331913" w:rsidRDefault="007A6365" w:rsidP="007A6365">
      <w:pPr>
        <w:keepLines/>
        <w:tabs>
          <w:tab w:val="left" w:leader="underscore" w:pos="4680"/>
          <w:tab w:val="left" w:leader="underscore" w:pos="9360"/>
        </w:tabs>
        <w:spacing w:before="720"/>
        <w:ind w:left="5040" w:hanging="360"/>
        <w:rPr>
          <w:rFonts w:eastAsia="Times New Roman"/>
        </w:rPr>
      </w:pPr>
      <w:r w:rsidRPr="00331913">
        <w:rPr>
          <w:rFonts w:eastAsia="Times New Roman"/>
        </w:rPr>
        <w:t>By:</w:t>
      </w:r>
      <w:r w:rsidRPr="00331913">
        <w:rPr>
          <w:rFonts w:eastAsia="Times New Roman"/>
        </w:rPr>
        <w:tab/>
      </w:r>
      <w:r w:rsidRPr="00331913">
        <w:rPr>
          <w:rFonts w:eastAsia="Times New Roman"/>
        </w:rPr>
        <w:tab/>
      </w:r>
      <w:r w:rsidRPr="00331913">
        <w:rPr>
          <w:rFonts w:eastAsia="Times New Roman"/>
        </w:rPr>
        <w:br/>
        <w:t xml:space="preserve">Name:  </w:t>
      </w:r>
      <w:r w:rsidRPr="00331913">
        <w:rPr>
          <w:rFonts w:eastAsia="Times New Roman"/>
        </w:rPr>
        <w:br/>
        <w:t xml:space="preserve">Title:  </w:t>
      </w:r>
    </w:p>
    <w:p w14:paraId="5B0450EB" w14:textId="77777777" w:rsidR="007A6365" w:rsidRPr="00331913" w:rsidRDefault="007A6365" w:rsidP="007A6365">
      <w:pPr>
        <w:keepNext/>
        <w:keepLines/>
        <w:spacing w:before="480"/>
        <w:ind w:left="5040" w:hanging="360"/>
        <w:rPr>
          <w:rFonts w:eastAsia="Times New Roman"/>
        </w:rPr>
      </w:pPr>
      <w:r w:rsidRPr="00331913">
        <w:rPr>
          <w:rFonts w:eastAsia="Times New Roman"/>
        </w:rPr>
        <w:t>[Acknowledged and accepted by:</w:t>
      </w:r>
    </w:p>
    <w:p w14:paraId="4FA13BCF" w14:textId="77777777" w:rsidR="007A6365" w:rsidRPr="00331913" w:rsidRDefault="007A6365" w:rsidP="007A6365">
      <w:pPr>
        <w:keepNext/>
        <w:keepLines/>
        <w:spacing w:before="480"/>
        <w:ind w:left="5040" w:hanging="360"/>
        <w:rPr>
          <w:rFonts w:eastAsia="Times New Roman"/>
        </w:rPr>
      </w:pPr>
      <w:r w:rsidRPr="00331913">
        <w:rPr>
          <w:rFonts w:eastAsia="Times New Roman"/>
          <w:b/>
        </w:rPr>
        <w:t>[TRANSFEREE NAME]</w:t>
      </w:r>
      <w:r w:rsidRPr="00331913">
        <w:rPr>
          <w:rFonts w:eastAsia="Times New Roman"/>
        </w:rPr>
        <w:t>,</w:t>
      </w:r>
    </w:p>
    <w:p w14:paraId="77805860" w14:textId="77777777" w:rsidR="007A6365" w:rsidRPr="00331913" w:rsidRDefault="007A6365" w:rsidP="007A6365">
      <w:pPr>
        <w:keepLines/>
        <w:tabs>
          <w:tab w:val="left" w:leader="underscore" w:pos="4680"/>
          <w:tab w:val="left" w:leader="underscore" w:pos="9360"/>
        </w:tabs>
        <w:spacing w:before="720"/>
        <w:ind w:left="5040" w:hanging="360"/>
        <w:rPr>
          <w:rFonts w:eastAsia="Times New Roman"/>
        </w:rPr>
      </w:pPr>
      <w:r w:rsidRPr="00331913">
        <w:rPr>
          <w:rFonts w:eastAsia="Times New Roman"/>
        </w:rPr>
        <w:t>By:</w:t>
      </w:r>
      <w:r w:rsidRPr="00331913">
        <w:rPr>
          <w:rFonts w:eastAsia="Times New Roman"/>
        </w:rPr>
        <w:tab/>
      </w:r>
      <w:r w:rsidRPr="00331913">
        <w:rPr>
          <w:rFonts w:eastAsia="Times New Roman"/>
        </w:rPr>
        <w:tab/>
      </w:r>
      <w:r w:rsidRPr="00331913">
        <w:rPr>
          <w:rFonts w:eastAsia="Times New Roman"/>
        </w:rPr>
        <w:br/>
        <w:t xml:space="preserve">Name:  </w:t>
      </w:r>
      <w:r w:rsidRPr="00331913">
        <w:rPr>
          <w:rFonts w:eastAsia="Times New Roman"/>
        </w:rPr>
        <w:br/>
        <w:t xml:space="preserve">Title:  </w:t>
      </w:r>
    </w:p>
    <w:p w14:paraId="76DC5E3B" w14:textId="77777777" w:rsidR="002447F6" w:rsidRPr="00331913" w:rsidRDefault="007A6365" w:rsidP="007A6365">
      <w:pPr>
        <w:spacing w:after="200" w:line="276" w:lineRule="auto"/>
        <w:rPr>
          <w:b/>
          <w:sz w:val="22"/>
          <w:szCs w:val="22"/>
        </w:rPr>
        <w:sectPr w:rsidR="002447F6" w:rsidRPr="00331913">
          <w:footerReference w:type="default" r:id="rId45"/>
          <w:footerReference w:type="first" r:id="rId46"/>
          <w:footnotePr>
            <w:numRestart w:val="eachSect"/>
          </w:footnotePr>
          <w:pgSz w:w="12240" w:h="15840" w:code="1"/>
          <w:pgMar w:top="1440" w:right="1440" w:bottom="1440" w:left="1440" w:header="720" w:footer="720" w:gutter="0"/>
          <w:pgNumType w:start="1"/>
          <w:cols w:space="708"/>
          <w:titlePg/>
          <w:docGrid w:linePitch="360"/>
        </w:sectPr>
      </w:pPr>
      <w:r w:rsidRPr="00331913">
        <w:rPr>
          <w:b/>
          <w:sz w:val="22"/>
          <w:szCs w:val="22"/>
        </w:rPr>
        <w:t xml:space="preserve"> </w:t>
      </w:r>
    </w:p>
    <w:p w14:paraId="4B48023B" w14:textId="75677A55" w:rsidR="00503CBE" w:rsidRPr="00331913" w:rsidRDefault="00503CBE" w:rsidP="00524940">
      <w:pPr>
        <w:pStyle w:val="wRight"/>
        <w:rPr>
          <w:b/>
          <w:sz w:val="22"/>
          <w:szCs w:val="22"/>
        </w:rPr>
      </w:pPr>
      <w:r w:rsidRPr="00331913">
        <w:rPr>
          <w:b/>
          <w:sz w:val="22"/>
          <w:szCs w:val="22"/>
        </w:rPr>
        <w:lastRenderedPageBreak/>
        <w:t xml:space="preserve">EXHIBIT </w:t>
      </w:r>
      <w:r w:rsidR="00524940" w:rsidRPr="00331913">
        <w:rPr>
          <w:b/>
          <w:sz w:val="22"/>
          <w:szCs w:val="22"/>
        </w:rPr>
        <w:t>I</w:t>
      </w:r>
    </w:p>
    <w:p w14:paraId="248A6FFF" w14:textId="77777777" w:rsidR="00503CBE" w:rsidRPr="00331913" w:rsidRDefault="00503CBE" w:rsidP="00503CBE">
      <w:pPr>
        <w:pStyle w:val="BodyContd"/>
        <w:tabs>
          <w:tab w:val="left" w:pos="1276"/>
          <w:tab w:val="left" w:pos="1701"/>
        </w:tabs>
        <w:spacing w:before="0"/>
        <w:ind w:left="1701" w:hanging="1701"/>
        <w:jc w:val="center"/>
        <w:rPr>
          <w:b/>
          <w:caps/>
          <w:noProof/>
          <w:sz w:val="22"/>
          <w:szCs w:val="22"/>
        </w:rPr>
      </w:pPr>
      <w:r w:rsidRPr="00331913">
        <w:rPr>
          <w:b/>
          <w:caps/>
          <w:noProof/>
          <w:sz w:val="22"/>
          <w:szCs w:val="22"/>
        </w:rPr>
        <w:t>Form of Notice of Opportunity to Participate in Contribution</w:t>
      </w:r>
    </w:p>
    <w:p w14:paraId="6DF745F4" w14:textId="77777777" w:rsidR="00503CBE" w:rsidRPr="00331913" w:rsidRDefault="00503CBE" w:rsidP="00503CBE">
      <w:pPr>
        <w:spacing w:after="480"/>
        <w:rPr>
          <w:sz w:val="22"/>
          <w:szCs w:val="22"/>
        </w:rPr>
      </w:pPr>
    </w:p>
    <w:p w14:paraId="424383F2" w14:textId="77777777" w:rsidR="00503CBE" w:rsidRPr="00331913" w:rsidRDefault="00503CBE" w:rsidP="00503CBE">
      <w:pPr>
        <w:pStyle w:val="BodyTextFirstIndent"/>
        <w:rPr>
          <w:sz w:val="22"/>
          <w:szCs w:val="22"/>
        </w:rPr>
      </w:pPr>
      <w:r w:rsidRPr="00331913">
        <w:rPr>
          <w:sz w:val="22"/>
          <w:szCs w:val="22"/>
        </w:rPr>
        <w:t xml:space="preserve">To: </w:t>
      </w:r>
      <w:r w:rsidRPr="00331913">
        <w:rPr>
          <w:sz w:val="22"/>
          <w:szCs w:val="22"/>
        </w:rPr>
        <w:tab/>
        <w:t>The Holders of the Subordinated Notes under the Indenture referenced below.</w:t>
      </w:r>
    </w:p>
    <w:p w14:paraId="3329C0BE" w14:textId="77777777" w:rsidR="00503CBE" w:rsidRPr="00331913" w:rsidRDefault="00503CBE" w:rsidP="00503CBE">
      <w:pPr>
        <w:pStyle w:val="BodyTextFirstIndent"/>
        <w:ind w:firstLine="0"/>
        <w:rPr>
          <w:sz w:val="22"/>
          <w:szCs w:val="22"/>
        </w:rPr>
      </w:pPr>
    </w:p>
    <w:p w14:paraId="63D40D17" w14:textId="77777777" w:rsidR="00503CBE" w:rsidRPr="00331913" w:rsidRDefault="00503CBE" w:rsidP="00503CBE">
      <w:pPr>
        <w:pStyle w:val="BodyTextFirstIndent"/>
        <w:ind w:firstLine="0"/>
        <w:rPr>
          <w:sz w:val="22"/>
          <w:szCs w:val="22"/>
        </w:rPr>
      </w:pPr>
    </w:p>
    <w:p w14:paraId="590723EA" w14:textId="77777777" w:rsidR="00503CBE" w:rsidRPr="00331913" w:rsidRDefault="00503CBE" w:rsidP="00503CBE">
      <w:pPr>
        <w:pStyle w:val="BodyTextFirstIndent"/>
        <w:ind w:firstLine="0"/>
        <w:rPr>
          <w:sz w:val="22"/>
          <w:szCs w:val="22"/>
        </w:rPr>
      </w:pPr>
      <w:r w:rsidRPr="00331913">
        <w:rPr>
          <w:sz w:val="22"/>
          <w:szCs w:val="22"/>
        </w:rPr>
        <w:t>Ladies and Gentlemen:</w:t>
      </w:r>
    </w:p>
    <w:p w14:paraId="01F9ABD1" w14:textId="77777777" w:rsidR="00503CBE" w:rsidRPr="00331913" w:rsidRDefault="00503CBE" w:rsidP="00503CBE">
      <w:pPr>
        <w:pStyle w:val="BodyTextFirstIndent"/>
        <w:ind w:firstLine="0"/>
        <w:rPr>
          <w:sz w:val="22"/>
          <w:szCs w:val="22"/>
        </w:rPr>
      </w:pPr>
    </w:p>
    <w:p w14:paraId="6241224D" w14:textId="2A0F0D5E" w:rsidR="00503CBE" w:rsidRPr="00331913" w:rsidRDefault="00E00840" w:rsidP="00FC7C17">
      <w:pPr>
        <w:pStyle w:val="wBody1"/>
        <w:rPr>
          <w:sz w:val="22"/>
          <w:szCs w:val="22"/>
        </w:rPr>
      </w:pPr>
      <w:r w:rsidRPr="00331913">
        <w:rPr>
          <w:sz w:val="22"/>
          <w:szCs w:val="22"/>
        </w:rPr>
        <w:t xml:space="preserve">Reference is hereby made to the </w:t>
      </w:r>
      <w:r w:rsidR="00375252">
        <w:rPr>
          <w:sz w:val="22"/>
          <w:szCs w:val="22"/>
        </w:rPr>
        <w:t>Indenture dated as of July 12, 2022</w:t>
      </w:r>
      <w:r w:rsidR="00751BE1" w:rsidRPr="00331913">
        <w:rPr>
          <w:sz w:val="22"/>
          <w:szCs w:val="22"/>
        </w:rPr>
        <w:t xml:space="preserve"> (as </w:t>
      </w:r>
      <w:r w:rsidRPr="00331913">
        <w:rPr>
          <w:sz w:val="22"/>
          <w:szCs w:val="22"/>
        </w:rPr>
        <w:t xml:space="preserve">amended, supplemented or otherwise modified from time to time) among the Issuer,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 xml:space="preserve">), and </w:t>
      </w:r>
      <w:r w:rsidR="00980597" w:rsidRPr="00331913">
        <w:rPr>
          <w:sz w:val="22"/>
          <w:szCs w:val="22"/>
        </w:rPr>
        <w:t>Citibank, N.A.</w:t>
      </w:r>
      <w:r w:rsidRPr="00331913">
        <w:rPr>
          <w:sz w:val="22"/>
          <w:szCs w:val="22"/>
        </w:rPr>
        <w:t xml:space="preserve">,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 used but not defined herein shall have the meanings given them in the Indenture.</w:t>
      </w:r>
    </w:p>
    <w:p w14:paraId="77CDD8B6" w14:textId="77777777" w:rsidR="00503CBE" w:rsidRPr="00331913" w:rsidRDefault="00503CBE" w:rsidP="008C1A02">
      <w:pPr>
        <w:pStyle w:val="BodyTextFirstIndent"/>
        <w:rPr>
          <w:sz w:val="22"/>
          <w:szCs w:val="22"/>
        </w:rPr>
      </w:pPr>
      <w:r w:rsidRPr="00331913">
        <w:rPr>
          <w:sz w:val="22"/>
          <w:szCs w:val="22"/>
        </w:rPr>
        <w:t xml:space="preserve">This Contribution Participation Notice for Subordinated Noteholders is provided in connection with a Contribution Notice received by the Trustee and attached as </w:t>
      </w:r>
      <w:r w:rsidRPr="00331913">
        <w:rPr>
          <w:sz w:val="22"/>
          <w:szCs w:val="22"/>
          <w:u w:val="single"/>
        </w:rPr>
        <w:t>Annex 1</w:t>
      </w:r>
      <w:r w:rsidRPr="00331913">
        <w:rPr>
          <w:sz w:val="22"/>
          <w:szCs w:val="22"/>
        </w:rPr>
        <w:t xml:space="preserve"> hereto, and your right, as a Holder of Subordinated Notes, to participate in the described Contribution on a </w:t>
      </w:r>
      <w:r w:rsidRPr="00331913">
        <w:rPr>
          <w:i/>
          <w:sz w:val="22"/>
          <w:szCs w:val="22"/>
        </w:rPr>
        <w:t xml:space="preserve">pro rata </w:t>
      </w:r>
      <w:r w:rsidRPr="00331913">
        <w:rPr>
          <w:sz w:val="22"/>
          <w:szCs w:val="22"/>
        </w:rPr>
        <w:t xml:space="preserve">basis in accordance with your current ownership of Subordinated Notes.  </w:t>
      </w:r>
    </w:p>
    <w:p w14:paraId="2EFFAED0" w14:textId="77777777" w:rsidR="00503CBE" w:rsidRPr="00331913" w:rsidRDefault="00503CBE" w:rsidP="00503CBE">
      <w:pPr>
        <w:pStyle w:val="BodyTextFirstIndent"/>
        <w:rPr>
          <w:sz w:val="22"/>
          <w:szCs w:val="22"/>
        </w:rPr>
      </w:pPr>
    </w:p>
    <w:p w14:paraId="21E21C3C" w14:textId="641EDE55" w:rsidR="00503CBE" w:rsidRPr="00331913" w:rsidRDefault="00503CBE" w:rsidP="004D739F">
      <w:pPr>
        <w:pStyle w:val="BodyTextFirstIndent"/>
        <w:rPr>
          <w:sz w:val="22"/>
          <w:szCs w:val="22"/>
        </w:rPr>
      </w:pPr>
      <w:r w:rsidRPr="00331913">
        <w:rPr>
          <w:sz w:val="22"/>
          <w:szCs w:val="22"/>
        </w:rPr>
        <w:t xml:space="preserve">In order to participate in such Contribution, you must return a completed Contribution Participation Notice, in the form of Exhibit </w:t>
      </w:r>
      <w:r w:rsidR="00E759EE" w:rsidRPr="00331913">
        <w:rPr>
          <w:sz w:val="22"/>
          <w:szCs w:val="22"/>
        </w:rPr>
        <w:t>G</w:t>
      </w:r>
      <w:r w:rsidR="004D739F" w:rsidRPr="00331913">
        <w:rPr>
          <w:sz w:val="22"/>
          <w:szCs w:val="22"/>
        </w:rPr>
        <w:t xml:space="preserve"> </w:t>
      </w:r>
      <w:r w:rsidRPr="00331913">
        <w:rPr>
          <w:sz w:val="22"/>
          <w:szCs w:val="22"/>
        </w:rPr>
        <w:t>to the Indenture, within seven (7) Business Days of the date of this notice.  Any existing Holder of Subordinated Notes that has not, within seven (7) Business Days after the date of this notice, elected to participate in such Contribution shall be deemed to have irrevocably declined to participate in such Contribution.</w:t>
      </w:r>
    </w:p>
    <w:p w14:paraId="7A61E5E3" w14:textId="77777777" w:rsidR="008C1A02" w:rsidRPr="00331913" w:rsidRDefault="008C1A02" w:rsidP="008C1A02">
      <w:pPr>
        <w:pStyle w:val="BodyTextFirstIndent"/>
        <w:rPr>
          <w:sz w:val="22"/>
          <w:szCs w:val="22"/>
        </w:rPr>
      </w:pPr>
    </w:p>
    <w:p w14:paraId="18BD293B" w14:textId="77777777" w:rsidR="008C1A02" w:rsidRPr="00331913" w:rsidRDefault="008C1A02" w:rsidP="008C1A02">
      <w:pPr>
        <w:pStyle w:val="BodyTextFirstIndent"/>
        <w:rPr>
          <w:sz w:val="22"/>
          <w:szCs w:val="22"/>
        </w:rPr>
      </w:pPr>
      <w:r w:rsidRPr="00331913">
        <w:rPr>
          <w:sz w:val="22"/>
          <w:szCs w:val="22"/>
        </w:rPr>
        <w:t>Notwithstanding the foregoing, no Holder of Subordinated Notes that is a Benefit Plan Investor may participate in the described Contribution and no Contribution Repayment Amount may be transferred to a Benefit Plan Investor.</w:t>
      </w:r>
    </w:p>
    <w:p w14:paraId="2BE38856" w14:textId="77777777" w:rsidR="00503CBE" w:rsidRPr="00331913" w:rsidRDefault="00503CBE" w:rsidP="00503CBE">
      <w:pPr>
        <w:pStyle w:val="BodyTextFirstIndent"/>
        <w:rPr>
          <w:sz w:val="22"/>
          <w:szCs w:val="22"/>
        </w:rPr>
      </w:pPr>
    </w:p>
    <w:p w14:paraId="52F22528" w14:textId="77777777" w:rsidR="00503CBE" w:rsidRPr="00331913" w:rsidRDefault="00503CBE" w:rsidP="00503CBE">
      <w:pPr>
        <w:pStyle w:val="BodyTextFirstIndent"/>
        <w:rPr>
          <w:sz w:val="22"/>
          <w:szCs w:val="22"/>
        </w:rPr>
      </w:pPr>
      <w:r w:rsidRPr="00331913">
        <w:rPr>
          <w:sz w:val="22"/>
          <w:szCs w:val="22"/>
        </w:rPr>
        <w:t>The Trustee is providing this notice in accordance with the Indenture and shall be entitled to all of its rights, benefits and immunities thereunder.  The Trustee makes no representation or warranty regarding, and provides no advice in respect of such Contribution or any participation therein.</w:t>
      </w:r>
    </w:p>
    <w:p w14:paraId="2E88482C" w14:textId="77777777" w:rsidR="00503CBE" w:rsidRPr="00331913" w:rsidRDefault="00503CBE" w:rsidP="00503CBE">
      <w:pPr>
        <w:pStyle w:val="BodyTextFirstIndent"/>
        <w:rPr>
          <w:sz w:val="22"/>
          <w:szCs w:val="22"/>
        </w:rPr>
      </w:pPr>
    </w:p>
    <w:p w14:paraId="3D459541" w14:textId="77777777" w:rsidR="00503CBE" w:rsidRPr="00331913" w:rsidRDefault="00503CBE" w:rsidP="00503CBE">
      <w:pPr>
        <w:pStyle w:val="BodyTextFirstIndent"/>
        <w:rPr>
          <w:sz w:val="22"/>
          <w:szCs w:val="22"/>
        </w:rPr>
      </w:pPr>
    </w:p>
    <w:p w14:paraId="317BAD37" w14:textId="77777777" w:rsidR="00503CBE" w:rsidRPr="00331913" w:rsidRDefault="00503CBE" w:rsidP="00503CBE">
      <w:pPr>
        <w:pStyle w:val="BodyTextFirstIndent"/>
        <w:rPr>
          <w:sz w:val="22"/>
          <w:szCs w:val="22"/>
        </w:rPr>
      </w:pPr>
    </w:p>
    <w:p w14:paraId="70B0DF35" w14:textId="77777777" w:rsidR="00503CBE" w:rsidRPr="00331913" w:rsidRDefault="00503CBE" w:rsidP="00503CBE">
      <w:pPr>
        <w:pStyle w:val="BodyTextFirstIndent"/>
        <w:rPr>
          <w:sz w:val="22"/>
          <w:szCs w:val="22"/>
        </w:rPr>
      </w:pPr>
    </w:p>
    <w:p w14:paraId="4C6FF85A" w14:textId="77777777" w:rsidR="00503CBE" w:rsidRPr="00331913" w:rsidRDefault="00503CBE" w:rsidP="00503CBE">
      <w:pPr>
        <w:pStyle w:val="BodyTextFirstIndent"/>
        <w:rPr>
          <w:sz w:val="22"/>
          <w:szCs w:val="22"/>
        </w:rPr>
      </w:pPr>
    </w:p>
    <w:p w14:paraId="7E977786" w14:textId="3B11C5E7" w:rsidR="00503CBE" w:rsidRPr="00331913" w:rsidRDefault="00980597" w:rsidP="00E759EE">
      <w:pPr>
        <w:pStyle w:val="BodyTextFirstIndent"/>
        <w:ind w:firstLine="0"/>
        <w:rPr>
          <w:b/>
          <w:sz w:val="22"/>
          <w:szCs w:val="22"/>
        </w:rPr>
      </w:pPr>
      <w:r w:rsidRPr="00331913">
        <w:rPr>
          <w:rFonts w:ascii="Times New Roman Bold" w:hAnsi="Times New Roman Bold" w:cs="Times New Roman Bold"/>
          <w:b/>
          <w:caps/>
          <w:sz w:val="22"/>
          <w:szCs w:val="22"/>
        </w:rPr>
        <w:t>Citibank, N.A.</w:t>
      </w:r>
      <w:r w:rsidR="00E759EE" w:rsidRPr="00331913">
        <w:rPr>
          <w:b/>
          <w:sz w:val="22"/>
          <w:szCs w:val="22"/>
        </w:rPr>
        <w:t>,</w:t>
      </w:r>
      <w:r w:rsidR="00503CBE" w:rsidRPr="00331913">
        <w:rPr>
          <w:sz w:val="22"/>
          <w:szCs w:val="22"/>
        </w:rPr>
        <w:t xml:space="preserve"> as Trustee</w:t>
      </w:r>
      <w:r w:rsidR="00503CBE" w:rsidRPr="00331913">
        <w:rPr>
          <w:b/>
          <w:sz w:val="22"/>
          <w:szCs w:val="22"/>
        </w:rPr>
        <w:t xml:space="preserve"> </w:t>
      </w:r>
      <w:r w:rsidR="00503CBE" w:rsidRPr="00331913">
        <w:rPr>
          <w:b/>
          <w:sz w:val="22"/>
          <w:szCs w:val="22"/>
        </w:rPr>
        <w:br/>
      </w:r>
    </w:p>
    <w:p w14:paraId="13D13FED" w14:textId="77777777" w:rsidR="00503CBE" w:rsidRPr="00331913" w:rsidRDefault="00503CBE" w:rsidP="00503CBE">
      <w:pPr>
        <w:rPr>
          <w:sz w:val="22"/>
          <w:szCs w:val="22"/>
        </w:rPr>
      </w:pPr>
    </w:p>
    <w:p w14:paraId="5D8E1E78" w14:textId="77777777" w:rsidR="00503CBE" w:rsidRPr="00331913" w:rsidRDefault="00503CBE" w:rsidP="00503CBE">
      <w:pPr>
        <w:rPr>
          <w:sz w:val="22"/>
          <w:szCs w:val="22"/>
        </w:rPr>
      </w:pPr>
      <w:r w:rsidRPr="00331913">
        <w:rPr>
          <w:sz w:val="22"/>
          <w:szCs w:val="22"/>
        </w:rPr>
        <w:br w:type="page"/>
      </w:r>
    </w:p>
    <w:p w14:paraId="3033C45A" w14:textId="3B19C3C5" w:rsidR="00503CBE" w:rsidRPr="00331913" w:rsidRDefault="00503CBE" w:rsidP="00EE41FB">
      <w:pPr>
        <w:jc w:val="right"/>
        <w:rPr>
          <w:sz w:val="22"/>
          <w:szCs w:val="22"/>
        </w:rPr>
      </w:pPr>
      <w:r w:rsidRPr="00331913">
        <w:rPr>
          <w:b/>
          <w:sz w:val="22"/>
          <w:szCs w:val="22"/>
        </w:rPr>
        <w:lastRenderedPageBreak/>
        <w:t>ANNEX 1 (</w:t>
      </w:r>
      <w:r w:rsidRPr="00331913">
        <w:rPr>
          <w:rFonts w:hAnsi="Times New Roman Bold"/>
          <w:b/>
          <w:caps/>
          <w:sz w:val="22"/>
          <w:szCs w:val="22"/>
        </w:rPr>
        <w:t xml:space="preserve">TO exhibit </w:t>
      </w:r>
      <w:r w:rsidR="00EE41FB" w:rsidRPr="00331913">
        <w:rPr>
          <w:rFonts w:hAnsi="Times New Roman Bold"/>
          <w:b/>
          <w:caps/>
          <w:sz w:val="22"/>
          <w:szCs w:val="22"/>
        </w:rPr>
        <w:t>I</w:t>
      </w:r>
      <w:r w:rsidRPr="00331913">
        <w:rPr>
          <w:rFonts w:hAnsi="Times New Roman Bold"/>
          <w:b/>
          <w:caps/>
          <w:sz w:val="22"/>
          <w:szCs w:val="22"/>
        </w:rPr>
        <w:t>)</w:t>
      </w:r>
    </w:p>
    <w:p w14:paraId="4D00739B" w14:textId="77777777" w:rsidR="00503CBE" w:rsidRPr="00331913" w:rsidRDefault="00503CBE" w:rsidP="00503CBE">
      <w:pPr>
        <w:jc w:val="right"/>
        <w:rPr>
          <w:rFonts w:hAnsi="Times New Roman Bold" w:hint="eastAsia"/>
          <w:b/>
          <w:caps/>
          <w:sz w:val="22"/>
          <w:szCs w:val="22"/>
        </w:rPr>
      </w:pPr>
    </w:p>
    <w:p w14:paraId="255FE304" w14:textId="77777777" w:rsidR="00503CBE" w:rsidRPr="00331913" w:rsidRDefault="00503CBE" w:rsidP="00503CBE">
      <w:pPr>
        <w:jc w:val="center"/>
        <w:rPr>
          <w:rFonts w:hAnsi="Times New Roman Bold" w:hint="eastAsia"/>
          <w:b/>
          <w:caps/>
          <w:sz w:val="22"/>
          <w:szCs w:val="22"/>
        </w:rPr>
      </w:pPr>
      <w:r w:rsidRPr="00331913">
        <w:rPr>
          <w:b/>
          <w:sz w:val="22"/>
          <w:szCs w:val="22"/>
        </w:rPr>
        <w:t>ANNEX 1</w:t>
      </w:r>
    </w:p>
    <w:p w14:paraId="6A94E4E5" w14:textId="77777777" w:rsidR="00503CBE" w:rsidRPr="00331913" w:rsidRDefault="00503CBE" w:rsidP="00503CBE">
      <w:pPr>
        <w:jc w:val="center"/>
        <w:rPr>
          <w:rFonts w:hAnsi="Times New Roman Bold" w:hint="eastAsia"/>
          <w:b/>
          <w:caps/>
          <w:sz w:val="22"/>
          <w:szCs w:val="22"/>
        </w:rPr>
      </w:pPr>
    </w:p>
    <w:p w14:paraId="6D1E1A3A" w14:textId="77777777" w:rsidR="00503CBE" w:rsidRPr="00331913" w:rsidRDefault="00503CBE" w:rsidP="00503CBE">
      <w:pPr>
        <w:jc w:val="center"/>
        <w:rPr>
          <w:b/>
          <w:sz w:val="22"/>
          <w:szCs w:val="22"/>
        </w:rPr>
      </w:pPr>
      <w:r w:rsidRPr="00331913">
        <w:rPr>
          <w:rFonts w:hAnsi="Times New Roman Bold"/>
          <w:b/>
          <w:caps/>
          <w:sz w:val="22"/>
          <w:szCs w:val="22"/>
        </w:rPr>
        <w:t>[</w:t>
      </w:r>
      <w:r w:rsidRPr="00331913">
        <w:rPr>
          <w:rFonts w:hAnsi="Times New Roman Bold"/>
          <w:b/>
          <w:sz w:val="22"/>
          <w:szCs w:val="22"/>
        </w:rPr>
        <w:t>Attached</w:t>
      </w:r>
      <w:r w:rsidRPr="00331913">
        <w:rPr>
          <w:rFonts w:hAnsi="Times New Roman Bold"/>
          <w:b/>
          <w:caps/>
          <w:sz w:val="22"/>
          <w:szCs w:val="22"/>
        </w:rPr>
        <w:t>]</w:t>
      </w:r>
    </w:p>
    <w:p w14:paraId="36E118A2" w14:textId="77777777" w:rsidR="00503CBE" w:rsidRPr="00331913" w:rsidRDefault="00503CBE" w:rsidP="00503CBE">
      <w:pPr>
        <w:pStyle w:val="BodyTextFirstIndent"/>
        <w:rPr>
          <w:sz w:val="22"/>
          <w:szCs w:val="22"/>
        </w:rPr>
      </w:pPr>
    </w:p>
    <w:p w14:paraId="747AD88A" w14:textId="77777777" w:rsidR="00503CBE" w:rsidRPr="00331913" w:rsidRDefault="00503CBE" w:rsidP="00503CBE">
      <w:pPr>
        <w:pStyle w:val="AODocTxt"/>
        <w:rPr>
          <w:lang w:val="en-US"/>
        </w:rPr>
      </w:pPr>
    </w:p>
    <w:p w14:paraId="27D2103C" w14:textId="77777777" w:rsidR="00503CBE" w:rsidRPr="00331913" w:rsidRDefault="00503CBE" w:rsidP="00503CBE">
      <w:pPr>
        <w:spacing w:after="480"/>
        <w:rPr>
          <w:sz w:val="22"/>
        </w:rPr>
      </w:pPr>
    </w:p>
    <w:p w14:paraId="65019546" w14:textId="77777777" w:rsidR="00162D22" w:rsidRPr="00331913" w:rsidRDefault="00162D22" w:rsidP="00503CBE">
      <w:pPr>
        <w:pStyle w:val="wBy"/>
        <w:tabs>
          <w:tab w:val="right" w:pos="4320"/>
        </w:tabs>
        <w:ind w:left="0"/>
        <w:rPr>
          <w:sz w:val="22"/>
        </w:rPr>
        <w:sectPr w:rsidR="00162D22" w:rsidRPr="00331913">
          <w:footerReference w:type="first" r:id="rId47"/>
          <w:footnotePr>
            <w:numRestart w:val="eachSect"/>
          </w:footnotePr>
          <w:pgSz w:w="12240" w:h="15840" w:code="1"/>
          <w:pgMar w:top="1440" w:right="1440" w:bottom="1440" w:left="1440" w:header="720" w:footer="720" w:gutter="0"/>
          <w:pgNumType w:start="1"/>
          <w:cols w:space="708"/>
          <w:titlePg/>
          <w:docGrid w:linePitch="360"/>
        </w:sectPr>
      </w:pPr>
    </w:p>
    <w:p w14:paraId="51809A9D" w14:textId="4B2CB26A" w:rsidR="00162D22" w:rsidRPr="00331913" w:rsidRDefault="00162D22" w:rsidP="00524940">
      <w:pPr>
        <w:spacing w:line="200" w:lineRule="exact"/>
        <w:jc w:val="right"/>
        <w:rPr>
          <w:b/>
        </w:rPr>
      </w:pPr>
      <w:r w:rsidRPr="00331913">
        <w:rPr>
          <w:b/>
        </w:rPr>
        <w:lastRenderedPageBreak/>
        <w:t xml:space="preserve">EXHIBIT </w:t>
      </w:r>
      <w:r w:rsidR="00524940" w:rsidRPr="00331913">
        <w:rPr>
          <w:b/>
        </w:rPr>
        <w:t>J</w:t>
      </w:r>
    </w:p>
    <w:p w14:paraId="4DB85EB6" w14:textId="77777777" w:rsidR="00162D22" w:rsidRPr="00331913" w:rsidRDefault="00162D22" w:rsidP="00162D22">
      <w:pPr>
        <w:spacing w:line="200" w:lineRule="exact"/>
        <w:jc w:val="center"/>
        <w:rPr>
          <w:b/>
        </w:rPr>
      </w:pPr>
    </w:p>
    <w:p w14:paraId="7483B038" w14:textId="77777777" w:rsidR="000071F7" w:rsidRPr="00331913" w:rsidRDefault="000071F7" w:rsidP="000071F7">
      <w:pPr>
        <w:pStyle w:val="wCenterB"/>
      </w:pPr>
      <w:r w:rsidRPr="00331913">
        <w:t>FORM OF RESTRUCTURING CONTRIBUTION NOTICE</w:t>
      </w:r>
    </w:p>
    <w:p w14:paraId="344BFB98" w14:textId="77777777" w:rsidR="00751BE1" w:rsidRPr="00331913" w:rsidRDefault="00751BE1" w:rsidP="00751BE1">
      <w:pPr>
        <w:pStyle w:val="wBody"/>
        <w:spacing w:after="0"/>
        <w:ind w:left="720" w:hanging="720"/>
        <w:jc w:val="left"/>
        <w:rPr>
          <w:sz w:val="22"/>
          <w:szCs w:val="22"/>
        </w:rPr>
      </w:pPr>
      <w:r w:rsidRPr="00331913">
        <w:rPr>
          <w:sz w:val="22"/>
          <w:szCs w:val="22"/>
        </w:rPr>
        <w:t>Stratus Static CLO 2022-1, Ltd.</w:t>
      </w:r>
    </w:p>
    <w:p w14:paraId="61FFCA10" w14:textId="77777777" w:rsidR="00751BE1" w:rsidRPr="00331913" w:rsidRDefault="00751BE1" w:rsidP="00751BE1">
      <w:pPr>
        <w:rPr>
          <w:sz w:val="22"/>
          <w:szCs w:val="22"/>
        </w:rPr>
      </w:pPr>
      <w:r w:rsidRPr="00331913">
        <w:rPr>
          <w:sz w:val="22"/>
          <w:szCs w:val="22"/>
        </w:rPr>
        <w:t>c/o Maples Fiduciary Services (Jersey) Limited</w:t>
      </w:r>
    </w:p>
    <w:p w14:paraId="2CF7AB78" w14:textId="77777777" w:rsidR="00751BE1" w:rsidRPr="00331913" w:rsidRDefault="00751BE1" w:rsidP="00751BE1">
      <w:pPr>
        <w:rPr>
          <w:sz w:val="22"/>
          <w:szCs w:val="22"/>
        </w:rPr>
      </w:pPr>
      <w:r w:rsidRPr="00331913">
        <w:rPr>
          <w:sz w:val="22"/>
          <w:szCs w:val="22"/>
        </w:rPr>
        <w:t>2nd Floor, Sir Walter Raleigh House</w:t>
      </w:r>
    </w:p>
    <w:p w14:paraId="3479E466" w14:textId="77777777" w:rsidR="00751BE1" w:rsidRPr="00331913" w:rsidRDefault="00751BE1" w:rsidP="00751BE1">
      <w:pPr>
        <w:rPr>
          <w:sz w:val="22"/>
          <w:szCs w:val="22"/>
        </w:rPr>
      </w:pPr>
      <w:r w:rsidRPr="00331913">
        <w:rPr>
          <w:sz w:val="22"/>
          <w:szCs w:val="22"/>
        </w:rPr>
        <w:t>48-50 Esplanade, St. Helier, JE2 3QB</w:t>
      </w:r>
    </w:p>
    <w:p w14:paraId="433BF3AC" w14:textId="793EE115" w:rsidR="00751BE1" w:rsidRPr="00331913" w:rsidRDefault="00751BE1" w:rsidP="00751BE1">
      <w:pPr>
        <w:rPr>
          <w:sz w:val="22"/>
          <w:szCs w:val="22"/>
        </w:rPr>
      </w:pPr>
      <w:r w:rsidRPr="00331913">
        <w:rPr>
          <w:sz w:val="22"/>
          <w:szCs w:val="22"/>
        </w:rPr>
        <w:t>Jersey</w:t>
      </w:r>
      <w:r w:rsidRPr="00331913">
        <w:rPr>
          <w:sz w:val="22"/>
          <w:szCs w:val="22"/>
        </w:rPr>
        <w:br/>
        <w:t>Attention:  The Directors</w:t>
      </w:r>
    </w:p>
    <w:p w14:paraId="3AB97EB6" w14:textId="77777777" w:rsidR="00751BE1" w:rsidRPr="00331913" w:rsidRDefault="00751BE1" w:rsidP="000071F7">
      <w:pPr>
        <w:pStyle w:val="wBody"/>
        <w:spacing w:after="0"/>
        <w:jc w:val="left"/>
        <w:rPr>
          <w:sz w:val="22"/>
          <w:szCs w:val="22"/>
        </w:rPr>
      </w:pPr>
    </w:p>
    <w:p w14:paraId="1F1ABE64" w14:textId="1AC2B57F" w:rsidR="000071F7" w:rsidRPr="00331913" w:rsidRDefault="000071F7" w:rsidP="000071F7">
      <w:pPr>
        <w:pStyle w:val="wBody"/>
        <w:spacing w:after="0"/>
        <w:jc w:val="left"/>
        <w:rPr>
          <w:sz w:val="22"/>
          <w:szCs w:val="22"/>
        </w:rPr>
      </w:pPr>
      <w:r w:rsidRPr="00331913">
        <w:rPr>
          <w:sz w:val="22"/>
          <w:szCs w:val="22"/>
        </w:rPr>
        <w:t>cc:</w:t>
      </w:r>
    </w:p>
    <w:p w14:paraId="6006BD72" w14:textId="77777777" w:rsidR="000071F7" w:rsidRPr="00331913" w:rsidRDefault="000071F7" w:rsidP="000071F7">
      <w:pPr>
        <w:pStyle w:val="wBody"/>
        <w:spacing w:after="0"/>
        <w:jc w:val="left"/>
        <w:rPr>
          <w:sz w:val="22"/>
          <w:szCs w:val="22"/>
        </w:rPr>
      </w:pPr>
    </w:p>
    <w:p w14:paraId="7D9EA450" w14:textId="77777777" w:rsidR="000071F7" w:rsidRPr="00331913" w:rsidRDefault="000071F7" w:rsidP="000071F7">
      <w:pPr>
        <w:pStyle w:val="Text"/>
        <w:spacing w:after="0"/>
        <w:rPr>
          <w:sz w:val="22"/>
          <w:szCs w:val="22"/>
          <w:lang w:val="en-US"/>
        </w:rPr>
      </w:pPr>
      <w:r w:rsidRPr="00331913">
        <w:rPr>
          <w:sz w:val="22"/>
          <w:szCs w:val="22"/>
          <w:lang w:val="en-US"/>
        </w:rPr>
        <w:t>Citibank, N.A., as Trustee</w:t>
      </w:r>
    </w:p>
    <w:p w14:paraId="4A129277" w14:textId="77777777" w:rsidR="000071F7" w:rsidRPr="00331913" w:rsidRDefault="000071F7" w:rsidP="000071F7">
      <w:pPr>
        <w:pStyle w:val="Text"/>
        <w:spacing w:after="0"/>
        <w:jc w:val="left"/>
        <w:rPr>
          <w:rFonts w:eastAsia="MS Mincho"/>
          <w:sz w:val="22"/>
          <w:szCs w:val="22"/>
          <w:lang w:val="en-US"/>
        </w:rPr>
      </w:pPr>
      <w:r w:rsidRPr="00331913">
        <w:rPr>
          <w:rFonts w:eastAsia="MS Mincho"/>
          <w:sz w:val="22"/>
          <w:szCs w:val="22"/>
          <w:lang w:val="en-US"/>
        </w:rPr>
        <w:t>388 Greenwich Street</w:t>
      </w:r>
    </w:p>
    <w:p w14:paraId="4589AD61" w14:textId="77777777" w:rsidR="000071F7" w:rsidRPr="00331913" w:rsidRDefault="000071F7" w:rsidP="000071F7">
      <w:pPr>
        <w:pStyle w:val="Text"/>
        <w:spacing w:after="0"/>
        <w:jc w:val="left"/>
        <w:rPr>
          <w:rFonts w:eastAsia="MS Mincho"/>
          <w:sz w:val="22"/>
          <w:szCs w:val="22"/>
          <w:lang w:val="en-US"/>
        </w:rPr>
      </w:pPr>
      <w:r w:rsidRPr="00331913">
        <w:rPr>
          <w:rFonts w:eastAsia="MS Mincho"/>
          <w:sz w:val="22"/>
          <w:szCs w:val="22"/>
          <w:lang w:val="en-US"/>
        </w:rPr>
        <w:t xml:space="preserve">New York, New York 10013 </w:t>
      </w:r>
    </w:p>
    <w:p w14:paraId="4DCD4D63" w14:textId="62F6DA03" w:rsidR="000071F7" w:rsidRPr="00331913" w:rsidRDefault="000071F7" w:rsidP="000071F7">
      <w:pPr>
        <w:pStyle w:val="wBody"/>
        <w:jc w:val="left"/>
        <w:rPr>
          <w:sz w:val="22"/>
          <w:szCs w:val="22"/>
        </w:rPr>
      </w:pPr>
      <w:r w:rsidRPr="00331913">
        <w:rPr>
          <w:sz w:val="22"/>
          <w:szCs w:val="22"/>
        </w:rPr>
        <w:t xml:space="preserve">Attention: Agency &amp; Trust— </w:t>
      </w:r>
      <w:r w:rsidR="00751BE1" w:rsidRPr="00331913">
        <w:rPr>
          <w:sz w:val="22"/>
          <w:szCs w:val="22"/>
        </w:rPr>
        <w:t>Stratus Static CLO 2022-1, Ltd.</w:t>
      </w:r>
    </w:p>
    <w:p w14:paraId="67177454" w14:textId="77777777" w:rsidR="003D334C" w:rsidRPr="00331913" w:rsidRDefault="003D334C" w:rsidP="003D334C">
      <w:pPr>
        <w:pStyle w:val="Text"/>
        <w:spacing w:after="0"/>
        <w:jc w:val="left"/>
        <w:rPr>
          <w:rFonts w:eastAsia="MS Mincho"/>
          <w:sz w:val="22"/>
          <w:szCs w:val="22"/>
          <w:lang w:val="en-US"/>
        </w:rPr>
      </w:pPr>
      <w:r w:rsidRPr="00331913">
        <w:rPr>
          <w:rFonts w:eastAsia="MS Mincho"/>
          <w:sz w:val="22"/>
          <w:szCs w:val="22"/>
          <w:lang w:val="en-US"/>
        </w:rPr>
        <w:t xml:space="preserve">Virtus Group, LP, as Collateral Administrator </w:t>
      </w:r>
    </w:p>
    <w:p w14:paraId="09D6AB96" w14:textId="77777777" w:rsidR="003D334C" w:rsidRPr="00331913" w:rsidRDefault="003D334C" w:rsidP="003D334C">
      <w:pPr>
        <w:pStyle w:val="Text"/>
        <w:spacing w:after="0"/>
        <w:jc w:val="left"/>
        <w:rPr>
          <w:rFonts w:eastAsia="MS Mincho"/>
          <w:sz w:val="22"/>
          <w:szCs w:val="22"/>
          <w:lang w:val="en-US"/>
        </w:rPr>
      </w:pPr>
      <w:r w:rsidRPr="00331913">
        <w:rPr>
          <w:rFonts w:eastAsia="MS Mincho"/>
          <w:sz w:val="22"/>
          <w:szCs w:val="22"/>
          <w:lang w:val="en-US"/>
        </w:rPr>
        <w:t>1301 Fannin Street, 17th Floor</w:t>
      </w:r>
    </w:p>
    <w:p w14:paraId="0B8150A5" w14:textId="77777777" w:rsidR="003D334C" w:rsidRPr="00331913" w:rsidRDefault="003D334C" w:rsidP="003D334C">
      <w:pPr>
        <w:pStyle w:val="Text"/>
        <w:spacing w:after="0"/>
        <w:jc w:val="left"/>
        <w:rPr>
          <w:rFonts w:eastAsia="MS Mincho"/>
          <w:sz w:val="22"/>
          <w:szCs w:val="22"/>
          <w:lang w:val="en-US"/>
        </w:rPr>
      </w:pPr>
      <w:r w:rsidRPr="00331913">
        <w:rPr>
          <w:rFonts w:eastAsia="MS Mincho"/>
          <w:sz w:val="22"/>
          <w:szCs w:val="22"/>
          <w:lang w:val="en-US"/>
        </w:rPr>
        <w:t>Houston, Texas 77002</w:t>
      </w:r>
    </w:p>
    <w:p w14:paraId="7AFF716D" w14:textId="02DC2D72" w:rsidR="003D334C" w:rsidRPr="00331913" w:rsidRDefault="003D334C" w:rsidP="003D334C">
      <w:pPr>
        <w:pStyle w:val="Text"/>
        <w:spacing w:after="0"/>
        <w:jc w:val="left"/>
        <w:rPr>
          <w:rFonts w:eastAsia="MS Mincho"/>
          <w:sz w:val="22"/>
          <w:szCs w:val="22"/>
          <w:lang w:val="en-US"/>
        </w:rPr>
      </w:pPr>
      <w:r w:rsidRPr="00331913">
        <w:rPr>
          <w:rFonts w:eastAsia="MS Mincho"/>
          <w:sz w:val="22"/>
          <w:szCs w:val="22"/>
          <w:lang w:val="en-US"/>
        </w:rPr>
        <w:t xml:space="preserve">Re: </w:t>
      </w:r>
      <w:r w:rsidR="00751BE1" w:rsidRPr="00331913">
        <w:rPr>
          <w:rFonts w:eastAsia="MS Mincho"/>
          <w:sz w:val="22"/>
          <w:szCs w:val="22"/>
          <w:lang w:val="en-US"/>
        </w:rPr>
        <w:t>Stratus Static CLO 2022-1, Ltd.</w:t>
      </w:r>
    </w:p>
    <w:p w14:paraId="29A03C79" w14:textId="77777777" w:rsidR="003D334C" w:rsidRPr="00331913" w:rsidRDefault="003D334C" w:rsidP="003D334C">
      <w:pPr>
        <w:pStyle w:val="Text"/>
        <w:spacing w:after="0"/>
        <w:jc w:val="left"/>
        <w:rPr>
          <w:rFonts w:eastAsia="MS Mincho"/>
          <w:sz w:val="22"/>
          <w:szCs w:val="22"/>
          <w:lang w:val="en-US"/>
        </w:rPr>
      </w:pPr>
    </w:p>
    <w:p w14:paraId="581E9F10" w14:textId="5D7054B3" w:rsidR="000071F7" w:rsidRPr="00331913" w:rsidRDefault="00BD0F04" w:rsidP="000071F7">
      <w:pPr>
        <w:pStyle w:val="Text"/>
        <w:spacing w:after="0"/>
        <w:jc w:val="left"/>
        <w:rPr>
          <w:sz w:val="22"/>
          <w:szCs w:val="22"/>
          <w:lang w:val="en-US"/>
        </w:rPr>
      </w:pPr>
      <w:r w:rsidRPr="00331913">
        <w:rPr>
          <w:sz w:val="22"/>
          <w:szCs w:val="22"/>
          <w:lang w:val="en-US"/>
        </w:rPr>
        <w:t>Blackstone CLO Management LLC</w:t>
      </w:r>
      <w:r w:rsidR="000071F7" w:rsidRPr="00331913">
        <w:rPr>
          <w:sz w:val="22"/>
          <w:szCs w:val="22"/>
          <w:lang w:val="en-US"/>
        </w:rPr>
        <w:t>, as Collateral Manager</w:t>
      </w:r>
      <w:r w:rsidR="000071F7" w:rsidRPr="00331913">
        <w:rPr>
          <w:sz w:val="22"/>
          <w:szCs w:val="22"/>
          <w:lang w:val="en-US"/>
        </w:rPr>
        <w:br/>
        <w:t>345 Park Avenue, 31st Floor</w:t>
      </w:r>
    </w:p>
    <w:p w14:paraId="29C90952" w14:textId="3EA3C6B2" w:rsidR="000071F7" w:rsidRPr="00331913" w:rsidRDefault="000071F7" w:rsidP="000071F7">
      <w:pPr>
        <w:pStyle w:val="Text"/>
        <w:spacing w:after="0"/>
        <w:jc w:val="left"/>
        <w:rPr>
          <w:sz w:val="22"/>
          <w:szCs w:val="22"/>
          <w:lang w:val="en-US"/>
        </w:rPr>
      </w:pPr>
      <w:r w:rsidRPr="00331913">
        <w:rPr>
          <w:sz w:val="22"/>
          <w:szCs w:val="22"/>
          <w:lang w:val="en-US"/>
        </w:rPr>
        <w:t>New York, New York 10154</w:t>
      </w:r>
      <w:r w:rsidRPr="00331913">
        <w:rPr>
          <w:sz w:val="22"/>
          <w:szCs w:val="22"/>
          <w:lang w:val="en-US"/>
        </w:rPr>
        <w:br/>
        <w:t xml:space="preserve">Attention:  CLO Risk Team, Regarding: </w:t>
      </w:r>
      <w:r w:rsidR="00751BE1" w:rsidRPr="00331913">
        <w:rPr>
          <w:sz w:val="22"/>
          <w:szCs w:val="22"/>
          <w:lang w:val="en-US"/>
        </w:rPr>
        <w:t>Stratus Static CLO 2022-1, Ltd.</w:t>
      </w:r>
      <w:r w:rsidRPr="00331913">
        <w:rPr>
          <w:sz w:val="22"/>
          <w:szCs w:val="22"/>
          <w:lang w:val="en-US"/>
        </w:rPr>
        <w:br/>
      </w:r>
    </w:p>
    <w:p w14:paraId="207766D5" w14:textId="77777777" w:rsidR="000071F7" w:rsidRPr="00331913" w:rsidRDefault="000071F7" w:rsidP="000071F7">
      <w:pPr>
        <w:pStyle w:val="Text"/>
        <w:ind w:left="720" w:hanging="720"/>
        <w:rPr>
          <w:sz w:val="22"/>
          <w:szCs w:val="22"/>
          <w:lang w:val="en-US"/>
        </w:rPr>
      </w:pPr>
      <w:r w:rsidRPr="00331913">
        <w:rPr>
          <w:sz w:val="22"/>
          <w:szCs w:val="22"/>
          <w:lang w:val="en-US"/>
        </w:rPr>
        <w:t>Re:</w:t>
      </w:r>
      <w:r w:rsidRPr="00331913">
        <w:rPr>
          <w:sz w:val="22"/>
          <w:szCs w:val="22"/>
          <w:lang w:val="en-US"/>
        </w:rPr>
        <w:tab/>
        <w:t>Restructuring Contribution Notice Pursuant to Section 10.3(c) of the Indenture referred to below</w:t>
      </w:r>
    </w:p>
    <w:p w14:paraId="1FB0BD44" w14:textId="77777777" w:rsidR="000071F7" w:rsidRPr="00331913" w:rsidRDefault="000071F7" w:rsidP="000071F7">
      <w:pPr>
        <w:pStyle w:val="Text"/>
        <w:rPr>
          <w:sz w:val="22"/>
          <w:szCs w:val="22"/>
          <w:lang w:val="en-US"/>
        </w:rPr>
      </w:pPr>
      <w:r w:rsidRPr="00331913">
        <w:rPr>
          <w:sz w:val="22"/>
          <w:szCs w:val="22"/>
          <w:lang w:val="en-US"/>
        </w:rPr>
        <w:t>Ladies and Gentlemen:</w:t>
      </w:r>
    </w:p>
    <w:p w14:paraId="5A59A2E8" w14:textId="486C1D00" w:rsidR="000071F7" w:rsidRPr="00331913" w:rsidRDefault="000071F7" w:rsidP="00524BBB">
      <w:pPr>
        <w:pStyle w:val="wBody1"/>
        <w:rPr>
          <w:sz w:val="22"/>
          <w:szCs w:val="22"/>
        </w:rPr>
      </w:pPr>
      <w:r w:rsidRPr="00331913">
        <w:rPr>
          <w:sz w:val="22"/>
          <w:szCs w:val="22"/>
        </w:rPr>
        <w:t xml:space="preserve">Reference is hereby made to the </w:t>
      </w:r>
      <w:r w:rsidR="00375252">
        <w:rPr>
          <w:sz w:val="22"/>
          <w:szCs w:val="22"/>
        </w:rPr>
        <w:t>Indenture dated as of July 12, 2022</w:t>
      </w:r>
      <w:r w:rsidRPr="00331913">
        <w:rPr>
          <w:sz w:val="22"/>
          <w:szCs w:val="22"/>
        </w:rPr>
        <w:t xml:space="preserve"> (as amended, supplemented or otherwise modified from time to time) among the Issuer, </w:t>
      </w:r>
      <w:r w:rsidR="00751BE1" w:rsidRPr="00331913">
        <w:rPr>
          <w:sz w:val="22"/>
          <w:szCs w:val="22"/>
        </w:rPr>
        <w:t>Stratus Static CLO 2022-1, LLC</w:t>
      </w:r>
      <w:r w:rsidRPr="00331913">
        <w:rPr>
          <w:sz w:val="22"/>
          <w:szCs w:val="22"/>
        </w:rPr>
        <w:t xml:space="preserve"> (the </w:t>
      </w:r>
      <w:r w:rsidR="00751BE1" w:rsidRPr="00331913">
        <w:rPr>
          <w:sz w:val="22"/>
          <w:szCs w:val="22"/>
        </w:rPr>
        <w:t>"</w:t>
      </w:r>
      <w:r w:rsidRPr="00331913">
        <w:rPr>
          <w:b/>
          <w:sz w:val="22"/>
          <w:szCs w:val="22"/>
        </w:rPr>
        <w:t>Co-Issuer</w:t>
      </w:r>
      <w:r w:rsidR="00751BE1" w:rsidRPr="00331913">
        <w:rPr>
          <w:sz w:val="22"/>
          <w:szCs w:val="22"/>
        </w:rPr>
        <w:t>"</w:t>
      </w:r>
      <w:r w:rsidRPr="00331913">
        <w:rPr>
          <w:sz w:val="22"/>
          <w:szCs w:val="22"/>
        </w:rPr>
        <w:t xml:space="preserve"> and together with the Issuer, the </w:t>
      </w:r>
      <w:r w:rsidR="00751BE1" w:rsidRPr="00331913">
        <w:rPr>
          <w:sz w:val="22"/>
          <w:szCs w:val="22"/>
        </w:rPr>
        <w:t>"</w:t>
      </w:r>
      <w:r w:rsidRPr="00331913">
        <w:rPr>
          <w:b/>
          <w:sz w:val="22"/>
          <w:szCs w:val="22"/>
        </w:rPr>
        <w:t>Co-Issuers</w:t>
      </w:r>
      <w:r w:rsidR="00751BE1" w:rsidRPr="00331913">
        <w:rPr>
          <w:sz w:val="22"/>
          <w:szCs w:val="22"/>
        </w:rPr>
        <w:t>"</w:t>
      </w:r>
      <w:r w:rsidRPr="00331913">
        <w:rPr>
          <w:sz w:val="22"/>
          <w:szCs w:val="22"/>
        </w:rPr>
        <w:t xml:space="preserve">), and Citibank, N.A., as Trustee (the </w:t>
      </w:r>
      <w:r w:rsidR="00751BE1" w:rsidRPr="00331913">
        <w:rPr>
          <w:sz w:val="22"/>
          <w:szCs w:val="22"/>
        </w:rPr>
        <w:t>"</w:t>
      </w:r>
      <w:r w:rsidRPr="00331913">
        <w:rPr>
          <w:b/>
          <w:sz w:val="22"/>
          <w:szCs w:val="22"/>
        </w:rPr>
        <w:t>Indenture</w:t>
      </w:r>
      <w:r w:rsidR="00751BE1" w:rsidRPr="00331913">
        <w:rPr>
          <w:sz w:val="22"/>
          <w:szCs w:val="22"/>
        </w:rPr>
        <w:t>"</w:t>
      </w:r>
      <w:r w:rsidRPr="00331913">
        <w:rPr>
          <w:sz w:val="22"/>
          <w:szCs w:val="22"/>
        </w:rPr>
        <w:t>).  Capitalized terms used but not defined herein shall have the meanings given them in the Indenture.</w:t>
      </w:r>
    </w:p>
    <w:p w14:paraId="3BCB89E1" w14:textId="77777777" w:rsidR="000071F7" w:rsidRPr="00331913" w:rsidRDefault="000071F7" w:rsidP="00524BBB">
      <w:pPr>
        <w:pStyle w:val="BodyTextSingleSpJ"/>
        <w:ind w:firstLine="720"/>
        <w:rPr>
          <w:sz w:val="22"/>
          <w:szCs w:val="22"/>
        </w:rPr>
      </w:pPr>
      <w:r w:rsidRPr="00331913">
        <w:rPr>
          <w:sz w:val="22"/>
          <w:szCs w:val="22"/>
        </w:rPr>
        <w:t xml:space="preserve">This notice hereby reflects the undersigned's </w:t>
      </w:r>
      <w:r w:rsidRPr="00331913">
        <w:rPr>
          <w:sz w:val="22"/>
        </w:rPr>
        <w:t>intention to contribute $[  ] in cash as a Restructuring Contribution pursuant to Section 10.3(c) of the Indenture</w:t>
      </w:r>
      <w:r w:rsidRPr="00331913">
        <w:rPr>
          <w:sz w:val="22"/>
          <w:szCs w:val="22"/>
        </w:rPr>
        <w:t>.</w:t>
      </w:r>
    </w:p>
    <w:p w14:paraId="0A755049" w14:textId="5865B292" w:rsidR="000071F7" w:rsidRPr="00331913" w:rsidRDefault="000071F7" w:rsidP="00524BBB">
      <w:pPr>
        <w:pStyle w:val="BodyTextSingleSpJ"/>
        <w:rPr>
          <w:sz w:val="22"/>
          <w:szCs w:val="22"/>
        </w:rPr>
      </w:pPr>
      <w:r w:rsidRPr="00331913">
        <w:rPr>
          <w:sz w:val="22"/>
          <w:szCs w:val="22"/>
        </w:rPr>
        <w:t>1.</w:t>
      </w:r>
      <w:r w:rsidRPr="00331913">
        <w:rPr>
          <w:sz w:val="22"/>
          <w:szCs w:val="22"/>
        </w:rPr>
        <w:tab/>
        <w:t xml:space="preserve">The undersigned hereby certifies that it is the beneficial owner of U.S.$_____________ in principal amount of the Subordinated Notes </w:t>
      </w:r>
      <w:r w:rsidR="00375252">
        <w:rPr>
          <w:sz w:val="22"/>
          <w:szCs w:val="22"/>
        </w:rPr>
        <w:t>due 2030</w:t>
      </w:r>
      <w:r w:rsidRPr="00331913">
        <w:rPr>
          <w:sz w:val="22"/>
          <w:szCs w:val="22"/>
        </w:rPr>
        <w:t xml:space="preserve"> of </w:t>
      </w:r>
      <w:r w:rsidR="00751BE1" w:rsidRPr="00331913">
        <w:rPr>
          <w:sz w:val="22"/>
          <w:szCs w:val="22"/>
        </w:rPr>
        <w:t>Stratus Static CLO 2022-1, Ltd.</w:t>
      </w:r>
      <w:r w:rsidRPr="00331913">
        <w:rPr>
          <w:sz w:val="22"/>
          <w:szCs w:val="22"/>
        </w:rPr>
        <w:t>, registered in the name of [______________________].</w:t>
      </w:r>
      <w:r w:rsidRPr="00331913">
        <w:rPr>
          <w:sz w:val="22"/>
          <w:szCs w:val="22"/>
          <w:vertAlign w:val="superscript"/>
        </w:rPr>
        <w:footnoteReference w:id="21"/>
      </w:r>
    </w:p>
    <w:p w14:paraId="5195C84D" w14:textId="77777777" w:rsidR="000071F7" w:rsidRPr="00331913" w:rsidRDefault="000071F7" w:rsidP="00524BBB">
      <w:pPr>
        <w:pStyle w:val="HangingIndent05"/>
        <w:spacing w:after="0"/>
        <w:contextualSpacing/>
        <w:jc w:val="both"/>
        <w:rPr>
          <w:sz w:val="22"/>
          <w:szCs w:val="22"/>
        </w:rPr>
      </w:pPr>
      <w:r w:rsidRPr="00331913">
        <w:rPr>
          <w:sz w:val="22"/>
          <w:szCs w:val="22"/>
        </w:rPr>
        <w:t>2.</w:t>
      </w:r>
      <w:r w:rsidRPr="00331913">
        <w:rPr>
          <w:sz w:val="22"/>
          <w:szCs w:val="22"/>
        </w:rPr>
        <w:tab/>
        <w:t>Restructuring Contributor Name: _____________________</w:t>
      </w:r>
    </w:p>
    <w:p w14:paraId="7A320C42" w14:textId="77777777" w:rsidR="000071F7" w:rsidRPr="00331913" w:rsidRDefault="000071F7" w:rsidP="00524BBB">
      <w:pPr>
        <w:pStyle w:val="HangingIndent05"/>
        <w:spacing w:after="0"/>
        <w:contextualSpacing/>
        <w:jc w:val="both"/>
        <w:rPr>
          <w:sz w:val="22"/>
          <w:szCs w:val="22"/>
        </w:rPr>
      </w:pPr>
      <w:r w:rsidRPr="00331913">
        <w:rPr>
          <w:sz w:val="22"/>
          <w:szCs w:val="22"/>
        </w:rPr>
        <w:tab/>
        <w:t>Address:</w:t>
      </w:r>
    </w:p>
    <w:p w14:paraId="6D0D3B75" w14:textId="77777777" w:rsidR="000071F7" w:rsidRPr="00331913" w:rsidRDefault="000071F7" w:rsidP="00524BBB">
      <w:pPr>
        <w:pStyle w:val="HangingIndent05"/>
        <w:spacing w:after="0"/>
        <w:contextualSpacing/>
        <w:jc w:val="both"/>
        <w:rPr>
          <w:sz w:val="22"/>
          <w:szCs w:val="22"/>
        </w:rPr>
      </w:pPr>
      <w:r w:rsidRPr="00331913">
        <w:rPr>
          <w:sz w:val="22"/>
          <w:szCs w:val="22"/>
        </w:rPr>
        <w:tab/>
        <w:t>_____________________________________</w:t>
      </w:r>
    </w:p>
    <w:p w14:paraId="2FAEDE88" w14:textId="77777777" w:rsidR="000071F7" w:rsidRPr="00331913" w:rsidRDefault="000071F7" w:rsidP="00524BBB">
      <w:pPr>
        <w:pStyle w:val="HangingIndent05"/>
        <w:spacing w:after="0"/>
        <w:ind w:firstLine="0"/>
        <w:contextualSpacing/>
        <w:jc w:val="both"/>
        <w:rPr>
          <w:sz w:val="22"/>
          <w:szCs w:val="22"/>
        </w:rPr>
      </w:pPr>
      <w:r w:rsidRPr="00331913">
        <w:rPr>
          <w:sz w:val="22"/>
          <w:szCs w:val="22"/>
        </w:rPr>
        <w:t>_____________________________________</w:t>
      </w:r>
    </w:p>
    <w:p w14:paraId="629BD7F4" w14:textId="77777777" w:rsidR="000071F7" w:rsidRPr="00331913" w:rsidRDefault="000071F7" w:rsidP="00524BBB">
      <w:pPr>
        <w:pStyle w:val="HangingIndent05"/>
        <w:spacing w:after="0"/>
        <w:contextualSpacing/>
        <w:jc w:val="both"/>
        <w:rPr>
          <w:sz w:val="22"/>
          <w:szCs w:val="22"/>
        </w:rPr>
      </w:pPr>
      <w:r w:rsidRPr="00331913">
        <w:rPr>
          <w:sz w:val="22"/>
          <w:szCs w:val="22"/>
        </w:rPr>
        <w:tab/>
        <w:t>Attention:</w:t>
      </w:r>
    </w:p>
    <w:p w14:paraId="0FB88F99" w14:textId="77777777" w:rsidR="000071F7" w:rsidRPr="00331913" w:rsidRDefault="000071F7" w:rsidP="00524BBB">
      <w:pPr>
        <w:pStyle w:val="HangingIndent05"/>
        <w:spacing w:after="0"/>
        <w:contextualSpacing/>
        <w:jc w:val="both"/>
        <w:rPr>
          <w:sz w:val="22"/>
          <w:szCs w:val="22"/>
        </w:rPr>
      </w:pPr>
      <w:r w:rsidRPr="00331913">
        <w:rPr>
          <w:sz w:val="22"/>
          <w:szCs w:val="22"/>
        </w:rPr>
        <w:lastRenderedPageBreak/>
        <w:tab/>
        <w:t>Facsimile no.:</w:t>
      </w:r>
    </w:p>
    <w:p w14:paraId="36699FE6" w14:textId="77777777" w:rsidR="000071F7" w:rsidRPr="00331913" w:rsidRDefault="000071F7" w:rsidP="00524BBB">
      <w:pPr>
        <w:pStyle w:val="HangingIndent05"/>
        <w:spacing w:after="0"/>
        <w:contextualSpacing/>
        <w:jc w:val="both"/>
        <w:rPr>
          <w:sz w:val="22"/>
          <w:szCs w:val="22"/>
        </w:rPr>
      </w:pPr>
      <w:r w:rsidRPr="00331913">
        <w:rPr>
          <w:sz w:val="22"/>
          <w:szCs w:val="22"/>
        </w:rPr>
        <w:tab/>
        <w:t>Telephone no.:</w:t>
      </w:r>
    </w:p>
    <w:p w14:paraId="0D2800B1" w14:textId="77777777" w:rsidR="000071F7" w:rsidRPr="00331913" w:rsidRDefault="000071F7" w:rsidP="00524BBB">
      <w:pPr>
        <w:pStyle w:val="HangingIndent05"/>
        <w:spacing w:after="0"/>
        <w:contextualSpacing/>
        <w:jc w:val="both"/>
        <w:rPr>
          <w:sz w:val="22"/>
          <w:szCs w:val="22"/>
        </w:rPr>
      </w:pPr>
      <w:r w:rsidRPr="00331913">
        <w:rPr>
          <w:sz w:val="22"/>
          <w:szCs w:val="22"/>
        </w:rPr>
        <w:tab/>
        <w:t>Email:</w:t>
      </w:r>
    </w:p>
    <w:p w14:paraId="52AF3A60" w14:textId="77777777" w:rsidR="000071F7" w:rsidRPr="00331913" w:rsidRDefault="000071F7" w:rsidP="00524BBB">
      <w:pPr>
        <w:pStyle w:val="HangingIndent05"/>
        <w:spacing w:after="0"/>
        <w:ind w:firstLine="0"/>
        <w:contextualSpacing/>
        <w:jc w:val="both"/>
        <w:rPr>
          <w:sz w:val="22"/>
          <w:szCs w:val="22"/>
        </w:rPr>
      </w:pPr>
      <w:r w:rsidRPr="00331913">
        <w:rPr>
          <w:sz w:val="22"/>
          <w:szCs w:val="22"/>
        </w:rPr>
        <w:t>DTC Participant Name: _________________</w:t>
      </w:r>
    </w:p>
    <w:p w14:paraId="275F57EF" w14:textId="77777777" w:rsidR="000071F7" w:rsidRPr="00331913" w:rsidRDefault="000071F7" w:rsidP="00524BBB">
      <w:pPr>
        <w:pStyle w:val="HangingIndent05"/>
        <w:spacing w:after="0"/>
        <w:contextualSpacing/>
        <w:jc w:val="both"/>
        <w:rPr>
          <w:sz w:val="22"/>
          <w:szCs w:val="22"/>
        </w:rPr>
      </w:pPr>
      <w:r w:rsidRPr="00331913">
        <w:rPr>
          <w:sz w:val="22"/>
          <w:szCs w:val="22"/>
        </w:rPr>
        <w:tab/>
        <w:t>DTC Participant Number: ________________</w:t>
      </w:r>
    </w:p>
    <w:p w14:paraId="0FBD2440" w14:textId="77777777" w:rsidR="000071F7" w:rsidRPr="00331913" w:rsidRDefault="000071F7" w:rsidP="00524BBB">
      <w:pPr>
        <w:pStyle w:val="HangingIndent05"/>
        <w:spacing w:after="0"/>
        <w:contextualSpacing/>
        <w:jc w:val="both"/>
        <w:rPr>
          <w:sz w:val="22"/>
          <w:szCs w:val="22"/>
        </w:rPr>
      </w:pPr>
      <w:r w:rsidRPr="00331913">
        <w:rPr>
          <w:sz w:val="22"/>
          <w:szCs w:val="22"/>
        </w:rPr>
        <w:tab/>
        <w:t>DTC Participant Contact Name: __________</w:t>
      </w:r>
    </w:p>
    <w:p w14:paraId="6624561B" w14:textId="77777777" w:rsidR="000071F7" w:rsidRPr="00331913" w:rsidRDefault="000071F7" w:rsidP="00524BBB">
      <w:pPr>
        <w:pStyle w:val="HangingIndent05"/>
        <w:spacing w:after="0"/>
        <w:contextualSpacing/>
        <w:jc w:val="both"/>
        <w:rPr>
          <w:sz w:val="22"/>
          <w:szCs w:val="22"/>
        </w:rPr>
      </w:pPr>
      <w:r w:rsidRPr="00331913">
        <w:rPr>
          <w:sz w:val="22"/>
          <w:szCs w:val="22"/>
        </w:rPr>
        <w:tab/>
        <w:t>DTC Participant Telephone no.:</w:t>
      </w:r>
    </w:p>
    <w:p w14:paraId="1B08461E" w14:textId="77777777" w:rsidR="000071F7" w:rsidRPr="00331913" w:rsidRDefault="000071F7" w:rsidP="00524BBB">
      <w:pPr>
        <w:pStyle w:val="HangingIndent05"/>
        <w:spacing w:after="0"/>
        <w:contextualSpacing/>
        <w:jc w:val="both"/>
        <w:rPr>
          <w:sz w:val="22"/>
          <w:szCs w:val="22"/>
        </w:rPr>
      </w:pPr>
      <w:r w:rsidRPr="00331913">
        <w:rPr>
          <w:sz w:val="22"/>
          <w:szCs w:val="22"/>
        </w:rPr>
        <w:tab/>
        <w:t>DTC Participant Email:</w:t>
      </w:r>
    </w:p>
    <w:p w14:paraId="2776AD7D" w14:textId="77777777" w:rsidR="000071F7" w:rsidRPr="00331913" w:rsidRDefault="000071F7" w:rsidP="00524BBB">
      <w:pPr>
        <w:pStyle w:val="HangingIndent05"/>
        <w:spacing w:after="0"/>
        <w:contextualSpacing/>
        <w:jc w:val="both"/>
        <w:rPr>
          <w:sz w:val="22"/>
          <w:szCs w:val="22"/>
        </w:rPr>
      </w:pPr>
    </w:p>
    <w:p w14:paraId="0EEA5DEB" w14:textId="77777777" w:rsidR="000071F7" w:rsidRPr="00331913" w:rsidRDefault="000071F7" w:rsidP="00524BBB">
      <w:pPr>
        <w:pStyle w:val="HangingIndent05"/>
        <w:tabs>
          <w:tab w:val="left" w:pos="1980"/>
        </w:tabs>
        <w:spacing w:after="0"/>
        <w:contextualSpacing/>
        <w:jc w:val="both"/>
        <w:rPr>
          <w:sz w:val="22"/>
          <w:szCs w:val="22"/>
        </w:rPr>
      </w:pPr>
      <w:r w:rsidRPr="00331913">
        <w:rPr>
          <w:sz w:val="22"/>
          <w:szCs w:val="22"/>
        </w:rPr>
        <w:t>3.</w:t>
      </w:r>
      <w:r w:rsidRPr="00331913">
        <w:rPr>
          <w:sz w:val="22"/>
          <w:szCs w:val="22"/>
        </w:rPr>
        <w:tab/>
        <w:t>Payment Instructions:</w:t>
      </w:r>
    </w:p>
    <w:p w14:paraId="5021BB1D" w14:textId="77777777" w:rsidR="000071F7" w:rsidRPr="00331913" w:rsidRDefault="000071F7" w:rsidP="00524BBB">
      <w:pPr>
        <w:pStyle w:val="HangingIndent05"/>
        <w:spacing w:after="0"/>
        <w:contextualSpacing/>
        <w:jc w:val="both"/>
        <w:rPr>
          <w:sz w:val="22"/>
          <w:szCs w:val="22"/>
        </w:rPr>
      </w:pPr>
    </w:p>
    <w:tbl>
      <w:tblPr>
        <w:tblStyle w:val="TableGrid"/>
        <w:tblW w:w="0" w:type="auto"/>
        <w:tblInd w:w="828" w:type="dxa"/>
        <w:tblLook w:val="04A0" w:firstRow="1" w:lastRow="0" w:firstColumn="1" w:lastColumn="0" w:noHBand="0" w:noVBand="1"/>
      </w:tblPr>
      <w:tblGrid>
        <w:gridCol w:w="8522"/>
      </w:tblGrid>
      <w:tr w:rsidR="000071F7" w:rsidRPr="00331913" w14:paraId="56A716A5" w14:textId="77777777" w:rsidTr="00BD0F04">
        <w:tc>
          <w:tcPr>
            <w:tcW w:w="8640" w:type="dxa"/>
            <w:tcBorders>
              <w:top w:val="single" w:sz="4" w:space="0" w:color="auto"/>
              <w:left w:val="single" w:sz="4" w:space="0" w:color="auto"/>
              <w:bottom w:val="single" w:sz="4" w:space="0" w:color="auto"/>
              <w:right w:val="single" w:sz="4" w:space="0" w:color="auto"/>
            </w:tcBorders>
            <w:hideMark/>
          </w:tcPr>
          <w:p w14:paraId="391430F6" w14:textId="77777777" w:rsidR="000071F7" w:rsidRPr="00331913" w:rsidRDefault="000071F7" w:rsidP="00524BBB">
            <w:pPr>
              <w:pStyle w:val="HangingIndent05"/>
              <w:spacing w:after="0"/>
              <w:ind w:left="162" w:right="7442" w:firstLine="0"/>
              <w:jc w:val="both"/>
              <w:rPr>
                <w:sz w:val="22"/>
                <w:szCs w:val="22"/>
                <w:lang w:eastAsia="zh-CN"/>
              </w:rPr>
            </w:pPr>
            <w:r w:rsidRPr="00331913">
              <w:rPr>
                <w:sz w:val="22"/>
                <w:szCs w:val="22"/>
                <w:lang w:eastAsia="zh-CN"/>
              </w:rPr>
              <w:t>Bank:</w:t>
            </w:r>
          </w:p>
        </w:tc>
      </w:tr>
      <w:tr w:rsidR="000071F7" w:rsidRPr="00331913" w14:paraId="5DC60CA6" w14:textId="77777777" w:rsidTr="00BD0F04">
        <w:tc>
          <w:tcPr>
            <w:tcW w:w="8640" w:type="dxa"/>
            <w:tcBorders>
              <w:top w:val="single" w:sz="4" w:space="0" w:color="auto"/>
              <w:left w:val="single" w:sz="4" w:space="0" w:color="auto"/>
              <w:bottom w:val="single" w:sz="4" w:space="0" w:color="auto"/>
              <w:right w:val="single" w:sz="4" w:space="0" w:color="auto"/>
            </w:tcBorders>
            <w:hideMark/>
          </w:tcPr>
          <w:p w14:paraId="631CAA81" w14:textId="77777777" w:rsidR="000071F7" w:rsidRPr="00331913" w:rsidRDefault="000071F7" w:rsidP="00524BBB">
            <w:pPr>
              <w:pStyle w:val="HangingIndent05"/>
              <w:spacing w:after="0"/>
              <w:ind w:left="162" w:right="2421" w:firstLine="0"/>
              <w:jc w:val="both"/>
              <w:rPr>
                <w:sz w:val="22"/>
                <w:szCs w:val="22"/>
                <w:lang w:eastAsia="zh-CN"/>
              </w:rPr>
            </w:pPr>
            <w:r w:rsidRPr="00331913">
              <w:rPr>
                <w:sz w:val="22"/>
                <w:szCs w:val="22"/>
                <w:lang w:eastAsia="zh-CN"/>
              </w:rPr>
              <w:t>Address:</w:t>
            </w:r>
          </w:p>
        </w:tc>
      </w:tr>
      <w:tr w:rsidR="000071F7" w:rsidRPr="00331913" w14:paraId="5FD7B76B" w14:textId="77777777" w:rsidTr="00BD0F04">
        <w:tc>
          <w:tcPr>
            <w:tcW w:w="8640" w:type="dxa"/>
            <w:tcBorders>
              <w:top w:val="single" w:sz="4" w:space="0" w:color="auto"/>
              <w:left w:val="single" w:sz="4" w:space="0" w:color="auto"/>
              <w:bottom w:val="single" w:sz="4" w:space="0" w:color="auto"/>
              <w:right w:val="single" w:sz="4" w:space="0" w:color="auto"/>
            </w:tcBorders>
            <w:hideMark/>
          </w:tcPr>
          <w:p w14:paraId="11E02AD4" w14:textId="77777777" w:rsidR="000071F7" w:rsidRPr="00331913" w:rsidRDefault="000071F7" w:rsidP="00524BBB">
            <w:pPr>
              <w:pStyle w:val="HangingIndent05"/>
              <w:spacing w:after="0"/>
              <w:ind w:left="162" w:right="2421" w:firstLine="0"/>
              <w:jc w:val="both"/>
              <w:rPr>
                <w:sz w:val="22"/>
                <w:szCs w:val="22"/>
                <w:lang w:eastAsia="zh-CN"/>
              </w:rPr>
            </w:pPr>
            <w:r w:rsidRPr="00331913">
              <w:rPr>
                <w:sz w:val="22"/>
                <w:szCs w:val="22"/>
                <w:lang w:eastAsia="zh-CN"/>
              </w:rPr>
              <w:t>ABA #:</w:t>
            </w:r>
          </w:p>
        </w:tc>
      </w:tr>
      <w:tr w:rsidR="000071F7" w:rsidRPr="00331913" w14:paraId="4BA00A49" w14:textId="77777777" w:rsidTr="00BD0F04">
        <w:tc>
          <w:tcPr>
            <w:tcW w:w="8640" w:type="dxa"/>
            <w:tcBorders>
              <w:top w:val="single" w:sz="4" w:space="0" w:color="auto"/>
              <w:left w:val="single" w:sz="4" w:space="0" w:color="auto"/>
              <w:bottom w:val="single" w:sz="4" w:space="0" w:color="auto"/>
              <w:right w:val="single" w:sz="4" w:space="0" w:color="auto"/>
            </w:tcBorders>
            <w:hideMark/>
          </w:tcPr>
          <w:p w14:paraId="71A46ABF" w14:textId="77777777" w:rsidR="000071F7" w:rsidRPr="00331913" w:rsidRDefault="000071F7" w:rsidP="00524BBB">
            <w:pPr>
              <w:pStyle w:val="HangingIndent05"/>
              <w:spacing w:after="0"/>
              <w:ind w:left="162" w:right="2421" w:firstLine="0"/>
              <w:jc w:val="both"/>
              <w:rPr>
                <w:sz w:val="22"/>
                <w:szCs w:val="22"/>
                <w:lang w:eastAsia="zh-CN"/>
              </w:rPr>
            </w:pPr>
            <w:r w:rsidRPr="00331913">
              <w:rPr>
                <w:sz w:val="22"/>
                <w:szCs w:val="22"/>
                <w:lang w:eastAsia="zh-CN"/>
              </w:rPr>
              <w:t>Acct #:</w:t>
            </w:r>
          </w:p>
        </w:tc>
      </w:tr>
      <w:tr w:rsidR="000071F7" w:rsidRPr="00331913" w14:paraId="7A79C36F" w14:textId="77777777" w:rsidTr="00BD0F04">
        <w:tc>
          <w:tcPr>
            <w:tcW w:w="8640" w:type="dxa"/>
            <w:tcBorders>
              <w:top w:val="single" w:sz="4" w:space="0" w:color="auto"/>
              <w:left w:val="single" w:sz="4" w:space="0" w:color="auto"/>
              <w:bottom w:val="single" w:sz="4" w:space="0" w:color="auto"/>
              <w:right w:val="single" w:sz="4" w:space="0" w:color="auto"/>
            </w:tcBorders>
            <w:hideMark/>
          </w:tcPr>
          <w:p w14:paraId="55B777BF" w14:textId="77777777" w:rsidR="000071F7" w:rsidRPr="00331913" w:rsidRDefault="000071F7" w:rsidP="00524BBB">
            <w:pPr>
              <w:pStyle w:val="HangingIndent05"/>
              <w:spacing w:after="0"/>
              <w:ind w:left="162" w:right="2421" w:firstLine="0"/>
              <w:jc w:val="both"/>
              <w:rPr>
                <w:sz w:val="22"/>
                <w:szCs w:val="22"/>
                <w:lang w:eastAsia="zh-CN"/>
              </w:rPr>
            </w:pPr>
            <w:r w:rsidRPr="00331913">
              <w:rPr>
                <w:sz w:val="22"/>
                <w:szCs w:val="22"/>
                <w:lang w:eastAsia="zh-CN"/>
              </w:rPr>
              <w:t>Acct Name:</w:t>
            </w:r>
          </w:p>
        </w:tc>
      </w:tr>
      <w:tr w:rsidR="000071F7" w:rsidRPr="00331913" w14:paraId="648DD84A" w14:textId="77777777" w:rsidTr="00BD0F04">
        <w:tc>
          <w:tcPr>
            <w:tcW w:w="8640" w:type="dxa"/>
            <w:tcBorders>
              <w:top w:val="single" w:sz="4" w:space="0" w:color="auto"/>
              <w:left w:val="single" w:sz="4" w:space="0" w:color="auto"/>
              <w:bottom w:val="single" w:sz="4" w:space="0" w:color="auto"/>
              <w:right w:val="single" w:sz="4" w:space="0" w:color="auto"/>
            </w:tcBorders>
            <w:hideMark/>
          </w:tcPr>
          <w:p w14:paraId="2C4B6C7E" w14:textId="77777777" w:rsidR="000071F7" w:rsidRPr="00331913" w:rsidRDefault="000071F7" w:rsidP="00524BBB">
            <w:pPr>
              <w:pStyle w:val="HangingIndent05"/>
              <w:spacing w:after="0"/>
              <w:ind w:left="162" w:right="6912" w:firstLine="0"/>
              <w:jc w:val="both"/>
              <w:rPr>
                <w:sz w:val="22"/>
                <w:szCs w:val="22"/>
                <w:lang w:eastAsia="zh-CN"/>
              </w:rPr>
            </w:pPr>
            <w:r w:rsidRPr="00331913">
              <w:rPr>
                <w:sz w:val="22"/>
                <w:szCs w:val="22"/>
                <w:lang w:eastAsia="zh-CN"/>
              </w:rPr>
              <w:t>Reference:</w:t>
            </w:r>
          </w:p>
        </w:tc>
      </w:tr>
    </w:tbl>
    <w:p w14:paraId="30AF89C4" w14:textId="77777777" w:rsidR="000071F7" w:rsidRPr="00331913" w:rsidRDefault="000071F7" w:rsidP="00524BBB">
      <w:pPr>
        <w:pStyle w:val="HangingIndent05"/>
        <w:spacing w:after="0"/>
        <w:ind w:left="1440"/>
        <w:jc w:val="both"/>
        <w:rPr>
          <w:sz w:val="22"/>
          <w:szCs w:val="22"/>
        </w:rPr>
      </w:pPr>
    </w:p>
    <w:p w14:paraId="5944F9D8" w14:textId="693E4668" w:rsidR="000071F7" w:rsidRPr="00331913" w:rsidRDefault="000071F7" w:rsidP="00524BBB">
      <w:pPr>
        <w:tabs>
          <w:tab w:val="left" w:pos="720"/>
        </w:tabs>
        <w:ind w:left="720" w:hanging="720"/>
        <w:jc w:val="both"/>
        <w:rPr>
          <w:sz w:val="22"/>
          <w:szCs w:val="22"/>
        </w:rPr>
      </w:pPr>
      <w:r w:rsidRPr="00331913">
        <w:rPr>
          <w:sz w:val="22"/>
          <w:szCs w:val="22"/>
        </w:rPr>
        <w:t>4.</w:t>
      </w:r>
      <w:r w:rsidRPr="00331913">
        <w:rPr>
          <w:sz w:val="22"/>
          <w:szCs w:val="22"/>
        </w:rPr>
        <w:tab/>
        <w:t>The undersigned hereby represents that it is not a Benefit Plan Investor and agrees to provide to the Trustee and the Collateral Manager any additional information reasonably requested in connection with this Restructuring Contribution Notice.</w:t>
      </w:r>
    </w:p>
    <w:p w14:paraId="151FE3C4" w14:textId="1C15FF61" w:rsidR="0095694D" w:rsidRPr="00331913" w:rsidRDefault="0095694D" w:rsidP="00524BBB">
      <w:pPr>
        <w:tabs>
          <w:tab w:val="left" w:pos="720"/>
        </w:tabs>
        <w:ind w:left="720" w:hanging="720"/>
        <w:jc w:val="both"/>
        <w:rPr>
          <w:sz w:val="22"/>
          <w:szCs w:val="22"/>
        </w:rPr>
      </w:pPr>
    </w:p>
    <w:p w14:paraId="12F2DD2B" w14:textId="7C8C7604" w:rsidR="0095694D" w:rsidRDefault="0095694D" w:rsidP="00524BBB">
      <w:pPr>
        <w:tabs>
          <w:tab w:val="left" w:pos="720"/>
        </w:tabs>
        <w:ind w:left="720" w:hanging="720"/>
        <w:jc w:val="both"/>
        <w:rPr>
          <w:sz w:val="22"/>
          <w:szCs w:val="22"/>
        </w:rPr>
      </w:pPr>
      <w:r w:rsidRPr="00331913">
        <w:rPr>
          <w:sz w:val="22"/>
          <w:szCs w:val="22"/>
        </w:rPr>
        <w:t>5.</w:t>
      </w:r>
      <w:r w:rsidRPr="00331913">
        <w:rPr>
          <w:sz w:val="22"/>
          <w:szCs w:val="22"/>
        </w:rPr>
        <w:tab/>
        <w:t>The undersigned hereby represents that the aforementioned contribution will not cause a Retention Deficiency.</w:t>
      </w:r>
    </w:p>
    <w:p w14:paraId="33986F44" w14:textId="304BDDD0" w:rsidR="007F25DB" w:rsidRPr="00331913" w:rsidRDefault="007F25DB" w:rsidP="00524BBB">
      <w:pPr>
        <w:tabs>
          <w:tab w:val="left" w:pos="720"/>
        </w:tabs>
        <w:ind w:left="720" w:hanging="720"/>
        <w:jc w:val="both"/>
        <w:rPr>
          <w:sz w:val="22"/>
          <w:szCs w:val="22"/>
        </w:rPr>
      </w:pPr>
      <w:r>
        <w:rPr>
          <w:sz w:val="22"/>
          <w:szCs w:val="22"/>
        </w:rPr>
        <w:t>6.</w:t>
      </w:r>
      <w:r>
        <w:rPr>
          <w:sz w:val="22"/>
          <w:szCs w:val="22"/>
        </w:rPr>
        <w:tab/>
      </w:r>
      <w:r w:rsidRPr="007F25DB">
        <w:rPr>
          <w:sz w:val="22"/>
          <w:szCs w:val="22"/>
        </w:rPr>
        <w:t xml:space="preserve">The undersigned shall provide the Trustee and the Collateral Manager its completed and signed Internal Revenue Service Form W-9 or W-8, as applicable (or applicable successor form), and any additional information reasonably requested in connection with this </w:t>
      </w:r>
      <w:r>
        <w:rPr>
          <w:sz w:val="22"/>
          <w:szCs w:val="22"/>
        </w:rPr>
        <w:t xml:space="preserve">Restructuring </w:t>
      </w:r>
      <w:r w:rsidRPr="007F25DB">
        <w:rPr>
          <w:sz w:val="22"/>
          <w:szCs w:val="22"/>
        </w:rPr>
        <w:t>Contribution Notice.</w:t>
      </w:r>
    </w:p>
    <w:p w14:paraId="4631C4E9" w14:textId="77777777" w:rsidR="000071F7" w:rsidRPr="00331913" w:rsidRDefault="000071F7" w:rsidP="00524BBB">
      <w:pPr>
        <w:jc w:val="both"/>
      </w:pPr>
    </w:p>
    <w:p w14:paraId="7E5BF8A1" w14:textId="77777777" w:rsidR="000071F7" w:rsidRPr="00331913" w:rsidRDefault="000071F7" w:rsidP="00524BBB">
      <w:pPr>
        <w:pStyle w:val="BodyTextSingleSpJ"/>
        <w:rPr>
          <w:sz w:val="22"/>
          <w:szCs w:val="22"/>
        </w:rPr>
      </w:pPr>
      <w:r w:rsidRPr="00331913">
        <w:rPr>
          <w:sz w:val="22"/>
          <w:szCs w:val="22"/>
        </w:rPr>
        <w:t>IN WITNESS WHEREOF, the undersigned has caused this notice to be duly executed this ____ day of ____________, ______.</w:t>
      </w:r>
    </w:p>
    <w:p w14:paraId="295E3E76" w14:textId="77777777" w:rsidR="000071F7" w:rsidRPr="00331913" w:rsidRDefault="000071F7" w:rsidP="000071F7">
      <w:pPr>
        <w:pStyle w:val="SigBlock"/>
        <w:rPr>
          <w:sz w:val="22"/>
          <w:szCs w:val="22"/>
        </w:rPr>
      </w:pPr>
      <w:r w:rsidRPr="00331913">
        <w:rPr>
          <w:b/>
          <w:sz w:val="22"/>
          <w:szCs w:val="22"/>
        </w:rPr>
        <w:t>[RESTRUCTURING CONTRIBUTOR NAME]</w:t>
      </w:r>
      <w:r w:rsidRPr="00331913">
        <w:rPr>
          <w:sz w:val="22"/>
          <w:szCs w:val="22"/>
        </w:rPr>
        <w:t xml:space="preserve">, </w:t>
      </w:r>
      <w:r w:rsidRPr="00331913">
        <w:rPr>
          <w:sz w:val="22"/>
          <w:szCs w:val="22"/>
        </w:rPr>
        <w:br/>
      </w:r>
    </w:p>
    <w:p w14:paraId="1F8F0604" w14:textId="77777777" w:rsidR="000071F7" w:rsidRDefault="000071F7" w:rsidP="000071F7">
      <w:pPr>
        <w:pStyle w:val="SigBlock"/>
        <w:rPr>
          <w:sz w:val="22"/>
          <w:szCs w:val="22"/>
        </w:rPr>
      </w:pPr>
      <w:r w:rsidRPr="00331913">
        <w:rPr>
          <w:sz w:val="22"/>
          <w:szCs w:val="22"/>
        </w:rPr>
        <w:t>By:</w:t>
      </w:r>
      <w:r w:rsidRPr="00331913">
        <w:rPr>
          <w:sz w:val="22"/>
          <w:szCs w:val="22"/>
          <w:u w:val="single"/>
        </w:rPr>
        <w:tab/>
      </w:r>
      <w:r w:rsidRPr="00331913">
        <w:rPr>
          <w:sz w:val="22"/>
          <w:szCs w:val="22"/>
          <w:u w:val="single"/>
        </w:rPr>
        <w:br/>
      </w:r>
      <w:r w:rsidRPr="00331913">
        <w:rPr>
          <w:sz w:val="22"/>
          <w:szCs w:val="22"/>
        </w:rPr>
        <w:t xml:space="preserve">      Name:</w:t>
      </w:r>
      <w:r w:rsidRPr="00331913">
        <w:rPr>
          <w:sz w:val="22"/>
          <w:szCs w:val="22"/>
        </w:rPr>
        <w:br/>
        <w:t xml:space="preserve">      Title</w:t>
      </w:r>
    </w:p>
    <w:p w14:paraId="7CD3ECAF" w14:textId="6EDB31ED" w:rsidR="00162D22" w:rsidRPr="002649E8" w:rsidRDefault="00162D22" w:rsidP="000071F7">
      <w:pPr>
        <w:pStyle w:val="wCenterB"/>
      </w:pPr>
    </w:p>
    <w:sectPr w:rsidR="00162D22" w:rsidRPr="002649E8">
      <w:footerReference w:type="first" r:id="rId48"/>
      <w:footnotePr>
        <w:numRestart w:val="eachSect"/>
      </w:footnotePr>
      <w:pgSz w:w="12240" w:h="15840" w:code="1"/>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C30CA" w14:textId="77777777" w:rsidR="00A00122" w:rsidRDefault="00A00122">
      <w:r>
        <w:separator/>
      </w:r>
    </w:p>
  </w:endnote>
  <w:endnote w:type="continuationSeparator" w:id="0">
    <w:p w14:paraId="27B0CECF" w14:textId="77777777" w:rsidR="00A00122" w:rsidRDefault="00A00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B0D89" w14:textId="77777777" w:rsidR="00A00122" w:rsidRDefault="00A00122">
    <w:pPr>
      <w:pStyle w:val="Footer"/>
    </w:pPr>
  </w:p>
  <w:tbl>
    <w:tblPr>
      <w:tblW w:w="9576" w:type="dxa"/>
      <w:tblLayout w:type="fixed"/>
      <w:tblLook w:val="0000" w:firstRow="0" w:lastRow="0" w:firstColumn="0" w:lastColumn="0" w:noHBand="0" w:noVBand="0"/>
    </w:tblPr>
    <w:tblGrid>
      <w:gridCol w:w="3831"/>
      <w:gridCol w:w="1915"/>
      <w:gridCol w:w="3830"/>
    </w:tblGrid>
    <w:tr w:rsidR="00A00122" w14:paraId="10B552DD" w14:textId="77777777">
      <w:tc>
        <w:tcPr>
          <w:tcW w:w="2000" w:type="pct"/>
          <w:shd w:val="clear" w:color="auto" w:fill="auto"/>
          <w:vAlign w:val="bottom"/>
        </w:tcPr>
        <w:p w14:paraId="2FE31584" w14:textId="77777777" w:rsidR="00A00122" w:rsidRDefault="00A00122">
          <w:pPr>
            <w:pStyle w:val="Footer"/>
            <w:jc w:val="left"/>
            <w:rPr>
              <w:sz w:val="12"/>
            </w:rPr>
          </w:pPr>
          <w:r>
            <w:rPr>
              <w:sz w:val="12"/>
            </w:rPr>
            <w:t>Americas 90359551</w:t>
          </w:r>
        </w:p>
      </w:tc>
      <w:tc>
        <w:tcPr>
          <w:tcW w:w="1000" w:type="pct"/>
          <w:shd w:val="clear" w:color="auto" w:fill="auto"/>
        </w:tcPr>
        <w:p w14:paraId="35BD2D24" w14:textId="77777777" w:rsidR="00A00122" w:rsidRDefault="00A00122">
          <w:pPr>
            <w:pStyle w:val="WCPageNumber"/>
            <w:jc w:val="center"/>
          </w:pPr>
        </w:p>
      </w:tc>
      <w:tc>
        <w:tcPr>
          <w:tcW w:w="2000" w:type="pct"/>
          <w:shd w:val="clear" w:color="auto" w:fill="auto"/>
        </w:tcPr>
        <w:p w14:paraId="35797CCB" w14:textId="77777777" w:rsidR="00A00122" w:rsidRDefault="00A00122">
          <w:pPr>
            <w:pStyle w:val="Footer"/>
            <w:jc w:val="right"/>
          </w:pPr>
        </w:p>
      </w:tc>
    </w:tr>
  </w:tbl>
  <w:p w14:paraId="173896F8" w14:textId="33925D7D" w:rsidR="00A00122" w:rsidRDefault="00A00122" w:rsidP="009D79E9">
    <w:pPr>
      <w:pStyle w:val="Footer"/>
      <w:rPr>
        <w:sz w:val="8"/>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7" w:type="dxa"/>
      <w:tblLayout w:type="fixed"/>
      <w:tblLook w:val="0000" w:firstRow="0" w:lastRow="0" w:firstColumn="0" w:lastColumn="0" w:noHBand="0" w:noVBand="0"/>
    </w:tblPr>
    <w:tblGrid>
      <w:gridCol w:w="3833"/>
      <w:gridCol w:w="1913"/>
      <w:gridCol w:w="3831"/>
    </w:tblGrid>
    <w:tr w:rsidR="00A00122" w14:paraId="0C0836B3" w14:textId="77777777" w:rsidTr="00506A74">
      <w:tc>
        <w:tcPr>
          <w:tcW w:w="2001" w:type="pct"/>
          <w:shd w:val="clear" w:color="auto" w:fill="auto"/>
          <w:vAlign w:val="bottom"/>
        </w:tcPr>
        <w:p w14:paraId="6CD9AF2D" w14:textId="77777777" w:rsidR="00A00122" w:rsidRDefault="00A00122" w:rsidP="00506A74">
          <w:pPr>
            <w:pStyle w:val="Footer"/>
            <w:jc w:val="left"/>
            <w:rPr>
              <w:sz w:val="12"/>
              <w:lang w:val="en-GB"/>
            </w:rPr>
          </w:pPr>
        </w:p>
      </w:tc>
      <w:tc>
        <w:tcPr>
          <w:tcW w:w="999" w:type="pct"/>
        </w:tcPr>
        <w:p w14:paraId="1A1E181C" w14:textId="3A42FF0D" w:rsidR="00A00122" w:rsidRDefault="00A00122" w:rsidP="00506A74">
          <w:pPr>
            <w:pStyle w:val="Footer"/>
            <w:rPr>
              <w:sz w:val="22"/>
            </w:rPr>
          </w:pPr>
          <w:r>
            <w:rPr>
              <w:sz w:val="22"/>
            </w:rPr>
            <w:t>B4</w:t>
          </w:r>
          <w:sdt>
            <w:sdtPr>
              <w:rPr>
                <w:sz w:val="22"/>
              </w:rPr>
              <w:id w:val="-1150663922"/>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9</w:t>
              </w:r>
              <w:r>
                <w:rPr>
                  <w:noProof/>
                  <w:sz w:val="22"/>
                </w:rPr>
                <w:fldChar w:fldCharType="end"/>
              </w:r>
            </w:sdtContent>
          </w:sdt>
        </w:p>
      </w:tc>
      <w:tc>
        <w:tcPr>
          <w:tcW w:w="2000" w:type="pct"/>
          <w:shd w:val="clear" w:color="auto" w:fill="auto"/>
        </w:tcPr>
        <w:p w14:paraId="1E1AFA7C" w14:textId="77777777" w:rsidR="00A00122" w:rsidRDefault="00A00122" w:rsidP="00506A74">
          <w:pPr>
            <w:pStyle w:val="Footer"/>
            <w:jc w:val="right"/>
            <w:rPr>
              <w:lang w:val="en-GB"/>
            </w:rPr>
          </w:pPr>
        </w:p>
      </w:tc>
    </w:tr>
  </w:tbl>
  <w:p w14:paraId="322727BA" w14:textId="66CB77BF" w:rsidR="00A00122" w:rsidRPr="003E14C7" w:rsidRDefault="00A00122" w:rsidP="009D79E9">
    <w:pPr>
      <w:pStyle w:val="Footer"/>
      <w:rPr>
        <w:sz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648999F8" w14:textId="77777777">
      <w:tc>
        <w:tcPr>
          <w:tcW w:w="2000" w:type="pct"/>
          <w:shd w:val="clear" w:color="auto" w:fill="auto"/>
          <w:vAlign w:val="bottom"/>
        </w:tcPr>
        <w:p w14:paraId="494E172B" w14:textId="77777777" w:rsidR="00A00122" w:rsidRDefault="00A00122">
          <w:pPr>
            <w:pStyle w:val="Footer"/>
            <w:jc w:val="left"/>
            <w:rPr>
              <w:sz w:val="12"/>
              <w:lang w:val="en-GB"/>
            </w:rPr>
          </w:pPr>
        </w:p>
      </w:tc>
      <w:tc>
        <w:tcPr>
          <w:tcW w:w="1000" w:type="pct"/>
          <w:shd w:val="clear" w:color="auto" w:fill="auto"/>
        </w:tcPr>
        <w:p w14:paraId="53DBB957" w14:textId="794E37EE" w:rsidR="00A00122" w:rsidRDefault="00A00122" w:rsidP="00F25E69">
          <w:pPr>
            <w:pStyle w:val="Footer"/>
          </w:pPr>
          <w:r>
            <w:rPr>
              <w:sz w:val="22"/>
            </w:rPr>
            <w:t>B4</w:t>
          </w:r>
          <w:sdt>
            <w:sdtPr>
              <w:rPr>
                <w:sz w:val="22"/>
              </w:rPr>
              <w:id w:val="-1002507024"/>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9</w:t>
              </w:r>
              <w:r>
                <w:rPr>
                  <w:noProof/>
                  <w:sz w:val="22"/>
                </w:rPr>
                <w:fldChar w:fldCharType="end"/>
              </w:r>
            </w:sdtContent>
          </w:sdt>
        </w:p>
      </w:tc>
      <w:tc>
        <w:tcPr>
          <w:tcW w:w="2000" w:type="pct"/>
          <w:shd w:val="clear" w:color="auto" w:fill="auto"/>
        </w:tcPr>
        <w:p w14:paraId="2F622DF3" w14:textId="77777777" w:rsidR="00A00122" w:rsidRDefault="00A00122">
          <w:pPr>
            <w:pStyle w:val="Footer"/>
            <w:jc w:val="right"/>
            <w:rPr>
              <w:lang w:val="en-GB"/>
            </w:rPr>
          </w:pPr>
        </w:p>
      </w:tc>
    </w:tr>
  </w:tbl>
  <w:p w14:paraId="0DE49F01" w14:textId="661860F9" w:rsidR="00A00122" w:rsidRPr="003E14C7" w:rsidRDefault="00A00122" w:rsidP="009D79E9">
    <w:pPr>
      <w:pStyle w:val="Footer"/>
      <w:rPr>
        <w:sz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204A6AF2" w14:textId="77777777">
      <w:tc>
        <w:tcPr>
          <w:tcW w:w="2000" w:type="pct"/>
          <w:shd w:val="clear" w:color="auto" w:fill="auto"/>
          <w:vAlign w:val="bottom"/>
        </w:tcPr>
        <w:p w14:paraId="0BB12EDE" w14:textId="77777777" w:rsidR="00A00122" w:rsidRDefault="00A00122">
          <w:pPr>
            <w:pStyle w:val="Footer"/>
            <w:jc w:val="left"/>
            <w:rPr>
              <w:sz w:val="12"/>
              <w:lang w:val="en-GB"/>
            </w:rPr>
          </w:pPr>
        </w:p>
      </w:tc>
      <w:tc>
        <w:tcPr>
          <w:tcW w:w="1000" w:type="pct"/>
          <w:shd w:val="clear" w:color="auto" w:fill="auto"/>
        </w:tcPr>
        <w:p w14:paraId="275FB9D1" w14:textId="037B762A" w:rsidR="00A00122" w:rsidRDefault="00A00122" w:rsidP="000165B4">
          <w:pPr>
            <w:pStyle w:val="Footer"/>
          </w:pPr>
          <w:r>
            <w:rPr>
              <w:sz w:val="22"/>
            </w:rPr>
            <w:t>B</w:t>
          </w:r>
          <w:sdt>
            <w:sdtPr>
              <w:rPr>
                <w:sz w:val="22"/>
              </w:rPr>
              <w:id w:val="358099126"/>
              <w:docPartObj>
                <w:docPartGallery w:val="Page Numbers (Bottom of Page)"/>
                <w:docPartUnique/>
              </w:docPartObj>
            </w:sdtPr>
            <w:sdtEndPr>
              <w:rPr>
                <w:noProof/>
              </w:rPr>
            </w:sdtEndPr>
            <w:sdtContent>
              <w:r>
                <w:rPr>
                  <w:sz w:val="22"/>
                </w:rPr>
                <w:t>5-</w:t>
              </w:r>
              <w:r>
                <w:rPr>
                  <w:sz w:val="22"/>
                </w:rPr>
                <w:fldChar w:fldCharType="begin"/>
              </w:r>
              <w:r>
                <w:rPr>
                  <w:sz w:val="22"/>
                </w:rPr>
                <w:instrText xml:space="preserve"> PAGE   \* MERGEFORMAT </w:instrText>
              </w:r>
              <w:r>
                <w:rPr>
                  <w:sz w:val="22"/>
                </w:rPr>
                <w:fldChar w:fldCharType="separate"/>
              </w:r>
              <w:r w:rsidR="00E9610F">
                <w:rPr>
                  <w:noProof/>
                  <w:sz w:val="22"/>
                </w:rPr>
                <w:t>5</w:t>
              </w:r>
              <w:r>
                <w:rPr>
                  <w:noProof/>
                  <w:sz w:val="22"/>
                </w:rPr>
                <w:fldChar w:fldCharType="end"/>
              </w:r>
            </w:sdtContent>
          </w:sdt>
        </w:p>
      </w:tc>
      <w:tc>
        <w:tcPr>
          <w:tcW w:w="2000" w:type="pct"/>
          <w:shd w:val="clear" w:color="auto" w:fill="auto"/>
        </w:tcPr>
        <w:p w14:paraId="1E683F20" w14:textId="77777777" w:rsidR="00A00122" w:rsidRDefault="00A00122">
          <w:pPr>
            <w:pStyle w:val="Footer"/>
            <w:jc w:val="right"/>
            <w:rPr>
              <w:lang w:val="en-GB"/>
            </w:rPr>
          </w:pPr>
        </w:p>
      </w:tc>
    </w:tr>
  </w:tbl>
  <w:p w14:paraId="61F581DB" w14:textId="7A1A9D7C" w:rsidR="00A00122" w:rsidRPr="003E14C7" w:rsidRDefault="00A00122" w:rsidP="009D79E9">
    <w:pPr>
      <w:pStyle w:val="Footer"/>
      <w:rPr>
        <w:sz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2DDE4F03" w14:textId="77777777">
      <w:tc>
        <w:tcPr>
          <w:tcW w:w="2000" w:type="pct"/>
          <w:shd w:val="clear" w:color="auto" w:fill="auto"/>
          <w:vAlign w:val="bottom"/>
        </w:tcPr>
        <w:p w14:paraId="2CE06E09" w14:textId="77777777" w:rsidR="00A00122" w:rsidRDefault="00A00122">
          <w:pPr>
            <w:pStyle w:val="Footer"/>
            <w:jc w:val="left"/>
            <w:rPr>
              <w:sz w:val="12"/>
              <w:lang w:val="en-GB"/>
            </w:rPr>
          </w:pPr>
        </w:p>
      </w:tc>
      <w:tc>
        <w:tcPr>
          <w:tcW w:w="1000" w:type="pct"/>
          <w:shd w:val="clear" w:color="auto" w:fill="auto"/>
        </w:tcPr>
        <w:p w14:paraId="38EA2177" w14:textId="5DADF0E2" w:rsidR="00A00122" w:rsidRDefault="00A00122" w:rsidP="007032EC">
          <w:pPr>
            <w:pStyle w:val="Footer"/>
          </w:pPr>
          <w:r>
            <w:rPr>
              <w:sz w:val="22"/>
            </w:rPr>
            <w:t>B</w:t>
          </w:r>
          <w:sdt>
            <w:sdtPr>
              <w:rPr>
                <w:sz w:val="22"/>
              </w:rPr>
              <w:id w:val="181401221"/>
              <w:docPartObj>
                <w:docPartGallery w:val="Page Numbers (Bottom of Page)"/>
                <w:docPartUnique/>
              </w:docPartObj>
            </w:sdtPr>
            <w:sdtEndPr>
              <w:rPr>
                <w:noProof/>
              </w:rPr>
            </w:sdtEndPr>
            <w:sdtContent>
              <w:r>
                <w:rPr>
                  <w:sz w:val="22"/>
                </w:rPr>
                <w:t>5-</w:t>
              </w:r>
              <w:r>
                <w:rPr>
                  <w:sz w:val="22"/>
                </w:rPr>
                <w:fldChar w:fldCharType="begin"/>
              </w:r>
              <w:r>
                <w:rPr>
                  <w:sz w:val="22"/>
                </w:rPr>
                <w:instrText xml:space="preserve"> PAGE   \* MERGEFORMAT </w:instrText>
              </w:r>
              <w:r>
                <w:rPr>
                  <w:sz w:val="22"/>
                </w:rPr>
                <w:fldChar w:fldCharType="separate"/>
              </w:r>
              <w:r w:rsidR="00E9610F">
                <w:rPr>
                  <w:noProof/>
                  <w:sz w:val="22"/>
                </w:rPr>
                <w:t>5</w:t>
              </w:r>
              <w:r>
                <w:rPr>
                  <w:noProof/>
                  <w:sz w:val="22"/>
                </w:rPr>
                <w:fldChar w:fldCharType="end"/>
              </w:r>
            </w:sdtContent>
          </w:sdt>
        </w:p>
      </w:tc>
      <w:tc>
        <w:tcPr>
          <w:tcW w:w="2000" w:type="pct"/>
          <w:shd w:val="clear" w:color="auto" w:fill="auto"/>
        </w:tcPr>
        <w:p w14:paraId="0912B60A" w14:textId="77777777" w:rsidR="00A00122" w:rsidRDefault="00A00122">
          <w:pPr>
            <w:pStyle w:val="Footer"/>
            <w:jc w:val="right"/>
            <w:rPr>
              <w:lang w:val="en-GB"/>
            </w:rPr>
          </w:pPr>
        </w:p>
      </w:tc>
    </w:tr>
  </w:tbl>
  <w:p w14:paraId="4489F477" w14:textId="6CDEF61C" w:rsidR="00A00122" w:rsidRPr="003E14C7" w:rsidRDefault="00A00122" w:rsidP="009D79E9">
    <w:pPr>
      <w:pStyle w:val="Footer"/>
      <w:rPr>
        <w:sz w:val="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394AB735" w14:textId="77777777">
      <w:tc>
        <w:tcPr>
          <w:tcW w:w="2000" w:type="pct"/>
          <w:shd w:val="clear" w:color="auto" w:fill="auto"/>
          <w:vAlign w:val="bottom"/>
        </w:tcPr>
        <w:p w14:paraId="4A433C18" w14:textId="77777777" w:rsidR="00A00122" w:rsidRDefault="00A00122">
          <w:pPr>
            <w:pStyle w:val="Footer"/>
            <w:jc w:val="left"/>
            <w:rPr>
              <w:sz w:val="12"/>
              <w:lang w:val="en-GB"/>
            </w:rPr>
          </w:pPr>
        </w:p>
      </w:tc>
      <w:tc>
        <w:tcPr>
          <w:tcW w:w="1000" w:type="pct"/>
          <w:shd w:val="clear" w:color="auto" w:fill="auto"/>
        </w:tcPr>
        <w:p w14:paraId="106532DF" w14:textId="51C6C0FA" w:rsidR="00A00122" w:rsidRDefault="00A00122" w:rsidP="000165B4">
          <w:pPr>
            <w:pStyle w:val="Footer"/>
          </w:pPr>
          <w:r>
            <w:rPr>
              <w:sz w:val="22"/>
            </w:rPr>
            <w:t>B</w:t>
          </w:r>
          <w:sdt>
            <w:sdtPr>
              <w:rPr>
                <w:sz w:val="22"/>
              </w:rPr>
              <w:id w:val="-1085614885"/>
              <w:docPartObj>
                <w:docPartGallery w:val="Page Numbers (Bottom of Page)"/>
                <w:docPartUnique/>
              </w:docPartObj>
            </w:sdtPr>
            <w:sdtEndPr>
              <w:rPr>
                <w:noProof/>
              </w:rPr>
            </w:sdtEndPr>
            <w:sdtContent>
              <w:r>
                <w:rPr>
                  <w:sz w:val="22"/>
                </w:rPr>
                <w:t>6-</w:t>
              </w:r>
              <w:r>
                <w:rPr>
                  <w:sz w:val="22"/>
                </w:rPr>
                <w:fldChar w:fldCharType="begin"/>
              </w:r>
              <w:r>
                <w:rPr>
                  <w:sz w:val="22"/>
                </w:rPr>
                <w:instrText xml:space="preserve"> PAGE   \* MERGEFORMAT </w:instrText>
              </w:r>
              <w:r>
                <w:rPr>
                  <w:sz w:val="22"/>
                </w:rPr>
                <w:fldChar w:fldCharType="separate"/>
              </w:r>
              <w:r w:rsidR="00E9610F">
                <w:rPr>
                  <w:noProof/>
                  <w:sz w:val="22"/>
                </w:rPr>
                <w:t>9</w:t>
              </w:r>
              <w:r>
                <w:rPr>
                  <w:noProof/>
                  <w:sz w:val="22"/>
                </w:rPr>
                <w:fldChar w:fldCharType="end"/>
              </w:r>
            </w:sdtContent>
          </w:sdt>
        </w:p>
      </w:tc>
      <w:tc>
        <w:tcPr>
          <w:tcW w:w="2000" w:type="pct"/>
          <w:shd w:val="clear" w:color="auto" w:fill="auto"/>
        </w:tcPr>
        <w:p w14:paraId="155D59CC" w14:textId="77777777" w:rsidR="00A00122" w:rsidRDefault="00A00122">
          <w:pPr>
            <w:pStyle w:val="Footer"/>
            <w:jc w:val="right"/>
            <w:rPr>
              <w:lang w:val="en-GB"/>
            </w:rPr>
          </w:pPr>
        </w:p>
      </w:tc>
    </w:tr>
  </w:tbl>
  <w:p w14:paraId="02634CC4" w14:textId="092303DD" w:rsidR="00A00122" w:rsidRPr="003E14C7" w:rsidRDefault="00A00122" w:rsidP="009D79E9">
    <w:pPr>
      <w:pStyle w:val="Footer"/>
      <w:rPr>
        <w:sz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59AE3C74" w14:textId="77777777">
      <w:tc>
        <w:tcPr>
          <w:tcW w:w="2000" w:type="pct"/>
          <w:shd w:val="clear" w:color="auto" w:fill="auto"/>
          <w:vAlign w:val="bottom"/>
        </w:tcPr>
        <w:p w14:paraId="7C30531D" w14:textId="77777777" w:rsidR="00A00122" w:rsidRDefault="00A00122">
          <w:pPr>
            <w:pStyle w:val="Footer"/>
            <w:jc w:val="left"/>
            <w:rPr>
              <w:sz w:val="12"/>
              <w:lang w:val="en-GB"/>
            </w:rPr>
          </w:pPr>
        </w:p>
      </w:tc>
      <w:tc>
        <w:tcPr>
          <w:tcW w:w="1000" w:type="pct"/>
          <w:shd w:val="clear" w:color="auto" w:fill="auto"/>
        </w:tcPr>
        <w:p w14:paraId="64F1886D" w14:textId="0B6DAE07" w:rsidR="00A00122" w:rsidRDefault="00A00122" w:rsidP="000165B4">
          <w:pPr>
            <w:pStyle w:val="Footer"/>
          </w:pPr>
          <w:r>
            <w:rPr>
              <w:sz w:val="22"/>
            </w:rPr>
            <w:t>B6</w:t>
          </w:r>
          <w:sdt>
            <w:sdtPr>
              <w:rPr>
                <w:sz w:val="22"/>
              </w:rPr>
              <w:id w:val="924000543"/>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9</w:t>
              </w:r>
              <w:r>
                <w:rPr>
                  <w:noProof/>
                  <w:sz w:val="22"/>
                </w:rPr>
                <w:fldChar w:fldCharType="end"/>
              </w:r>
            </w:sdtContent>
          </w:sdt>
        </w:p>
      </w:tc>
      <w:tc>
        <w:tcPr>
          <w:tcW w:w="2000" w:type="pct"/>
          <w:shd w:val="clear" w:color="auto" w:fill="auto"/>
        </w:tcPr>
        <w:p w14:paraId="210BB868" w14:textId="77777777" w:rsidR="00A00122" w:rsidRDefault="00A00122">
          <w:pPr>
            <w:pStyle w:val="Footer"/>
            <w:jc w:val="right"/>
            <w:rPr>
              <w:lang w:val="en-GB"/>
            </w:rPr>
          </w:pPr>
        </w:p>
      </w:tc>
    </w:tr>
  </w:tbl>
  <w:p w14:paraId="0C5223B5" w14:textId="6633DBD7" w:rsidR="00A00122" w:rsidRPr="003E14C7" w:rsidRDefault="00A00122" w:rsidP="009D79E9">
    <w:pPr>
      <w:pStyle w:val="Footer"/>
      <w:rPr>
        <w:sz w:val="8"/>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4E905FC2" w14:textId="77777777">
      <w:tc>
        <w:tcPr>
          <w:tcW w:w="2000" w:type="pct"/>
          <w:shd w:val="clear" w:color="auto" w:fill="auto"/>
          <w:vAlign w:val="bottom"/>
        </w:tcPr>
        <w:p w14:paraId="4F2B2B7E" w14:textId="77777777" w:rsidR="00A00122" w:rsidRDefault="00A00122">
          <w:pPr>
            <w:pStyle w:val="Footer"/>
            <w:jc w:val="left"/>
            <w:rPr>
              <w:sz w:val="12"/>
              <w:lang w:val="en-GB"/>
            </w:rPr>
          </w:pPr>
        </w:p>
      </w:tc>
      <w:tc>
        <w:tcPr>
          <w:tcW w:w="1000" w:type="pct"/>
          <w:shd w:val="clear" w:color="auto" w:fill="auto"/>
        </w:tcPr>
        <w:p w14:paraId="46306687" w14:textId="09C2C18F" w:rsidR="00A00122" w:rsidRDefault="00A00122" w:rsidP="000165B4">
          <w:pPr>
            <w:pStyle w:val="Footer"/>
          </w:pPr>
          <w:r>
            <w:rPr>
              <w:sz w:val="22"/>
            </w:rPr>
            <w:t>B</w:t>
          </w:r>
          <w:sdt>
            <w:sdtPr>
              <w:rPr>
                <w:sz w:val="22"/>
              </w:rPr>
              <w:id w:val="-199252193"/>
              <w:docPartObj>
                <w:docPartGallery w:val="Page Numbers (Bottom of Page)"/>
                <w:docPartUnique/>
              </w:docPartObj>
            </w:sdtPr>
            <w:sdtEndPr>
              <w:rPr>
                <w:noProof/>
              </w:rPr>
            </w:sdtEndPr>
            <w:sdtContent>
              <w:r>
                <w:rPr>
                  <w:sz w:val="22"/>
                </w:rPr>
                <w:t>7-</w:t>
              </w:r>
              <w:r>
                <w:rPr>
                  <w:sz w:val="22"/>
                </w:rPr>
                <w:fldChar w:fldCharType="begin"/>
              </w:r>
              <w:r>
                <w:rPr>
                  <w:sz w:val="22"/>
                </w:rPr>
                <w:instrText xml:space="preserve"> PAGE   \* MERGEFORMAT </w:instrText>
              </w:r>
              <w:r>
                <w:rPr>
                  <w:sz w:val="22"/>
                </w:rPr>
                <w:fldChar w:fldCharType="separate"/>
              </w:r>
              <w:r w:rsidR="00E9610F">
                <w:rPr>
                  <w:noProof/>
                  <w:sz w:val="22"/>
                </w:rPr>
                <w:t>8</w:t>
              </w:r>
              <w:r>
                <w:rPr>
                  <w:noProof/>
                  <w:sz w:val="22"/>
                </w:rPr>
                <w:fldChar w:fldCharType="end"/>
              </w:r>
            </w:sdtContent>
          </w:sdt>
        </w:p>
      </w:tc>
      <w:tc>
        <w:tcPr>
          <w:tcW w:w="2000" w:type="pct"/>
          <w:shd w:val="clear" w:color="auto" w:fill="auto"/>
        </w:tcPr>
        <w:p w14:paraId="49DA1625" w14:textId="77777777" w:rsidR="00A00122" w:rsidRDefault="00A00122">
          <w:pPr>
            <w:pStyle w:val="Footer"/>
            <w:jc w:val="right"/>
            <w:rPr>
              <w:lang w:val="en-GB"/>
            </w:rPr>
          </w:pPr>
        </w:p>
      </w:tc>
    </w:tr>
  </w:tbl>
  <w:p w14:paraId="13B678E9" w14:textId="4142C174" w:rsidR="00A00122" w:rsidRPr="003E14C7" w:rsidRDefault="00A00122" w:rsidP="009D79E9">
    <w:pPr>
      <w:pStyle w:val="Footer"/>
      <w:rPr>
        <w:sz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4B27A" w14:textId="77777777" w:rsidR="00A00122" w:rsidRDefault="00A00122">
    <w:pPr>
      <w:pStyle w:val="Footer"/>
    </w:pPr>
  </w:p>
  <w:tbl>
    <w:tblPr>
      <w:tblW w:w="9576" w:type="dxa"/>
      <w:tblLayout w:type="fixed"/>
      <w:tblLook w:val="0000" w:firstRow="0" w:lastRow="0" w:firstColumn="0" w:lastColumn="0" w:noHBand="0" w:noVBand="0"/>
    </w:tblPr>
    <w:tblGrid>
      <w:gridCol w:w="3831"/>
      <w:gridCol w:w="1915"/>
      <w:gridCol w:w="3830"/>
    </w:tblGrid>
    <w:tr w:rsidR="00A00122" w14:paraId="3E8DAACC" w14:textId="77777777">
      <w:tc>
        <w:tcPr>
          <w:tcW w:w="2000" w:type="pct"/>
          <w:shd w:val="clear" w:color="auto" w:fill="auto"/>
          <w:vAlign w:val="bottom"/>
        </w:tcPr>
        <w:p w14:paraId="719FCA22" w14:textId="77777777" w:rsidR="00A00122" w:rsidRDefault="00A00122">
          <w:pPr>
            <w:pStyle w:val="Footer"/>
            <w:jc w:val="left"/>
            <w:rPr>
              <w:sz w:val="12"/>
              <w:lang w:val="en-GB"/>
            </w:rPr>
          </w:pPr>
        </w:p>
      </w:tc>
      <w:tc>
        <w:tcPr>
          <w:tcW w:w="1000" w:type="pct"/>
          <w:shd w:val="clear" w:color="auto" w:fill="auto"/>
        </w:tcPr>
        <w:p w14:paraId="1A1A7610" w14:textId="2B3D9922" w:rsidR="00A00122" w:rsidRDefault="00A00122" w:rsidP="000165B4">
          <w:pPr>
            <w:pStyle w:val="Footer"/>
          </w:pPr>
          <w:r>
            <w:rPr>
              <w:sz w:val="22"/>
            </w:rPr>
            <w:t>C</w:t>
          </w:r>
          <w:sdt>
            <w:sdtPr>
              <w:rPr>
                <w:sz w:val="22"/>
              </w:rPr>
              <w:id w:val="-1227143473"/>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9</w:t>
              </w:r>
              <w:r>
                <w:rPr>
                  <w:noProof/>
                  <w:sz w:val="22"/>
                </w:rPr>
                <w:fldChar w:fldCharType="end"/>
              </w:r>
            </w:sdtContent>
          </w:sdt>
        </w:p>
      </w:tc>
      <w:tc>
        <w:tcPr>
          <w:tcW w:w="2000" w:type="pct"/>
          <w:shd w:val="clear" w:color="auto" w:fill="auto"/>
        </w:tcPr>
        <w:p w14:paraId="042FF319" w14:textId="77777777" w:rsidR="00A00122" w:rsidRDefault="00A00122">
          <w:pPr>
            <w:pStyle w:val="Footer"/>
            <w:jc w:val="right"/>
            <w:rPr>
              <w:lang w:val="en-GB"/>
            </w:rPr>
          </w:pPr>
        </w:p>
      </w:tc>
    </w:tr>
  </w:tbl>
  <w:p w14:paraId="5BDE2E19" w14:textId="7E1C35E8" w:rsidR="00A00122" w:rsidRPr="003E14C7" w:rsidRDefault="00A00122" w:rsidP="009D79E9">
    <w:pPr>
      <w:pStyle w:val="Footer"/>
      <w:rPr>
        <w:sz w:val="8"/>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375485"/>
      <w:docPartObj>
        <w:docPartGallery w:val="Page Numbers (Bottom of Page)"/>
        <w:docPartUnique/>
      </w:docPartObj>
    </w:sdtPr>
    <w:sdtEndPr>
      <w:rPr>
        <w:noProof/>
      </w:rPr>
    </w:sdtEndPr>
    <w:sdtContent>
      <w:p w14:paraId="5DA13793" w14:textId="554A7174" w:rsidR="00A00122" w:rsidRPr="00D3242A" w:rsidRDefault="00A00122" w:rsidP="004F62BE">
        <w:pPr>
          <w:pStyle w:val="Footer"/>
        </w:pPr>
        <w:r>
          <w:t>C-</w:t>
        </w:r>
        <w:r>
          <w:fldChar w:fldCharType="begin"/>
        </w:r>
        <w:r>
          <w:instrText xml:space="preserve"> PAGE   \* MERGEFORMAT </w:instrText>
        </w:r>
        <w:r>
          <w:fldChar w:fldCharType="separate"/>
        </w:r>
        <w:r w:rsidR="00E9610F">
          <w:rPr>
            <w:noProof/>
          </w:rPr>
          <w:t>2</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0ABA4127" w14:textId="77777777">
      <w:tc>
        <w:tcPr>
          <w:tcW w:w="2000" w:type="pct"/>
          <w:shd w:val="clear" w:color="auto" w:fill="auto"/>
          <w:vAlign w:val="bottom"/>
        </w:tcPr>
        <w:p w14:paraId="101356F2" w14:textId="3FC00F7D" w:rsidR="00A00122" w:rsidRPr="003B6D14" w:rsidRDefault="00A00122" w:rsidP="00B36A94">
          <w:pPr>
            <w:pStyle w:val="Footer"/>
            <w:jc w:val="left"/>
            <w:rPr>
              <w:sz w:val="12"/>
              <w:lang w:val="en-GB"/>
            </w:rPr>
          </w:pPr>
        </w:p>
      </w:tc>
      <w:tc>
        <w:tcPr>
          <w:tcW w:w="1000" w:type="pct"/>
          <w:shd w:val="clear" w:color="auto" w:fill="auto"/>
        </w:tcPr>
        <w:p w14:paraId="50FB4427" w14:textId="51140EC8" w:rsidR="00A00122" w:rsidRDefault="00E9610F">
          <w:pPr>
            <w:pStyle w:val="Footer"/>
          </w:pPr>
          <w:sdt>
            <w:sdtPr>
              <w:rPr>
                <w:sz w:val="22"/>
              </w:rPr>
              <w:id w:val="-1254435064"/>
              <w:docPartObj>
                <w:docPartGallery w:val="Page Numbers (Bottom of Page)"/>
                <w:docPartUnique/>
              </w:docPartObj>
            </w:sdtPr>
            <w:sdtEndPr>
              <w:rPr>
                <w:noProof/>
              </w:rPr>
            </w:sdtEndPr>
            <w:sdtContent>
              <w:r w:rsidR="00A00122">
                <w:rPr>
                  <w:sz w:val="22"/>
                </w:rPr>
                <w:t>D-</w:t>
              </w:r>
              <w:r w:rsidR="00A00122">
                <w:rPr>
                  <w:sz w:val="22"/>
                </w:rPr>
                <w:fldChar w:fldCharType="begin"/>
              </w:r>
              <w:r w:rsidR="00A00122">
                <w:rPr>
                  <w:sz w:val="22"/>
                </w:rPr>
                <w:instrText xml:space="preserve"> PAGE   \* MERGEFORMAT </w:instrText>
              </w:r>
              <w:r w:rsidR="00A00122">
                <w:rPr>
                  <w:sz w:val="22"/>
                </w:rPr>
                <w:fldChar w:fldCharType="separate"/>
              </w:r>
              <w:r>
                <w:rPr>
                  <w:noProof/>
                  <w:sz w:val="22"/>
                </w:rPr>
                <w:t>1</w:t>
              </w:r>
              <w:r w:rsidR="00A00122">
                <w:rPr>
                  <w:noProof/>
                  <w:sz w:val="22"/>
                </w:rPr>
                <w:fldChar w:fldCharType="end"/>
              </w:r>
            </w:sdtContent>
          </w:sdt>
        </w:p>
      </w:tc>
      <w:tc>
        <w:tcPr>
          <w:tcW w:w="2000" w:type="pct"/>
          <w:shd w:val="clear" w:color="auto" w:fill="auto"/>
        </w:tcPr>
        <w:p w14:paraId="52726C86" w14:textId="77777777" w:rsidR="00A00122" w:rsidRDefault="00A00122">
          <w:pPr>
            <w:pStyle w:val="Footer"/>
            <w:jc w:val="right"/>
            <w:rPr>
              <w:lang w:val="en-GB"/>
            </w:rPr>
          </w:pPr>
        </w:p>
      </w:tc>
    </w:tr>
  </w:tbl>
  <w:p w14:paraId="26621AEF" w14:textId="409DC1C9" w:rsidR="00A00122" w:rsidRDefault="00A00122" w:rsidP="009D79E9">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856FA" w14:textId="77777777" w:rsidR="00A00122" w:rsidRDefault="00A00122">
    <w:pPr>
      <w:pStyle w:val="Footer"/>
    </w:pPr>
    <w:r w:rsidRPr="00A50534">
      <w:rPr>
        <w:rStyle w:val="DocID"/>
      </w:rPr>
      <w:t>USActive 33794686.3</w:t>
    </w:r>
  </w:p>
  <w:tbl>
    <w:tblPr>
      <w:tblW w:w="9576" w:type="dxa"/>
      <w:tblLayout w:type="fixed"/>
      <w:tblLook w:val="0000" w:firstRow="0" w:lastRow="0" w:firstColumn="0" w:lastColumn="0" w:noHBand="0" w:noVBand="0"/>
    </w:tblPr>
    <w:tblGrid>
      <w:gridCol w:w="3831"/>
      <w:gridCol w:w="1915"/>
      <w:gridCol w:w="3830"/>
    </w:tblGrid>
    <w:tr w:rsidR="00A00122" w14:paraId="7D53F49A" w14:textId="77777777">
      <w:tc>
        <w:tcPr>
          <w:tcW w:w="2000" w:type="pct"/>
          <w:shd w:val="clear" w:color="auto" w:fill="auto"/>
          <w:vAlign w:val="bottom"/>
        </w:tcPr>
        <w:p w14:paraId="369D9182" w14:textId="77777777" w:rsidR="00A00122" w:rsidRDefault="00A00122">
          <w:pPr>
            <w:pStyle w:val="Footer"/>
            <w:jc w:val="left"/>
            <w:rPr>
              <w:sz w:val="12"/>
            </w:rPr>
          </w:pPr>
          <w:r>
            <w:rPr>
              <w:sz w:val="12"/>
            </w:rPr>
            <w:t>Americas 90359551</w:t>
          </w:r>
        </w:p>
      </w:tc>
      <w:tc>
        <w:tcPr>
          <w:tcW w:w="1000" w:type="pct"/>
          <w:shd w:val="clear" w:color="auto" w:fill="auto"/>
        </w:tcPr>
        <w:p w14:paraId="55E3F627" w14:textId="77777777" w:rsidR="00A00122" w:rsidRDefault="00A00122">
          <w:pPr>
            <w:pStyle w:val="WCPageNumber"/>
            <w:jc w:val="center"/>
          </w:pPr>
        </w:p>
      </w:tc>
      <w:tc>
        <w:tcPr>
          <w:tcW w:w="2000" w:type="pct"/>
          <w:shd w:val="clear" w:color="auto" w:fill="auto"/>
        </w:tcPr>
        <w:p w14:paraId="25670C6A" w14:textId="77777777" w:rsidR="00A00122" w:rsidRDefault="00A00122">
          <w:pPr>
            <w:pStyle w:val="Footer"/>
            <w:jc w:val="right"/>
          </w:pPr>
        </w:p>
      </w:tc>
    </w:tr>
  </w:tbl>
  <w:p w14:paraId="18DBBDB2" w14:textId="5AA2D355" w:rsidR="00A00122" w:rsidRPr="003E14C7" w:rsidRDefault="00A00122" w:rsidP="009D79E9">
    <w:pPr>
      <w:pStyle w:val="Footer"/>
      <w:rPr>
        <w:sz w:val="8"/>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4A52B418" w14:textId="77777777">
      <w:tc>
        <w:tcPr>
          <w:tcW w:w="2000" w:type="pct"/>
          <w:shd w:val="clear" w:color="auto" w:fill="auto"/>
          <w:vAlign w:val="bottom"/>
        </w:tcPr>
        <w:p w14:paraId="264A99B8" w14:textId="7C9AE237" w:rsidR="00A00122" w:rsidRPr="003B6D14" w:rsidRDefault="00A00122" w:rsidP="00B36A94">
          <w:pPr>
            <w:pStyle w:val="Footer"/>
            <w:jc w:val="left"/>
            <w:rPr>
              <w:sz w:val="12"/>
              <w:lang w:val="en-GB"/>
            </w:rPr>
          </w:pPr>
        </w:p>
      </w:tc>
      <w:tc>
        <w:tcPr>
          <w:tcW w:w="1000" w:type="pct"/>
          <w:shd w:val="clear" w:color="auto" w:fill="auto"/>
        </w:tcPr>
        <w:p w14:paraId="16F7EBE2" w14:textId="6DAEA0E0" w:rsidR="00A00122" w:rsidRDefault="00A00122" w:rsidP="00687B7F">
          <w:pPr>
            <w:pStyle w:val="Footer"/>
          </w:pPr>
          <w:r>
            <w:rPr>
              <w:sz w:val="22"/>
            </w:rPr>
            <w:t>D</w:t>
          </w:r>
          <w:sdt>
            <w:sdtPr>
              <w:rPr>
                <w:sz w:val="22"/>
              </w:rPr>
              <w:id w:val="-1018688864"/>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Arabic  \* MERGEFORMAT </w:instrText>
              </w:r>
              <w:r>
                <w:rPr>
                  <w:sz w:val="22"/>
                </w:rPr>
                <w:fldChar w:fldCharType="separate"/>
              </w:r>
              <w:r w:rsidR="00E9610F">
                <w:rPr>
                  <w:noProof/>
                  <w:sz w:val="22"/>
                </w:rPr>
                <w:t>13</w:t>
              </w:r>
              <w:r>
                <w:rPr>
                  <w:sz w:val="22"/>
                </w:rPr>
                <w:fldChar w:fldCharType="end"/>
              </w:r>
            </w:sdtContent>
          </w:sdt>
        </w:p>
      </w:tc>
      <w:tc>
        <w:tcPr>
          <w:tcW w:w="2000" w:type="pct"/>
          <w:shd w:val="clear" w:color="auto" w:fill="auto"/>
        </w:tcPr>
        <w:p w14:paraId="4020EDE1" w14:textId="77777777" w:rsidR="00A00122" w:rsidRDefault="00A00122">
          <w:pPr>
            <w:pStyle w:val="Footer"/>
            <w:jc w:val="right"/>
            <w:rPr>
              <w:lang w:val="en-GB"/>
            </w:rPr>
          </w:pPr>
        </w:p>
      </w:tc>
    </w:tr>
  </w:tbl>
  <w:p w14:paraId="61D3D103" w14:textId="57C61402" w:rsidR="00A00122" w:rsidRDefault="00A00122" w:rsidP="009D79E9">
    <w:pPr>
      <w:pStyle w:val="Footer"/>
      <w:rPr>
        <w:sz w:val="8"/>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45C0B2D0" w14:textId="77777777">
      <w:tc>
        <w:tcPr>
          <w:tcW w:w="2000" w:type="pct"/>
          <w:shd w:val="clear" w:color="auto" w:fill="auto"/>
          <w:vAlign w:val="bottom"/>
        </w:tcPr>
        <w:p w14:paraId="4B4BCA0E" w14:textId="77777777" w:rsidR="00A00122" w:rsidRDefault="00A00122">
          <w:pPr>
            <w:pStyle w:val="Footer"/>
            <w:jc w:val="left"/>
            <w:rPr>
              <w:sz w:val="12"/>
              <w:lang w:val="en-GB"/>
            </w:rPr>
          </w:pPr>
        </w:p>
      </w:tc>
      <w:tc>
        <w:tcPr>
          <w:tcW w:w="1000" w:type="pct"/>
          <w:shd w:val="clear" w:color="auto" w:fill="auto"/>
        </w:tcPr>
        <w:p w14:paraId="35934EDB" w14:textId="1182E6EE" w:rsidR="00A00122" w:rsidRDefault="00A00122">
          <w:pPr>
            <w:pStyle w:val="Footer"/>
          </w:pPr>
          <w:r>
            <w:rPr>
              <w:sz w:val="22"/>
            </w:rPr>
            <w:t>D</w:t>
          </w:r>
          <w:sdt>
            <w:sdtPr>
              <w:rPr>
                <w:sz w:val="22"/>
              </w:rPr>
              <w:id w:val="-450246940"/>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13</w:t>
              </w:r>
              <w:r>
                <w:rPr>
                  <w:noProof/>
                  <w:sz w:val="22"/>
                </w:rPr>
                <w:fldChar w:fldCharType="end"/>
              </w:r>
            </w:sdtContent>
          </w:sdt>
        </w:p>
      </w:tc>
      <w:tc>
        <w:tcPr>
          <w:tcW w:w="2000" w:type="pct"/>
          <w:shd w:val="clear" w:color="auto" w:fill="auto"/>
        </w:tcPr>
        <w:p w14:paraId="6F45043E" w14:textId="77777777" w:rsidR="00A00122" w:rsidRDefault="00A00122">
          <w:pPr>
            <w:pStyle w:val="Footer"/>
            <w:jc w:val="right"/>
            <w:rPr>
              <w:lang w:val="en-GB"/>
            </w:rPr>
          </w:pPr>
        </w:p>
      </w:tc>
    </w:tr>
  </w:tbl>
  <w:p w14:paraId="0C98ABCF" w14:textId="397615CA" w:rsidR="00A00122" w:rsidRPr="003E14C7" w:rsidRDefault="00A00122" w:rsidP="009D79E9">
    <w:pPr>
      <w:pStyle w:val="Footer"/>
      <w:rPr>
        <w:sz w:val="8"/>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50549A7C" w14:textId="77777777">
      <w:tc>
        <w:tcPr>
          <w:tcW w:w="2000" w:type="pct"/>
          <w:shd w:val="clear" w:color="auto" w:fill="auto"/>
          <w:vAlign w:val="bottom"/>
        </w:tcPr>
        <w:p w14:paraId="34AB00E2" w14:textId="77777777" w:rsidR="00A00122" w:rsidRDefault="00A00122">
          <w:pPr>
            <w:pStyle w:val="Footer"/>
            <w:jc w:val="left"/>
            <w:rPr>
              <w:sz w:val="12"/>
              <w:lang w:val="en-GB"/>
            </w:rPr>
          </w:pPr>
        </w:p>
      </w:tc>
      <w:tc>
        <w:tcPr>
          <w:tcW w:w="1000" w:type="pct"/>
          <w:shd w:val="clear" w:color="auto" w:fill="auto"/>
        </w:tcPr>
        <w:p w14:paraId="1F4DB0D3" w14:textId="7840C403" w:rsidR="00A00122" w:rsidRDefault="00A00122">
          <w:pPr>
            <w:pStyle w:val="Footer"/>
          </w:pPr>
          <w:r>
            <w:rPr>
              <w:sz w:val="22"/>
            </w:rPr>
            <w:t>E</w:t>
          </w:r>
          <w:sdt>
            <w:sdtPr>
              <w:rPr>
                <w:sz w:val="22"/>
              </w:rPr>
              <w:id w:val="1920594882"/>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sdtContent>
          </w:sdt>
        </w:p>
      </w:tc>
      <w:tc>
        <w:tcPr>
          <w:tcW w:w="2000" w:type="pct"/>
          <w:shd w:val="clear" w:color="auto" w:fill="auto"/>
        </w:tcPr>
        <w:p w14:paraId="02855683" w14:textId="77777777" w:rsidR="00A00122" w:rsidRDefault="00A00122">
          <w:pPr>
            <w:pStyle w:val="Footer"/>
            <w:jc w:val="right"/>
            <w:rPr>
              <w:lang w:val="en-GB"/>
            </w:rPr>
          </w:pPr>
        </w:p>
      </w:tc>
    </w:tr>
  </w:tbl>
  <w:p w14:paraId="58B7580C" w14:textId="566DA0C9" w:rsidR="00A00122" w:rsidRPr="003E14C7" w:rsidRDefault="00A00122" w:rsidP="009D79E9">
    <w:pPr>
      <w:pStyle w:val="Footer"/>
      <w:rPr>
        <w:sz w:val="8"/>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90000" w14:textId="0903152C" w:rsidR="00A00122" w:rsidRDefault="00A00122" w:rsidP="00524940">
    <w:pPr>
      <w:tabs>
        <w:tab w:val="center" w:pos="4680"/>
        <w:tab w:val="right" w:pos="9360"/>
      </w:tabs>
      <w:spacing w:after="240"/>
      <w:rPr>
        <w:noProof/>
        <w:sz w:val="22"/>
      </w:rPr>
    </w:pPr>
    <w:r>
      <w:rPr>
        <w:rFonts w:eastAsiaTheme="minorHAnsi" w:cstheme="minorBidi"/>
      </w:rPr>
      <w:tab/>
    </w:r>
    <w:r>
      <w:rPr>
        <w:sz w:val="22"/>
      </w:rPr>
      <w:t>E</w:t>
    </w:r>
    <w:sdt>
      <w:sdtPr>
        <w:rPr>
          <w:sz w:val="22"/>
        </w:rPr>
        <w:id w:val="-818961126"/>
        <w:docPartObj>
          <w:docPartGallery w:val="Page Numbers (Bottom of Page)"/>
          <w:docPartUnique/>
        </w:docPartObj>
      </w:sdtPr>
      <w:sdtEndPr>
        <w:rPr>
          <w:noProof/>
        </w:rPr>
      </w:sdtEndPr>
      <w:sdtContent>
        <w:r>
          <w:rPr>
            <w:sz w:val="22"/>
          </w:rPr>
          <w:t>-</w:t>
        </w:r>
        <w:r w:rsidRPr="00F13D0C">
          <w:rPr>
            <w:sz w:val="22"/>
          </w:rPr>
          <w:fldChar w:fldCharType="begin"/>
        </w:r>
        <w:r w:rsidRPr="00F13D0C">
          <w:rPr>
            <w:sz w:val="22"/>
          </w:rPr>
          <w:instrText xml:space="preserve"> PAGE   \* MERGEFORMAT </w:instrText>
        </w:r>
        <w:r w:rsidRPr="00F13D0C">
          <w:rPr>
            <w:sz w:val="22"/>
          </w:rPr>
          <w:fldChar w:fldCharType="separate"/>
        </w:r>
        <w:r w:rsidR="00E9610F">
          <w:rPr>
            <w:noProof/>
            <w:sz w:val="22"/>
          </w:rPr>
          <w:t>3</w:t>
        </w:r>
        <w:r w:rsidRPr="00F13D0C">
          <w:rPr>
            <w:noProof/>
            <w:sz w:val="22"/>
          </w:rPr>
          <w:fldChar w:fldCharType="end"/>
        </w:r>
      </w:sdtContent>
    </w:sdt>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4E2CCDCC" w14:textId="77777777">
      <w:tc>
        <w:tcPr>
          <w:tcW w:w="2000" w:type="pct"/>
          <w:shd w:val="clear" w:color="auto" w:fill="auto"/>
          <w:vAlign w:val="bottom"/>
        </w:tcPr>
        <w:p w14:paraId="4C8CFAAB" w14:textId="77777777" w:rsidR="00A00122" w:rsidRDefault="00A00122" w:rsidP="00967FBE">
          <w:pPr>
            <w:pStyle w:val="Footer"/>
            <w:jc w:val="left"/>
            <w:rPr>
              <w:sz w:val="12"/>
              <w:lang w:val="en-GB"/>
            </w:rPr>
          </w:pPr>
        </w:p>
      </w:tc>
      <w:tc>
        <w:tcPr>
          <w:tcW w:w="1000" w:type="pct"/>
          <w:shd w:val="clear" w:color="auto" w:fill="auto"/>
        </w:tcPr>
        <w:p w14:paraId="57795E9E" w14:textId="494D7563" w:rsidR="00A00122" w:rsidRDefault="00A00122">
          <w:pPr>
            <w:pStyle w:val="Footer"/>
          </w:pPr>
          <w:r>
            <w:rPr>
              <w:sz w:val="22"/>
            </w:rPr>
            <w:t>F-</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p>
      </w:tc>
      <w:tc>
        <w:tcPr>
          <w:tcW w:w="2000" w:type="pct"/>
          <w:shd w:val="clear" w:color="auto" w:fill="auto"/>
        </w:tcPr>
        <w:p w14:paraId="662FADD6" w14:textId="77777777" w:rsidR="00A00122" w:rsidRDefault="00A00122">
          <w:pPr>
            <w:pStyle w:val="Footer"/>
            <w:jc w:val="right"/>
            <w:rPr>
              <w:lang w:val="en-GB"/>
            </w:rPr>
          </w:pPr>
        </w:p>
      </w:tc>
    </w:tr>
  </w:tbl>
  <w:p w14:paraId="27DFE9E5" w14:textId="3588B2D6" w:rsidR="00A00122" w:rsidRDefault="00A00122" w:rsidP="009D79E9">
    <w:pPr>
      <w:pStyle w:val="Footer"/>
      <w:rPr>
        <w:sz w:val="8"/>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2E525D9D" w14:textId="77777777">
      <w:tc>
        <w:tcPr>
          <w:tcW w:w="2000" w:type="pct"/>
          <w:shd w:val="clear" w:color="auto" w:fill="auto"/>
          <w:vAlign w:val="bottom"/>
        </w:tcPr>
        <w:p w14:paraId="6F1B0373" w14:textId="77777777" w:rsidR="00A00122" w:rsidRDefault="00A00122" w:rsidP="00967FBE">
          <w:pPr>
            <w:pStyle w:val="Footer"/>
            <w:jc w:val="left"/>
            <w:rPr>
              <w:sz w:val="12"/>
              <w:lang w:val="en-GB"/>
            </w:rPr>
          </w:pPr>
        </w:p>
      </w:tc>
      <w:tc>
        <w:tcPr>
          <w:tcW w:w="1000" w:type="pct"/>
          <w:shd w:val="clear" w:color="auto" w:fill="auto"/>
        </w:tcPr>
        <w:p w14:paraId="7A6039BA" w14:textId="067C1B33" w:rsidR="00A00122" w:rsidRDefault="00A00122">
          <w:pPr>
            <w:pStyle w:val="Footer"/>
          </w:pPr>
          <w:r>
            <w:rPr>
              <w:sz w:val="22"/>
            </w:rPr>
            <w:t>F-</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p>
      </w:tc>
      <w:tc>
        <w:tcPr>
          <w:tcW w:w="2000" w:type="pct"/>
          <w:shd w:val="clear" w:color="auto" w:fill="auto"/>
        </w:tcPr>
        <w:p w14:paraId="58938496" w14:textId="77777777" w:rsidR="00A00122" w:rsidRDefault="00A00122">
          <w:pPr>
            <w:pStyle w:val="Footer"/>
            <w:jc w:val="right"/>
            <w:rPr>
              <w:lang w:val="en-GB"/>
            </w:rPr>
          </w:pPr>
        </w:p>
      </w:tc>
    </w:tr>
  </w:tbl>
  <w:p w14:paraId="28DE11D3" w14:textId="77777777" w:rsidR="00A00122" w:rsidRDefault="00A00122">
    <w:pPr>
      <w:pStyle w:val="Footer"/>
      <w:rPr>
        <w:sz w:val="8"/>
        <w:lang w:val="en-GB"/>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DE876" w14:textId="09A74762" w:rsidR="00A00122" w:rsidRPr="009D79E9" w:rsidRDefault="00A00122" w:rsidP="009D79E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4914DA93" w14:textId="77777777" w:rsidTr="00967FBE">
      <w:tc>
        <w:tcPr>
          <w:tcW w:w="2000" w:type="pct"/>
          <w:shd w:val="clear" w:color="auto" w:fill="auto"/>
          <w:vAlign w:val="bottom"/>
        </w:tcPr>
        <w:p w14:paraId="297A6298" w14:textId="77777777" w:rsidR="00A00122" w:rsidRDefault="00A00122" w:rsidP="00503CBE">
          <w:pPr>
            <w:pStyle w:val="Footer"/>
            <w:jc w:val="left"/>
            <w:rPr>
              <w:sz w:val="12"/>
              <w:lang w:val="en-GB"/>
            </w:rPr>
          </w:pPr>
        </w:p>
      </w:tc>
      <w:tc>
        <w:tcPr>
          <w:tcW w:w="1000" w:type="pct"/>
          <w:shd w:val="clear" w:color="auto" w:fill="auto"/>
        </w:tcPr>
        <w:p w14:paraId="57253C7B" w14:textId="453470A8" w:rsidR="00A00122" w:rsidRDefault="00A00122" w:rsidP="00503CBE">
          <w:pPr>
            <w:pStyle w:val="Footer"/>
          </w:pPr>
          <w:r>
            <w:rPr>
              <w:sz w:val="22"/>
            </w:rPr>
            <w:t>G-</w:t>
          </w:r>
          <w:r>
            <w:rPr>
              <w:sz w:val="22"/>
            </w:rPr>
            <w:fldChar w:fldCharType="begin"/>
          </w:r>
          <w:r>
            <w:rPr>
              <w:sz w:val="22"/>
            </w:rPr>
            <w:instrText xml:space="preserve"> PAGE   \* MERGEFORMAT </w:instrText>
          </w:r>
          <w:r>
            <w:rPr>
              <w:sz w:val="22"/>
            </w:rPr>
            <w:fldChar w:fldCharType="separate"/>
          </w:r>
          <w:r w:rsidR="00E9610F">
            <w:rPr>
              <w:noProof/>
              <w:sz w:val="22"/>
            </w:rPr>
            <w:t>2</w:t>
          </w:r>
          <w:r>
            <w:rPr>
              <w:noProof/>
              <w:sz w:val="22"/>
            </w:rPr>
            <w:fldChar w:fldCharType="end"/>
          </w:r>
        </w:p>
      </w:tc>
      <w:tc>
        <w:tcPr>
          <w:tcW w:w="2000" w:type="pct"/>
          <w:shd w:val="clear" w:color="auto" w:fill="auto"/>
        </w:tcPr>
        <w:p w14:paraId="4A8E1DAA" w14:textId="77777777" w:rsidR="00A00122" w:rsidRDefault="00A00122" w:rsidP="00503CBE">
          <w:pPr>
            <w:pStyle w:val="Footer"/>
            <w:jc w:val="right"/>
            <w:rPr>
              <w:lang w:val="en-GB"/>
            </w:rPr>
          </w:pPr>
        </w:p>
      </w:tc>
    </w:tr>
  </w:tbl>
  <w:p w14:paraId="40120EBF" w14:textId="65BE3630" w:rsidR="00A00122" w:rsidRDefault="00A00122" w:rsidP="009D79E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7C2C" w14:textId="4D31C6DF" w:rsidR="00A00122" w:rsidRPr="009D79E9" w:rsidRDefault="00A00122" w:rsidP="009D79E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0DCE1BA0" w14:textId="77777777" w:rsidTr="00967FBE">
      <w:tc>
        <w:tcPr>
          <w:tcW w:w="2000" w:type="pct"/>
          <w:shd w:val="clear" w:color="auto" w:fill="auto"/>
          <w:vAlign w:val="bottom"/>
        </w:tcPr>
        <w:p w14:paraId="6A7DCC2E" w14:textId="77777777" w:rsidR="00A00122" w:rsidRDefault="00A00122" w:rsidP="00503CBE">
          <w:pPr>
            <w:pStyle w:val="Footer"/>
            <w:jc w:val="left"/>
            <w:rPr>
              <w:sz w:val="12"/>
              <w:lang w:val="en-GB"/>
            </w:rPr>
          </w:pPr>
        </w:p>
      </w:tc>
      <w:tc>
        <w:tcPr>
          <w:tcW w:w="1000" w:type="pct"/>
          <w:shd w:val="clear" w:color="auto" w:fill="auto"/>
        </w:tcPr>
        <w:p w14:paraId="770EEA48" w14:textId="4D54C559" w:rsidR="00A00122" w:rsidRDefault="00A00122" w:rsidP="00375CD4">
          <w:pPr>
            <w:pStyle w:val="Footer"/>
          </w:pPr>
          <w:r>
            <w:rPr>
              <w:sz w:val="22"/>
            </w:rPr>
            <w:t>H-1</w:t>
          </w:r>
        </w:p>
      </w:tc>
      <w:tc>
        <w:tcPr>
          <w:tcW w:w="2000" w:type="pct"/>
          <w:shd w:val="clear" w:color="auto" w:fill="auto"/>
        </w:tcPr>
        <w:p w14:paraId="123EC9BD" w14:textId="77777777" w:rsidR="00A00122" w:rsidRDefault="00A00122" w:rsidP="00503CBE">
          <w:pPr>
            <w:pStyle w:val="Footer"/>
            <w:jc w:val="right"/>
            <w:rPr>
              <w:lang w:val="en-GB"/>
            </w:rPr>
          </w:pPr>
        </w:p>
      </w:tc>
    </w:tr>
  </w:tbl>
  <w:p w14:paraId="370672F0" w14:textId="77777777" w:rsidR="00A00122" w:rsidRDefault="00A00122" w:rsidP="004F62BE">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7813A" w14:textId="77777777" w:rsidR="00A00122" w:rsidRDefault="00A00122">
    <w:pPr>
      <w:pStyle w:val="Footer"/>
    </w:pPr>
  </w:p>
  <w:tbl>
    <w:tblPr>
      <w:tblW w:w="9576" w:type="dxa"/>
      <w:tblLayout w:type="fixed"/>
      <w:tblLook w:val="0000" w:firstRow="0" w:lastRow="0" w:firstColumn="0" w:lastColumn="0" w:noHBand="0" w:noVBand="0"/>
    </w:tblPr>
    <w:tblGrid>
      <w:gridCol w:w="3831"/>
      <w:gridCol w:w="1915"/>
      <w:gridCol w:w="3830"/>
    </w:tblGrid>
    <w:tr w:rsidR="00A00122" w14:paraId="6F526C8D" w14:textId="77777777">
      <w:tc>
        <w:tcPr>
          <w:tcW w:w="2000" w:type="pct"/>
          <w:shd w:val="clear" w:color="auto" w:fill="auto"/>
          <w:vAlign w:val="bottom"/>
        </w:tcPr>
        <w:p w14:paraId="000586C9" w14:textId="77777777" w:rsidR="00A00122" w:rsidRDefault="00A00122">
          <w:pPr>
            <w:pStyle w:val="Footer"/>
            <w:jc w:val="left"/>
            <w:rPr>
              <w:sz w:val="12"/>
              <w:lang w:val="en-GB"/>
            </w:rPr>
          </w:pPr>
        </w:p>
      </w:tc>
      <w:tc>
        <w:tcPr>
          <w:tcW w:w="1000" w:type="pct"/>
          <w:shd w:val="clear" w:color="auto" w:fill="auto"/>
        </w:tcPr>
        <w:p w14:paraId="6F107208" w14:textId="77777777" w:rsidR="00A00122" w:rsidRDefault="00A00122">
          <w:pPr>
            <w:pStyle w:val="Footer"/>
            <w:rPr>
              <w:sz w:val="22"/>
            </w:rPr>
          </w:pPr>
          <w:r>
            <w:rPr>
              <w:sz w:val="22"/>
            </w:rPr>
            <w:t>B</w:t>
          </w:r>
        </w:p>
      </w:tc>
      <w:tc>
        <w:tcPr>
          <w:tcW w:w="2000" w:type="pct"/>
          <w:shd w:val="clear" w:color="auto" w:fill="auto"/>
        </w:tcPr>
        <w:p w14:paraId="64F392C5" w14:textId="77777777" w:rsidR="00A00122" w:rsidRDefault="00A00122">
          <w:pPr>
            <w:pStyle w:val="Footer"/>
            <w:jc w:val="right"/>
            <w:rPr>
              <w:lang w:val="en-GB"/>
            </w:rPr>
          </w:pPr>
        </w:p>
      </w:tc>
    </w:tr>
  </w:tbl>
  <w:p w14:paraId="481B4705" w14:textId="77777777" w:rsidR="00A00122" w:rsidRPr="003E14C7" w:rsidRDefault="00A00122" w:rsidP="00333348">
    <w:pPr>
      <w:pStyle w:val="Footer"/>
      <w:rPr>
        <w:sz w:val="8"/>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5DE4403B" w14:textId="77777777" w:rsidTr="00967FBE">
      <w:tc>
        <w:tcPr>
          <w:tcW w:w="2000" w:type="pct"/>
          <w:shd w:val="clear" w:color="auto" w:fill="auto"/>
          <w:vAlign w:val="bottom"/>
        </w:tcPr>
        <w:p w14:paraId="5710BC89" w14:textId="77777777" w:rsidR="00A00122" w:rsidRDefault="00A00122" w:rsidP="00503CBE">
          <w:pPr>
            <w:pStyle w:val="Footer"/>
            <w:jc w:val="left"/>
            <w:rPr>
              <w:sz w:val="12"/>
              <w:lang w:val="en-GB"/>
            </w:rPr>
          </w:pPr>
        </w:p>
      </w:tc>
      <w:tc>
        <w:tcPr>
          <w:tcW w:w="1000" w:type="pct"/>
          <w:shd w:val="clear" w:color="auto" w:fill="auto"/>
        </w:tcPr>
        <w:p w14:paraId="381DA837" w14:textId="21D5AE2B" w:rsidR="00A00122" w:rsidRDefault="00A00122" w:rsidP="00375CD4">
          <w:pPr>
            <w:pStyle w:val="Footer"/>
          </w:pPr>
          <w:r>
            <w:rPr>
              <w:sz w:val="22"/>
            </w:rPr>
            <w:t>H-2</w:t>
          </w:r>
        </w:p>
      </w:tc>
      <w:tc>
        <w:tcPr>
          <w:tcW w:w="2000" w:type="pct"/>
          <w:shd w:val="clear" w:color="auto" w:fill="auto"/>
        </w:tcPr>
        <w:p w14:paraId="64CB14A7" w14:textId="77777777" w:rsidR="00A00122" w:rsidRDefault="00A00122" w:rsidP="00503CBE">
          <w:pPr>
            <w:pStyle w:val="Footer"/>
            <w:jc w:val="right"/>
            <w:rPr>
              <w:lang w:val="en-GB"/>
            </w:rPr>
          </w:pPr>
        </w:p>
      </w:tc>
    </w:tr>
  </w:tbl>
  <w:p w14:paraId="1880F10D" w14:textId="77777777" w:rsidR="00A00122" w:rsidRDefault="00A00122" w:rsidP="009D79E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66F69C22" w14:textId="77777777" w:rsidTr="00DF12D9">
      <w:tc>
        <w:tcPr>
          <w:tcW w:w="2000" w:type="pct"/>
          <w:shd w:val="clear" w:color="auto" w:fill="auto"/>
          <w:vAlign w:val="bottom"/>
        </w:tcPr>
        <w:p w14:paraId="306B052A" w14:textId="77777777" w:rsidR="00A00122" w:rsidRDefault="00A00122" w:rsidP="00687B7F">
          <w:pPr>
            <w:pStyle w:val="Footer"/>
            <w:jc w:val="left"/>
            <w:rPr>
              <w:sz w:val="12"/>
              <w:lang w:val="en-GB"/>
            </w:rPr>
          </w:pPr>
        </w:p>
      </w:tc>
      <w:tc>
        <w:tcPr>
          <w:tcW w:w="1000" w:type="pct"/>
          <w:shd w:val="clear" w:color="auto" w:fill="auto"/>
        </w:tcPr>
        <w:p w14:paraId="14B1E697" w14:textId="495996B5" w:rsidR="00A00122" w:rsidRDefault="00A00122" w:rsidP="00687B7F">
          <w:pPr>
            <w:pStyle w:val="Footer"/>
          </w:pPr>
          <w:r>
            <w:rPr>
              <w:sz w:val="22"/>
            </w:rPr>
            <w:t>J</w:t>
          </w:r>
          <w:sdt>
            <w:sdtPr>
              <w:rPr>
                <w:sz w:val="22"/>
              </w:rPr>
              <w:id w:val="1268110508"/>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2</w:t>
              </w:r>
              <w:r>
                <w:rPr>
                  <w:noProof/>
                  <w:sz w:val="22"/>
                </w:rPr>
                <w:fldChar w:fldCharType="end"/>
              </w:r>
            </w:sdtContent>
          </w:sdt>
        </w:p>
      </w:tc>
      <w:tc>
        <w:tcPr>
          <w:tcW w:w="2000" w:type="pct"/>
          <w:shd w:val="clear" w:color="auto" w:fill="auto"/>
        </w:tcPr>
        <w:p w14:paraId="07E7E987" w14:textId="77777777" w:rsidR="00A00122" w:rsidRDefault="00A00122" w:rsidP="00687B7F">
          <w:pPr>
            <w:pStyle w:val="Footer"/>
            <w:jc w:val="right"/>
            <w:rPr>
              <w:lang w:val="en-GB"/>
            </w:rPr>
          </w:pPr>
        </w:p>
      </w:tc>
    </w:tr>
  </w:tbl>
  <w:p w14:paraId="46D7F4C7" w14:textId="77777777" w:rsidR="00A00122" w:rsidRDefault="00A00122" w:rsidP="00BB77C1"/>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28E159F6" w14:textId="77777777">
      <w:tc>
        <w:tcPr>
          <w:tcW w:w="2000" w:type="pct"/>
          <w:shd w:val="clear" w:color="auto" w:fill="auto"/>
          <w:vAlign w:val="bottom"/>
        </w:tcPr>
        <w:p w14:paraId="619D3DD4" w14:textId="77777777" w:rsidR="00A00122" w:rsidRDefault="00A00122">
          <w:pPr>
            <w:pStyle w:val="Footer"/>
            <w:jc w:val="left"/>
            <w:rPr>
              <w:sz w:val="12"/>
              <w:lang w:val="en-GB"/>
            </w:rPr>
          </w:pPr>
        </w:p>
      </w:tc>
      <w:tc>
        <w:tcPr>
          <w:tcW w:w="1000" w:type="pct"/>
          <w:shd w:val="clear" w:color="auto" w:fill="auto"/>
        </w:tcPr>
        <w:p w14:paraId="6859DBA2" w14:textId="7202C319" w:rsidR="00A00122" w:rsidRDefault="00A00122" w:rsidP="002447F6">
          <w:pPr>
            <w:pStyle w:val="Footer"/>
          </w:pPr>
          <w:r>
            <w:rPr>
              <w:sz w:val="22"/>
            </w:rPr>
            <w:t>H</w:t>
          </w:r>
          <w:sdt>
            <w:sdtPr>
              <w:rPr>
                <w:sz w:val="22"/>
              </w:rPr>
              <w:id w:val="1023128852"/>
              <w:docPartObj>
                <w:docPartGallery w:val="Page Numbers (Bottom of Page)"/>
                <w:docPartUnique/>
              </w:docPartObj>
            </w:sdtPr>
            <w:sdtEndPr>
              <w:rPr>
                <w:noProof/>
              </w:rPr>
            </w:sdtEndPr>
            <w:sdtContent>
              <w:r>
                <w:rPr>
                  <w:sz w:val="22"/>
                </w:rPr>
                <w:t>-3</w:t>
              </w:r>
            </w:sdtContent>
          </w:sdt>
        </w:p>
      </w:tc>
      <w:tc>
        <w:tcPr>
          <w:tcW w:w="2000" w:type="pct"/>
          <w:shd w:val="clear" w:color="auto" w:fill="auto"/>
        </w:tcPr>
        <w:p w14:paraId="5A4BCC16" w14:textId="77777777" w:rsidR="00A00122" w:rsidRDefault="00A00122">
          <w:pPr>
            <w:pStyle w:val="Footer"/>
            <w:jc w:val="right"/>
            <w:rPr>
              <w:lang w:val="en-GB"/>
            </w:rPr>
          </w:pPr>
        </w:p>
      </w:tc>
    </w:tr>
  </w:tbl>
  <w:p w14:paraId="2B08EFAD" w14:textId="77777777" w:rsidR="00A00122" w:rsidRDefault="00A00122" w:rsidP="00BB77C1"/>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08B6F809" w14:textId="77777777">
      <w:tc>
        <w:tcPr>
          <w:tcW w:w="2000" w:type="pct"/>
          <w:shd w:val="clear" w:color="auto" w:fill="auto"/>
          <w:vAlign w:val="bottom"/>
        </w:tcPr>
        <w:p w14:paraId="7FEEBCD6" w14:textId="77777777" w:rsidR="00A00122" w:rsidRDefault="00A00122">
          <w:pPr>
            <w:pStyle w:val="Footer"/>
            <w:jc w:val="left"/>
            <w:rPr>
              <w:sz w:val="12"/>
              <w:lang w:val="en-GB"/>
            </w:rPr>
          </w:pPr>
        </w:p>
      </w:tc>
      <w:tc>
        <w:tcPr>
          <w:tcW w:w="1000" w:type="pct"/>
          <w:shd w:val="clear" w:color="auto" w:fill="auto"/>
        </w:tcPr>
        <w:p w14:paraId="04CF56E8" w14:textId="097359F6" w:rsidR="00A00122" w:rsidRDefault="00A00122" w:rsidP="002447F6">
          <w:pPr>
            <w:pStyle w:val="Footer"/>
          </w:pPr>
          <w:r>
            <w:rPr>
              <w:sz w:val="22"/>
            </w:rPr>
            <w:t>I</w:t>
          </w:r>
          <w:sdt>
            <w:sdtPr>
              <w:rPr>
                <w:sz w:val="22"/>
              </w:rPr>
              <w:id w:val="1141307615"/>
              <w:docPartObj>
                <w:docPartGallery w:val="Page Numbers (Bottom of Page)"/>
                <w:docPartUnique/>
              </w:docPartObj>
            </w:sdtPr>
            <w:sdtEndPr>
              <w:rPr>
                <w:noProof/>
              </w:rPr>
            </w:sdtEndPr>
            <w:sdtContent>
              <w:r>
                <w:rPr>
                  <w:sz w:val="22"/>
                </w:rPr>
                <w:t>-1</w:t>
              </w:r>
            </w:sdtContent>
          </w:sdt>
        </w:p>
      </w:tc>
      <w:tc>
        <w:tcPr>
          <w:tcW w:w="2000" w:type="pct"/>
          <w:shd w:val="clear" w:color="auto" w:fill="auto"/>
        </w:tcPr>
        <w:p w14:paraId="2145AAD2" w14:textId="77777777" w:rsidR="00A00122" w:rsidRDefault="00A00122">
          <w:pPr>
            <w:pStyle w:val="Footer"/>
            <w:jc w:val="right"/>
            <w:rPr>
              <w:lang w:val="en-GB"/>
            </w:rPr>
          </w:pPr>
        </w:p>
      </w:tc>
    </w:tr>
  </w:tbl>
  <w:p w14:paraId="57E3EC5B" w14:textId="77777777" w:rsidR="00A00122" w:rsidRDefault="00A00122" w:rsidP="00BB77C1"/>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3AEE5EB6" w14:textId="77777777">
      <w:tc>
        <w:tcPr>
          <w:tcW w:w="2000" w:type="pct"/>
          <w:shd w:val="clear" w:color="auto" w:fill="auto"/>
          <w:vAlign w:val="bottom"/>
        </w:tcPr>
        <w:p w14:paraId="57B77898" w14:textId="77777777" w:rsidR="00A00122" w:rsidRDefault="00A00122">
          <w:pPr>
            <w:pStyle w:val="Footer"/>
            <w:jc w:val="left"/>
            <w:rPr>
              <w:sz w:val="12"/>
              <w:lang w:val="en-GB"/>
            </w:rPr>
          </w:pPr>
        </w:p>
      </w:tc>
      <w:tc>
        <w:tcPr>
          <w:tcW w:w="1000" w:type="pct"/>
          <w:shd w:val="clear" w:color="auto" w:fill="auto"/>
        </w:tcPr>
        <w:p w14:paraId="349A322A" w14:textId="2914ACF7" w:rsidR="00A00122" w:rsidRDefault="00A00122" w:rsidP="002447F6">
          <w:pPr>
            <w:pStyle w:val="Footer"/>
          </w:pPr>
          <w:r>
            <w:rPr>
              <w:sz w:val="22"/>
            </w:rPr>
            <w:t>J</w:t>
          </w:r>
          <w:sdt>
            <w:sdtPr>
              <w:rPr>
                <w:sz w:val="22"/>
              </w:rPr>
              <w:id w:val="494769536"/>
              <w:docPartObj>
                <w:docPartGallery w:val="Page Numbers (Bottom of Page)"/>
                <w:docPartUnique/>
              </w:docPartObj>
            </w:sdtPr>
            <w:sdtEndPr>
              <w:rPr>
                <w:noProof/>
              </w:rPr>
            </w:sdtEndPr>
            <w:sdtContent>
              <w:r>
                <w:rPr>
                  <w:sz w:val="22"/>
                </w:rPr>
                <w:t>-1</w:t>
              </w:r>
            </w:sdtContent>
          </w:sdt>
        </w:p>
      </w:tc>
      <w:tc>
        <w:tcPr>
          <w:tcW w:w="2000" w:type="pct"/>
          <w:shd w:val="clear" w:color="auto" w:fill="auto"/>
        </w:tcPr>
        <w:p w14:paraId="1A835206" w14:textId="77777777" w:rsidR="00A00122" w:rsidRDefault="00A00122">
          <w:pPr>
            <w:pStyle w:val="Footer"/>
            <w:jc w:val="right"/>
            <w:rPr>
              <w:lang w:val="en-GB"/>
            </w:rPr>
          </w:pPr>
        </w:p>
      </w:tc>
    </w:tr>
  </w:tbl>
  <w:p w14:paraId="65B43E3D" w14:textId="77777777" w:rsidR="00A00122" w:rsidRDefault="00A00122" w:rsidP="00BB77C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54F359E3" w14:textId="77777777">
      <w:tc>
        <w:tcPr>
          <w:tcW w:w="2000" w:type="pct"/>
          <w:shd w:val="clear" w:color="auto" w:fill="auto"/>
          <w:vAlign w:val="bottom"/>
        </w:tcPr>
        <w:p w14:paraId="305FB326" w14:textId="77777777" w:rsidR="00A00122" w:rsidRDefault="00A00122">
          <w:pPr>
            <w:pStyle w:val="Footer"/>
            <w:jc w:val="left"/>
            <w:rPr>
              <w:sz w:val="12"/>
              <w:lang w:val="en-GB"/>
            </w:rPr>
          </w:pPr>
        </w:p>
      </w:tc>
      <w:tc>
        <w:tcPr>
          <w:tcW w:w="1000" w:type="pct"/>
          <w:shd w:val="clear" w:color="auto" w:fill="auto"/>
        </w:tcPr>
        <w:p w14:paraId="62688A1A" w14:textId="35ACE3FE" w:rsidR="00A00122" w:rsidRDefault="00A00122">
          <w:pPr>
            <w:pStyle w:val="Footer"/>
          </w:pPr>
          <w:r>
            <w:rPr>
              <w:sz w:val="22"/>
            </w:rPr>
            <w:t>B1</w:t>
          </w:r>
          <w:sdt>
            <w:sdtPr>
              <w:rPr>
                <w:sz w:val="22"/>
              </w:rPr>
              <w:id w:val="-117292412"/>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sdtContent>
          </w:sdt>
        </w:p>
      </w:tc>
      <w:tc>
        <w:tcPr>
          <w:tcW w:w="2000" w:type="pct"/>
          <w:shd w:val="clear" w:color="auto" w:fill="auto"/>
        </w:tcPr>
        <w:p w14:paraId="5F86E45B" w14:textId="77777777" w:rsidR="00A00122" w:rsidRDefault="00A00122">
          <w:pPr>
            <w:pStyle w:val="Footer"/>
            <w:jc w:val="right"/>
            <w:rPr>
              <w:lang w:val="en-GB"/>
            </w:rPr>
          </w:pPr>
        </w:p>
      </w:tc>
    </w:tr>
  </w:tbl>
  <w:p w14:paraId="16CC49B6" w14:textId="111956AF" w:rsidR="00A00122" w:rsidRPr="003E14C7" w:rsidRDefault="00A00122" w:rsidP="009D79E9">
    <w:pPr>
      <w:pStyle w:val="Footer"/>
      <w:rPr>
        <w:sz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9186D" w14:textId="77777777" w:rsidR="00A00122" w:rsidRDefault="00A00122">
    <w:pPr>
      <w:pStyle w:val="Footer"/>
    </w:pPr>
  </w:p>
  <w:tbl>
    <w:tblPr>
      <w:tblW w:w="9576" w:type="dxa"/>
      <w:tblLayout w:type="fixed"/>
      <w:tblLook w:val="0000" w:firstRow="0" w:lastRow="0" w:firstColumn="0" w:lastColumn="0" w:noHBand="0" w:noVBand="0"/>
    </w:tblPr>
    <w:tblGrid>
      <w:gridCol w:w="3831"/>
      <w:gridCol w:w="1915"/>
      <w:gridCol w:w="3830"/>
    </w:tblGrid>
    <w:tr w:rsidR="00A00122" w14:paraId="6035D90B" w14:textId="77777777">
      <w:tc>
        <w:tcPr>
          <w:tcW w:w="2000" w:type="pct"/>
          <w:shd w:val="clear" w:color="auto" w:fill="auto"/>
          <w:vAlign w:val="bottom"/>
        </w:tcPr>
        <w:p w14:paraId="1BAAD8C1" w14:textId="77777777" w:rsidR="00A00122" w:rsidRDefault="00A00122">
          <w:pPr>
            <w:pStyle w:val="Footer"/>
            <w:jc w:val="left"/>
            <w:rPr>
              <w:sz w:val="12"/>
              <w:lang w:val="en-GB"/>
            </w:rPr>
          </w:pPr>
        </w:p>
      </w:tc>
      <w:tc>
        <w:tcPr>
          <w:tcW w:w="1000" w:type="pct"/>
          <w:shd w:val="clear" w:color="auto" w:fill="auto"/>
        </w:tcPr>
        <w:p w14:paraId="044A1EB6" w14:textId="0E26282D" w:rsidR="00A00122" w:rsidRDefault="00A00122">
          <w:pPr>
            <w:pStyle w:val="Footer"/>
          </w:pPr>
          <w:r>
            <w:rPr>
              <w:sz w:val="22"/>
            </w:rPr>
            <w:t>B</w:t>
          </w:r>
          <w:sdt>
            <w:sdtPr>
              <w:rPr>
                <w:sz w:val="22"/>
              </w:rPr>
              <w:id w:val="543105348"/>
              <w:docPartObj>
                <w:docPartGallery w:val="Page Numbers (Bottom of Page)"/>
                <w:docPartUnique/>
              </w:docPartObj>
            </w:sdtPr>
            <w:sdtEndPr>
              <w:rPr>
                <w:noProof/>
              </w:rPr>
            </w:sdtEndPr>
            <w:sdtContent>
              <w:r>
                <w:rPr>
                  <w:sz w:val="22"/>
                </w:rPr>
                <w:t>1-</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sdtContent>
          </w:sdt>
        </w:p>
      </w:tc>
      <w:tc>
        <w:tcPr>
          <w:tcW w:w="2000" w:type="pct"/>
          <w:shd w:val="clear" w:color="auto" w:fill="auto"/>
        </w:tcPr>
        <w:p w14:paraId="2A88E13E" w14:textId="77777777" w:rsidR="00A00122" w:rsidRDefault="00A00122">
          <w:pPr>
            <w:pStyle w:val="Footer"/>
            <w:jc w:val="right"/>
            <w:rPr>
              <w:lang w:val="en-GB"/>
            </w:rPr>
          </w:pPr>
        </w:p>
      </w:tc>
    </w:tr>
  </w:tbl>
  <w:p w14:paraId="0CD46CD1" w14:textId="1236D0B5" w:rsidR="00A00122" w:rsidRPr="003E14C7" w:rsidRDefault="00A00122" w:rsidP="009D79E9">
    <w:pPr>
      <w:pStyle w:val="Footer"/>
      <w:rPr>
        <w:sz w:val="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2B83492F" w14:textId="77777777">
      <w:tc>
        <w:tcPr>
          <w:tcW w:w="2000" w:type="pct"/>
          <w:shd w:val="clear" w:color="auto" w:fill="auto"/>
          <w:vAlign w:val="bottom"/>
        </w:tcPr>
        <w:p w14:paraId="7CDB83E8" w14:textId="77777777" w:rsidR="00A00122" w:rsidRDefault="00A00122">
          <w:pPr>
            <w:pStyle w:val="Footer"/>
            <w:jc w:val="left"/>
            <w:rPr>
              <w:sz w:val="12"/>
              <w:lang w:val="en-GB"/>
            </w:rPr>
          </w:pPr>
        </w:p>
      </w:tc>
      <w:tc>
        <w:tcPr>
          <w:tcW w:w="1000" w:type="pct"/>
          <w:shd w:val="clear" w:color="auto" w:fill="auto"/>
        </w:tcPr>
        <w:p w14:paraId="0C6054AB" w14:textId="3AD46080" w:rsidR="00A00122" w:rsidRDefault="00A00122">
          <w:pPr>
            <w:pStyle w:val="Footer"/>
          </w:pPr>
          <w:r>
            <w:rPr>
              <w:sz w:val="22"/>
            </w:rPr>
            <w:t>B2</w:t>
          </w:r>
          <w:sdt>
            <w:sdtPr>
              <w:rPr>
                <w:sz w:val="22"/>
              </w:rPr>
              <w:id w:val="2040475694"/>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sdtContent>
          </w:sdt>
        </w:p>
      </w:tc>
      <w:tc>
        <w:tcPr>
          <w:tcW w:w="2000" w:type="pct"/>
          <w:shd w:val="clear" w:color="auto" w:fill="auto"/>
        </w:tcPr>
        <w:p w14:paraId="669CE17C" w14:textId="77777777" w:rsidR="00A00122" w:rsidRDefault="00A00122">
          <w:pPr>
            <w:pStyle w:val="Footer"/>
            <w:jc w:val="right"/>
            <w:rPr>
              <w:lang w:val="en-GB"/>
            </w:rPr>
          </w:pPr>
        </w:p>
      </w:tc>
    </w:tr>
  </w:tbl>
  <w:p w14:paraId="669B6291" w14:textId="333F958B" w:rsidR="00A00122" w:rsidRPr="003E14C7" w:rsidRDefault="00A00122" w:rsidP="009D79E9">
    <w:pPr>
      <w:pStyle w:val="Footer"/>
      <w:rPr>
        <w:sz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1B31A7B3" w14:textId="77777777">
      <w:tc>
        <w:tcPr>
          <w:tcW w:w="2000" w:type="pct"/>
          <w:shd w:val="clear" w:color="auto" w:fill="auto"/>
          <w:vAlign w:val="bottom"/>
        </w:tcPr>
        <w:p w14:paraId="03ADEE52" w14:textId="77777777" w:rsidR="00A00122" w:rsidRDefault="00A00122">
          <w:pPr>
            <w:pStyle w:val="Footer"/>
            <w:jc w:val="left"/>
            <w:rPr>
              <w:sz w:val="12"/>
              <w:lang w:val="en-GB"/>
            </w:rPr>
          </w:pPr>
        </w:p>
      </w:tc>
      <w:tc>
        <w:tcPr>
          <w:tcW w:w="1000" w:type="pct"/>
          <w:shd w:val="clear" w:color="auto" w:fill="auto"/>
        </w:tcPr>
        <w:p w14:paraId="429C6960" w14:textId="47C7C02B" w:rsidR="00A00122" w:rsidRDefault="00A00122">
          <w:pPr>
            <w:pStyle w:val="Footer"/>
          </w:pPr>
          <w:r>
            <w:rPr>
              <w:sz w:val="22"/>
            </w:rPr>
            <w:t>B2</w:t>
          </w:r>
          <w:sdt>
            <w:sdtPr>
              <w:rPr>
                <w:sz w:val="22"/>
              </w:rPr>
              <w:id w:val="-1436366628"/>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sdtContent>
          </w:sdt>
        </w:p>
      </w:tc>
      <w:tc>
        <w:tcPr>
          <w:tcW w:w="2000" w:type="pct"/>
          <w:shd w:val="clear" w:color="auto" w:fill="auto"/>
        </w:tcPr>
        <w:p w14:paraId="05835A73" w14:textId="77777777" w:rsidR="00A00122" w:rsidRDefault="00A00122">
          <w:pPr>
            <w:pStyle w:val="Footer"/>
            <w:jc w:val="right"/>
            <w:rPr>
              <w:lang w:val="en-GB"/>
            </w:rPr>
          </w:pPr>
        </w:p>
      </w:tc>
    </w:tr>
  </w:tbl>
  <w:p w14:paraId="5AFB4129" w14:textId="1978F417" w:rsidR="00A00122" w:rsidRPr="003E14C7" w:rsidRDefault="00A00122" w:rsidP="009D79E9">
    <w:pPr>
      <w:pStyle w:val="Footer"/>
      <w:rPr>
        <w:sz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6EFAF8A8" w14:textId="77777777">
      <w:tc>
        <w:tcPr>
          <w:tcW w:w="2000" w:type="pct"/>
          <w:shd w:val="clear" w:color="auto" w:fill="auto"/>
          <w:vAlign w:val="bottom"/>
        </w:tcPr>
        <w:p w14:paraId="34561B4F" w14:textId="77777777" w:rsidR="00A00122" w:rsidRDefault="00A00122">
          <w:pPr>
            <w:pStyle w:val="Footer"/>
            <w:jc w:val="left"/>
            <w:rPr>
              <w:sz w:val="12"/>
              <w:lang w:val="en-GB"/>
            </w:rPr>
          </w:pPr>
        </w:p>
      </w:tc>
      <w:tc>
        <w:tcPr>
          <w:tcW w:w="1000" w:type="pct"/>
          <w:shd w:val="clear" w:color="auto" w:fill="auto"/>
        </w:tcPr>
        <w:p w14:paraId="666275A5" w14:textId="67B1B32A" w:rsidR="00A00122" w:rsidRDefault="00A00122" w:rsidP="00F25E69">
          <w:pPr>
            <w:pStyle w:val="Footer"/>
          </w:pPr>
          <w:r>
            <w:rPr>
              <w:sz w:val="22"/>
            </w:rPr>
            <w:t>B3</w:t>
          </w:r>
          <w:sdt>
            <w:sdtPr>
              <w:rPr>
                <w:sz w:val="22"/>
              </w:rPr>
              <w:id w:val="93675161"/>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sdtContent>
          </w:sdt>
        </w:p>
      </w:tc>
      <w:tc>
        <w:tcPr>
          <w:tcW w:w="2000" w:type="pct"/>
          <w:shd w:val="clear" w:color="auto" w:fill="auto"/>
        </w:tcPr>
        <w:p w14:paraId="6A4833E0" w14:textId="77777777" w:rsidR="00A00122" w:rsidRDefault="00A00122">
          <w:pPr>
            <w:pStyle w:val="Footer"/>
            <w:jc w:val="right"/>
            <w:rPr>
              <w:lang w:val="en-GB"/>
            </w:rPr>
          </w:pPr>
        </w:p>
      </w:tc>
    </w:tr>
  </w:tbl>
  <w:p w14:paraId="2D222E88" w14:textId="52708885" w:rsidR="00A00122" w:rsidRPr="003E14C7" w:rsidRDefault="00A00122" w:rsidP="009D79E9">
    <w:pPr>
      <w:pStyle w:val="Footer"/>
      <w:rPr>
        <w:sz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A00122" w14:paraId="18F3A892" w14:textId="77777777">
      <w:tc>
        <w:tcPr>
          <w:tcW w:w="2000" w:type="pct"/>
          <w:shd w:val="clear" w:color="auto" w:fill="auto"/>
          <w:vAlign w:val="bottom"/>
        </w:tcPr>
        <w:p w14:paraId="113B2B5E" w14:textId="77777777" w:rsidR="00A00122" w:rsidRDefault="00A00122">
          <w:pPr>
            <w:pStyle w:val="Footer"/>
            <w:jc w:val="left"/>
            <w:rPr>
              <w:sz w:val="12"/>
              <w:lang w:val="en-GB"/>
            </w:rPr>
          </w:pPr>
        </w:p>
      </w:tc>
      <w:tc>
        <w:tcPr>
          <w:tcW w:w="1000" w:type="pct"/>
          <w:shd w:val="clear" w:color="auto" w:fill="auto"/>
        </w:tcPr>
        <w:p w14:paraId="25FB74EA" w14:textId="68EF7753" w:rsidR="00A00122" w:rsidRDefault="00A00122" w:rsidP="000165B4">
          <w:pPr>
            <w:pStyle w:val="Footer"/>
          </w:pPr>
          <w:r>
            <w:rPr>
              <w:sz w:val="22"/>
            </w:rPr>
            <w:t>B3</w:t>
          </w:r>
          <w:sdt>
            <w:sdtPr>
              <w:rPr>
                <w:sz w:val="22"/>
              </w:rPr>
              <w:id w:val="1610243225"/>
              <w:docPartObj>
                <w:docPartGallery w:val="Page Numbers (Bottom of Page)"/>
                <w:docPartUnique/>
              </w:docPartObj>
            </w:sdtPr>
            <w:sdtEndPr>
              <w:rPr>
                <w:noProof/>
              </w:rPr>
            </w:sdtEndPr>
            <w:sdtContent>
              <w:r>
                <w:rPr>
                  <w:sz w:val="22"/>
                </w:rPr>
                <w:t>-</w:t>
              </w:r>
              <w:r>
                <w:rPr>
                  <w:sz w:val="22"/>
                </w:rPr>
                <w:fldChar w:fldCharType="begin"/>
              </w:r>
              <w:r>
                <w:rPr>
                  <w:sz w:val="22"/>
                </w:rPr>
                <w:instrText xml:space="preserve"> PAGE   \* MERGEFORMAT </w:instrText>
              </w:r>
              <w:r>
                <w:rPr>
                  <w:sz w:val="22"/>
                </w:rPr>
                <w:fldChar w:fldCharType="separate"/>
              </w:r>
              <w:r w:rsidR="00E9610F">
                <w:rPr>
                  <w:noProof/>
                  <w:sz w:val="22"/>
                </w:rPr>
                <w:t>3</w:t>
              </w:r>
              <w:r>
                <w:rPr>
                  <w:noProof/>
                  <w:sz w:val="22"/>
                </w:rPr>
                <w:fldChar w:fldCharType="end"/>
              </w:r>
            </w:sdtContent>
          </w:sdt>
        </w:p>
      </w:tc>
      <w:tc>
        <w:tcPr>
          <w:tcW w:w="2000" w:type="pct"/>
          <w:shd w:val="clear" w:color="auto" w:fill="auto"/>
        </w:tcPr>
        <w:p w14:paraId="3AC0FE97" w14:textId="77777777" w:rsidR="00A00122" w:rsidRDefault="00A00122">
          <w:pPr>
            <w:pStyle w:val="Footer"/>
            <w:jc w:val="right"/>
            <w:rPr>
              <w:lang w:val="en-GB"/>
            </w:rPr>
          </w:pPr>
        </w:p>
      </w:tc>
    </w:tr>
  </w:tbl>
  <w:p w14:paraId="5696A7FA" w14:textId="4C81D841" w:rsidR="00A00122" w:rsidRPr="003E14C7" w:rsidRDefault="00A00122" w:rsidP="009D79E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32D35" w14:textId="77777777" w:rsidR="00A00122" w:rsidRDefault="00A00122">
      <w:r>
        <w:separator/>
      </w:r>
    </w:p>
  </w:footnote>
  <w:footnote w:type="continuationSeparator" w:id="0">
    <w:p w14:paraId="1D0390F6" w14:textId="77777777" w:rsidR="00A00122" w:rsidRDefault="00A00122">
      <w:r>
        <w:continuationSeparator/>
      </w:r>
    </w:p>
  </w:footnote>
  <w:footnote w:id="1">
    <w:p w14:paraId="06A47B13" w14:textId="06560DA4" w:rsidR="00A00122" w:rsidRPr="0093413A" w:rsidRDefault="00A00122" w:rsidP="00F46497">
      <w:pPr>
        <w:pStyle w:val="FootnoteText"/>
      </w:pPr>
      <w:r w:rsidRPr="0093413A">
        <w:rPr>
          <w:rStyle w:val="FootnoteReference"/>
        </w:rPr>
        <w:footnoteRef/>
      </w:r>
      <w:r w:rsidRPr="0093413A">
        <w:t xml:space="preserve"> </w:t>
      </w:r>
      <w:r w:rsidRPr="0093413A">
        <w:tab/>
        <w:t>Insert for all Secu</w:t>
      </w:r>
      <w:r>
        <w:t>red Notes other than the Class E Notes and the Class F Notes</w:t>
      </w:r>
      <w:r w:rsidRPr="0093413A">
        <w:t>.</w:t>
      </w:r>
    </w:p>
  </w:footnote>
  <w:footnote w:id="2">
    <w:p w14:paraId="6F124EC8" w14:textId="2F1F3F8A" w:rsidR="00A00122" w:rsidRPr="0093413A" w:rsidRDefault="00A00122" w:rsidP="00F46497">
      <w:pPr>
        <w:pStyle w:val="FootnoteText"/>
      </w:pPr>
      <w:r w:rsidRPr="0093413A">
        <w:rPr>
          <w:rStyle w:val="FootnoteReference"/>
        </w:rPr>
        <w:footnoteRef/>
      </w:r>
      <w:r w:rsidRPr="0093413A">
        <w:t xml:space="preserve"> </w:t>
      </w:r>
      <w:r w:rsidRPr="0093413A">
        <w:tab/>
        <w:t xml:space="preserve">Insert for all Secured Notes other than the </w:t>
      </w:r>
      <w:r>
        <w:t>Class E Notes and the Class F Notes</w:t>
      </w:r>
      <w:r w:rsidRPr="0093413A">
        <w:t>.</w:t>
      </w:r>
    </w:p>
  </w:footnote>
  <w:footnote w:id="3">
    <w:p w14:paraId="2C65486B" w14:textId="6EDE5A1C" w:rsidR="00A00122" w:rsidRPr="0093413A" w:rsidRDefault="00A00122" w:rsidP="00F46497">
      <w:pPr>
        <w:pStyle w:val="FootnoteText"/>
      </w:pPr>
      <w:r w:rsidRPr="0093413A">
        <w:rPr>
          <w:rStyle w:val="FootnoteReference"/>
        </w:rPr>
        <w:footnoteRef/>
      </w:r>
      <w:r>
        <w:t xml:space="preserve"> </w:t>
      </w:r>
      <w:r>
        <w:tab/>
        <w:t>Insert for the Class E Notes, the Class F Notes</w:t>
      </w:r>
      <w:r w:rsidRPr="0093413A">
        <w:t xml:space="preserve"> and the Subordinated Notes.</w:t>
      </w:r>
    </w:p>
  </w:footnote>
  <w:footnote w:id="4">
    <w:p w14:paraId="4497EACA" w14:textId="77777777" w:rsidR="00A00122" w:rsidRDefault="00A00122" w:rsidP="000A7CBE">
      <w:pPr>
        <w:pStyle w:val="FootnoteText"/>
      </w:pPr>
      <w:r>
        <w:rPr>
          <w:rStyle w:val="FootnoteReference"/>
        </w:rPr>
        <w:footnoteRef/>
      </w:r>
      <w:r>
        <w:t xml:space="preserve"> </w:t>
      </w:r>
      <w:r>
        <w:tab/>
        <w:t>Insert where transferor of a Subordinated Note is owed a Contribution Repayment Amount.</w:t>
      </w:r>
    </w:p>
  </w:footnote>
  <w:footnote w:id="5">
    <w:p w14:paraId="131730E3" w14:textId="26A1770C" w:rsidR="00A00122" w:rsidRPr="0093413A" w:rsidRDefault="00A00122" w:rsidP="00C84212">
      <w:pPr>
        <w:pStyle w:val="FootnoteText"/>
      </w:pPr>
      <w:r w:rsidRPr="0093413A">
        <w:rPr>
          <w:rStyle w:val="FootnoteReference"/>
        </w:rPr>
        <w:footnoteRef/>
      </w:r>
      <w:r w:rsidRPr="0093413A">
        <w:t xml:space="preserve"> </w:t>
      </w:r>
      <w:r w:rsidRPr="0093413A">
        <w:tab/>
      </w:r>
      <w:r>
        <w:t>Insert for all Secured Notes other than the Class E Notes and the Class F Notes.</w:t>
      </w:r>
    </w:p>
  </w:footnote>
  <w:footnote w:id="6">
    <w:p w14:paraId="7BBB1E59" w14:textId="639D3EC7" w:rsidR="00A00122" w:rsidRPr="0093413A" w:rsidRDefault="00A00122" w:rsidP="00C84212">
      <w:pPr>
        <w:pStyle w:val="FootnoteText"/>
      </w:pPr>
      <w:r w:rsidRPr="0093413A">
        <w:rPr>
          <w:rStyle w:val="FootnoteReference"/>
        </w:rPr>
        <w:footnoteRef/>
      </w:r>
      <w:r w:rsidRPr="0093413A">
        <w:t xml:space="preserve"> </w:t>
      </w:r>
      <w:r w:rsidRPr="0093413A">
        <w:tab/>
      </w:r>
      <w:r>
        <w:t>Insert for all Secured Notes other than the Class E Notes and the Class F Notes.</w:t>
      </w:r>
    </w:p>
  </w:footnote>
  <w:footnote w:id="7">
    <w:p w14:paraId="54882AC7" w14:textId="169180AD" w:rsidR="00A00122" w:rsidRPr="0093413A" w:rsidRDefault="00A00122" w:rsidP="00C84212">
      <w:pPr>
        <w:pStyle w:val="FootnoteText"/>
      </w:pPr>
      <w:r w:rsidRPr="0093413A">
        <w:rPr>
          <w:rStyle w:val="FootnoteReference"/>
        </w:rPr>
        <w:footnoteRef/>
      </w:r>
      <w:r w:rsidRPr="0093413A">
        <w:t xml:space="preserve"> </w:t>
      </w:r>
      <w:r w:rsidRPr="0093413A">
        <w:tab/>
      </w:r>
      <w:r>
        <w:t>Insert for the Class E Notes, the Class F Notes and the Subordinated Notes.</w:t>
      </w:r>
    </w:p>
  </w:footnote>
  <w:footnote w:id="8">
    <w:p w14:paraId="06DDE43F" w14:textId="77777777" w:rsidR="00A00122" w:rsidRDefault="00A00122" w:rsidP="000266D5">
      <w:pPr>
        <w:pStyle w:val="FootnoteText"/>
      </w:pPr>
      <w:r>
        <w:rPr>
          <w:rStyle w:val="FootnoteReference"/>
        </w:rPr>
        <w:footnoteRef/>
      </w:r>
      <w:r>
        <w:t xml:space="preserve"> </w:t>
      </w:r>
      <w:r>
        <w:tab/>
        <w:t>Insert where transferor of a Subordinated Note is owed a Contribution Repayment Amount.</w:t>
      </w:r>
    </w:p>
  </w:footnote>
  <w:footnote w:id="9">
    <w:p w14:paraId="6F312F7A" w14:textId="77777777" w:rsidR="00A00122" w:rsidRDefault="00A00122" w:rsidP="00F25E69">
      <w:pPr>
        <w:pStyle w:val="FootnoteText"/>
      </w:pPr>
      <w:r>
        <w:rPr>
          <w:rStyle w:val="FootnoteReference"/>
        </w:rPr>
        <w:footnoteRef/>
      </w:r>
      <w:r>
        <w:t xml:space="preserve"> </w:t>
      </w:r>
      <w:r>
        <w:tab/>
        <w:t>Insert where transferor of a Subordinated Note is owed a Contribution Repayment Amount.</w:t>
      </w:r>
    </w:p>
  </w:footnote>
  <w:footnote w:id="10">
    <w:p w14:paraId="0BF30601" w14:textId="16A10772" w:rsidR="00A00122" w:rsidRPr="0093413A" w:rsidRDefault="00A00122" w:rsidP="00F43C20">
      <w:pPr>
        <w:pStyle w:val="FootnoteText"/>
      </w:pPr>
      <w:r w:rsidRPr="0093413A">
        <w:rPr>
          <w:rStyle w:val="FootnoteReference"/>
        </w:rPr>
        <w:footnoteRef/>
      </w:r>
      <w:r w:rsidRPr="0093413A">
        <w:t xml:space="preserve"> </w:t>
      </w:r>
      <w:r w:rsidRPr="0093413A">
        <w:tab/>
      </w:r>
      <w:r>
        <w:t>Insert for all Secured Notes other than the Class E Notes and the Class F Notes.</w:t>
      </w:r>
    </w:p>
  </w:footnote>
  <w:footnote w:id="11">
    <w:p w14:paraId="053A1781" w14:textId="2DDDA9EC" w:rsidR="00A00122" w:rsidRPr="0093413A" w:rsidRDefault="00A00122" w:rsidP="00F43C20">
      <w:pPr>
        <w:pStyle w:val="FootnoteText"/>
      </w:pPr>
      <w:r w:rsidRPr="0093413A">
        <w:rPr>
          <w:rStyle w:val="FootnoteReference"/>
        </w:rPr>
        <w:footnoteRef/>
      </w:r>
      <w:r w:rsidRPr="0093413A">
        <w:t xml:space="preserve"> </w:t>
      </w:r>
      <w:r w:rsidRPr="0093413A">
        <w:tab/>
      </w:r>
      <w:r>
        <w:t>Insert for all Secured Notes other than the Class E Notes and the Class F Notes.</w:t>
      </w:r>
    </w:p>
  </w:footnote>
  <w:footnote w:id="12">
    <w:p w14:paraId="20A459C0" w14:textId="3EF3D00C" w:rsidR="00A00122" w:rsidRPr="0093413A" w:rsidRDefault="00A00122" w:rsidP="00F43C20">
      <w:pPr>
        <w:pStyle w:val="FootnoteText"/>
      </w:pPr>
      <w:r w:rsidRPr="0093413A">
        <w:rPr>
          <w:rStyle w:val="FootnoteReference"/>
        </w:rPr>
        <w:footnoteRef/>
      </w:r>
      <w:r>
        <w:t xml:space="preserve"> </w:t>
      </w:r>
      <w:r>
        <w:tab/>
        <w:t>Insert for the Class E Notes, the Class F Notes and Subordinated Notes</w:t>
      </w:r>
      <w:r w:rsidRPr="0093413A">
        <w:t>.</w:t>
      </w:r>
    </w:p>
  </w:footnote>
  <w:footnote w:id="13">
    <w:p w14:paraId="5875BA7F" w14:textId="01264E17" w:rsidR="00A00122" w:rsidRPr="0093413A" w:rsidRDefault="00A00122" w:rsidP="00E82AB2">
      <w:pPr>
        <w:pStyle w:val="FootnoteText"/>
      </w:pPr>
      <w:r w:rsidRPr="0093413A">
        <w:rPr>
          <w:rStyle w:val="FootnoteReference"/>
        </w:rPr>
        <w:footnoteRef/>
      </w:r>
      <w:r w:rsidRPr="0093413A">
        <w:tab/>
      </w:r>
      <w:r>
        <w:t>Insert for all Secured Notes other than the Class E Notes and the Class F Notes.</w:t>
      </w:r>
    </w:p>
  </w:footnote>
  <w:footnote w:id="14">
    <w:p w14:paraId="37807387" w14:textId="3CC4CA82" w:rsidR="00A00122" w:rsidRPr="0093413A" w:rsidRDefault="00A00122" w:rsidP="00E82AB2">
      <w:pPr>
        <w:pStyle w:val="FootnoteText"/>
      </w:pPr>
      <w:r w:rsidRPr="0093413A">
        <w:rPr>
          <w:rStyle w:val="FootnoteReference"/>
        </w:rPr>
        <w:footnoteRef/>
      </w:r>
      <w:r w:rsidRPr="0093413A">
        <w:tab/>
      </w:r>
      <w:r>
        <w:t>Insert for all Secured Notes other than the Class E Notes and the Class F Notes.</w:t>
      </w:r>
    </w:p>
  </w:footnote>
  <w:footnote w:id="15">
    <w:p w14:paraId="55DCD044" w14:textId="40436B4C" w:rsidR="00A00122" w:rsidRPr="0093413A" w:rsidRDefault="00A00122" w:rsidP="00E82AB2">
      <w:pPr>
        <w:pStyle w:val="FootnoteText"/>
      </w:pPr>
      <w:r w:rsidRPr="0093413A">
        <w:rPr>
          <w:rStyle w:val="FootnoteReference"/>
        </w:rPr>
        <w:footnoteRef/>
      </w:r>
      <w:r>
        <w:tab/>
        <w:t>Insert for the Class E Notes, the Class F Notes and the Subordinated Notes</w:t>
      </w:r>
      <w:r w:rsidRPr="0093413A">
        <w:t>.</w:t>
      </w:r>
    </w:p>
  </w:footnote>
  <w:footnote w:id="16">
    <w:p w14:paraId="5E281944" w14:textId="3FAA4544" w:rsidR="00A00122" w:rsidRPr="0093413A" w:rsidRDefault="00A00122" w:rsidP="004D6051">
      <w:pPr>
        <w:pStyle w:val="FootnoteText"/>
      </w:pPr>
      <w:r w:rsidRPr="0093413A">
        <w:rPr>
          <w:rStyle w:val="FootnoteReference"/>
        </w:rPr>
        <w:footnoteRef/>
      </w:r>
      <w:r>
        <w:t xml:space="preserve"> For Holders of Subordinated Notes</w:t>
      </w:r>
      <w:r w:rsidRPr="0093413A">
        <w:t>.</w:t>
      </w:r>
    </w:p>
  </w:footnote>
  <w:footnote w:id="17">
    <w:p w14:paraId="435E1C78" w14:textId="0CBF9C99" w:rsidR="00A00122" w:rsidRPr="0093413A" w:rsidRDefault="00A00122" w:rsidP="004D6051">
      <w:pPr>
        <w:pStyle w:val="FootnoteText"/>
      </w:pPr>
      <w:r w:rsidRPr="0093413A">
        <w:rPr>
          <w:rStyle w:val="FootnoteReference"/>
        </w:rPr>
        <w:footnoteRef/>
      </w:r>
      <w:r w:rsidRPr="0093413A">
        <w:t xml:space="preserve"> For Holders of the Subordinated Notes</w:t>
      </w:r>
      <w:r>
        <w:t xml:space="preserve"> in the form of Certificated Notes</w:t>
      </w:r>
      <w:r w:rsidRPr="0093413A">
        <w:t xml:space="preserve"> only.</w:t>
      </w:r>
    </w:p>
  </w:footnote>
  <w:footnote w:id="18">
    <w:p w14:paraId="0C770E79" w14:textId="77777777" w:rsidR="00A00122" w:rsidRPr="0093413A" w:rsidRDefault="00A00122">
      <w:pPr>
        <w:pStyle w:val="FootnoteText"/>
      </w:pPr>
      <w:r w:rsidRPr="0093413A">
        <w:rPr>
          <w:rStyle w:val="FootnoteReference"/>
        </w:rPr>
        <w:footnoteRef/>
      </w:r>
      <w:r w:rsidRPr="0093413A">
        <w:t xml:space="preserve"> May be included if the previous sentence with instructions for application of the Contribution is omitted.</w:t>
      </w:r>
    </w:p>
  </w:footnote>
  <w:footnote w:id="19">
    <w:p w14:paraId="4E72FA7E" w14:textId="77777777" w:rsidR="00A00122" w:rsidRDefault="00A00122" w:rsidP="00414D35">
      <w:pPr>
        <w:pStyle w:val="FootnoteText"/>
      </w:pPr>
      <w:r>
        <w:rPr>
          <w:rStyle w:val="FootnoteReference"/>
        </w:rPr>
        <w:footnoteRef/>
      </w:r>
      <w:r>
        <w:t xml:space="preserve"> If registered in the name of DTC, the Holder shall identity its custodian or participant in paragraph 2 below.</w:t>
      </w:r>
    </w:p>
  </w:footnote>
  <w:footnote w:id="20">
    <w:p w14:paraId="11CB5576" w14:textId="77777777" w:rsidR="00A00122" w:rsidRDefault="00A00122" w:rsidP="007A6365">
      <w:pPr>
        <w:pStyle w:val="FootnoteText"/>
      </w:pPr>
      <w:r>
        <w:rPr>
          <w:rStyle w:val="FootnoteReference"/>
        </w:rPr>
        <w:footnoteRef/>
      </w:r>
      <w:r>
        <w:t xml:space="preserve"> </w:t>
      </w:r>
      <w:r>
        <w:tab/>
        <w:t>If registered in the name of the depository, the Holder shall identity its custodian or participant in paragraph 2 below.</w:t>
      </w:r>
    </w:p>
  </w:footnote>
  <w:footnote w:id="21">
    <w:p w14:paraId="4525BEAC" w14:textId="77777777" w:rsidR="00A00122" w:rsidRDefault="00A00122" w:rsidP="000071F7">
      <w:pPr>
        <w:pStyle w:val="FootnoteText"/>
      </w:pPr>
      <w:r>
        <w:rPr>
          <w:rStyle w:val="FootnoteReference"/>
        </w:rPr>
        <w:footnoteRef/>
      </w:r>
      <w:r>
        <w:t xml:space="preserve"> If registered in the name of DTC, the Holder shall identity its custodian or participant in paragraph 2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B9251" w14:textId="77777777" w:rsidR="001C2937" w:rsidRDefault="001C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541AE" w14:textId="77777777" w:rsidR="001C2937" w:rsidRDefault="001C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F18B2" w14:textId="481827EE" w:rsidR="00A00122" w:rsidRPr="000633C0" w:rsidRDefault="001C2937" w:rsidP="000633C0">
    <w:pPr>
      <w:pStyle w:val="Header"/>
      <w:jc w:val="right"/>
      <w:rPr>
        <w:b/>
        <w:lang w:val="en-US"/>
      </w:rPr>
    </w:pPr>
    <w:r>
      <w:rPr>
        <w:b/>
        <w:lang w:val="en-US"/>
      </w:rPr>
      <w:t>EXECUTION VERSION</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A62D1" w14:textId="443DD487" w:rsidR="00A00122" w:rsidRPr="00F0296F" w:rsidRDefault="00A00122" w:rsidP="00F0296F">
    <w:pPr>
      <w:pStyle w:val="Header"/>
      <w:ind w:right="120"/>
      <w:jc w:val="right"/>
      <w:rPr>
        <w:i/>
        <w:iCs/>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A7BE4" w14:textId="77777777" w:rsidR="00A00122" w:rsidRDefault="00A001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F5469" w14:textId="77777777" w:rsidR="00A00122" w:rsidRDefault="00A001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B9D1D" w14:textId="77777777" w:rsidR="00A00122" w:rsidRDefault="00A00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3E39B6"/>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F181750"/>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AEC4F42"/>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D3ED478"/>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E0C67D0"/>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41658"/>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32A95C"/>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28A3EA"/>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3E1CC8"/>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52095C"/>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57422"/>
    <w:multiLevelType w:val="multilevel"/>
    <w:tmpl w:val="1A2E9A74"/>
    <w:lvl w:ilvl="0">
      <w:start w:val="1"/>
      <w:numFmt w:val="upperRoman"/>
      <w:suff w:val="nothing"/>
      <w:lvlText w:val="Article %1"/>
      <w:lvlJc w:val="left"/>
      <w:pPr>
        <w:ind w:left="0" w:firstLine="0"/>
      </w:pPr>
      <w:rPr>
        <w:rFonts w:hint="default"/>
        <w:caps/>
      </w:rPr>
    </w:lvl>
    <w:lvl w:ilvl="1">
      <w:start w:val="1"/>
      <w:numFmt w:val="decimal"/>
      <w:isLgl/>
      <w:lvlText w:val="Section %1.%2"/>
      <w:lvlJc w:val="left"/>
      <w:pPr>
        <w:ind w:left="1170" w:firstLine="1440"/>
      </w:pPr>
      <w:rPr>
        <w:rFonts w:hint="default"/>
        <w:vanish w:val="0"/>
        <w:color w:val="auto"/>
        <w:u w:val="none"/>
      </w:rPr>
    </w:lvl>
    <w:lvl w:ilvl="2">
      <w:start w:val="1"/>
      <w:numFmt w:val="lowerLetter"/>
      <w:lvlText w:val="(%3)"/>
      <w:lvlJc w:val="left"/>
      <w:pPr>
        <w:ind w:left="0" w:firstLine="1440"/>
      </w:pPr>
      <w:rPr>
        <w:rFonts w:ascii="Times New Roman" w:hAnsi="Times New Roman" w:cs="Times New Roman" w:hint="default"/>
        <w:i w:val="0"/>
        <w:iCs w:val="0"/>
        <w:sz w:val="24"/>
        <w:szCs w:val="24"/>
      </w:rPr>
    </w:lvl>
    <w:lvl w:ilvl="3">
      <w:start w:val="1"/>
      <w:numFmt w:val="lowerRoman"/>
      <w:lvlText w:val="(%4)"/>
      <w:lvlJc w:val="right"/>
      <w:pPr>
        <w:ind w:left="720" w:firstLine="979"/>
      </w:pPr>
      <w:rPr>
        <w:rFonts w:hint="default"/>
      </w:rPr>
    </w:lvl>
    <w:lvl w:ilvl="4">
      <w:start w:val="1"/>
      <w:numFmt w:val="upperLetter"/>
      <w:lvlText w:val="(%5)"/>
      <w:lvlJc w:val="left"/>
      <w:pPr>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11" w15:restartNumberingAfterBreak="0">
    <w:nsid w:val="009B62D5"/>
    <w:multiLevelType w:val="multilevel"/>
    <w:tmpl w:val="0CA43E22"/>
    <w:name w:val="Definition"/>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2" w15:restartNumberingAfterBreak="0">
    <w:nsid w:val="04A02C84"/>
    <w:multiLevelType w:val="hybridMultilevel"/>
    <w:tmpl w:val="E0BE9582"/>
    <w:name w:val="wBullet3"/>
    <w:lvl w:ilvl="0" w:tplc="B7CA6BE8">
      <w:start w:val="1"/>
      <w:numFmt w:val="bullet"/>
      <w:pStyle w:val="wBullet3"/>
      <w:lvlText w:val=""/>
      <w:lvlJc w:val="left"/>
      <w:pPr>
        <w:ind w:left="720" w:hanging="360"/>
      </w:pPr>
      <w:rPr>
        <w:rFonts w:ascii="Symbol" w:hAnsi="Symbol" w:hint="default"/>
      </w:rPr>
    </w:lvl>
    <w:lvl w:ilvl="1" w:tplc="27ECDC7A" w:tentative="1">
      <w:start w:val="1"/>
      <w:numFmt w:val="bullet"/>
      <w:lvlText w:val="o"/>
      <w:lvlJc w:val="left"/>
      <w:pPr>
        <w:ind w:left="1440" w:hanging="360"/>
      </w:pPr>
      <w:rPr>
        <w:rFonts w:ascii="Courier New" w:hAnsi="Courier New" w:cs="Courier New" w:hint="default"/>
      </w:rPr>
    </w:lvl>
    <w:lvl w:ilvl="2" w:tplc="D50E3956" w:tentative="1">
      <w:start w:val="1"/>
      <w:numFmt w:val="bullet"/>
      <w:lvlText w:val=""/>
      <w:lvlJc w:val="left"/>
      <w:pPr>
        <w:ind w:left="2160" w:hanging="360"/>
      </w:pPr>
      <w:rPr>
        <w:rFonts w:ascii="Wingdings" w:hAnsi="Wingdings" w:hint="default"/>
      </w:rPr>
    </w:lvl>
    <w:lvl w:ilvl="3" w:tplc="1E5E55EA" w:tentative="1">
      <w:start w:val="1"/>
      <w:numFmt w:val="bullet"/>
      <w:lvlText w:val=""/>
      <w:lvlJc w:val="left"/>
      <w:pPr>
        <w:ind w:left="2880" w:hanging="360"/>
      </w:pPr>
      <w:rPr>
        <w:rFonts w:ascii="Symbol" w:hAnsi="Symbol" w:hint="default"/>
      </w:rPr>
    </w:lvl>
    <w:lvl w:ilvl="4" w:tplc="537E75FA" w:tentative="1">
      <w:start w:val="1"/>
      <w:numFmt w:val="bullet"/>
      <w:lvlText w:val="o"/>
      <w:lvlJc w:val="left"/>
      <w:pPr>
        <w:ind w:left="3600" w:hanging="360"/>
      </w:pPr>
      <w:rPr>
        <w:rFonts w:ascii="Courier New" w:hAnsi="Courier New" w:cs="Courier New" w:hint="default"/>
      </w:rPr>
    </w:lvl>
    <w:lvl w:ilvl="5" w:tplc="6B029EB6" w:tentative="1">
      <w:start w:val="1"/>
      <w:numFmt w:val="bullet"/>
      <w:lvlText w:val=""/>
      <w:lvlJc w:val="left"/>
      <w:pPr>
        <w:ind w:left="4320" w:hanging="360"/>
      </w:pPr>
      <w:rPr>
        <w:rFonts w:ascii="Wingdings" w:hAnsi="Wingdings" w:hint="default"/>
      </w:rPr>
    </w:lvl>
    <w:lvl w:ilvl="6" w:tplc="46C8BCE8" w:tentative="1">
      <w:start w:val="1"/>
      <w:numFmt w:val="bullet"/>
      <w:lvlText w:val=""/>
      <w:lvlJc w:val="left"/>
      <w:pPr>
        <w:ind w:left="5040" w:hanging="360"/>
      </w:pPr>
      <w:rPr>
        <w:rFonts w:ascii="Symbol" w:hAnsi="Symbol" w:hint="default"/>
      </w:rPr>
    </w:lvl>
    <w:lvl w:ilvl="7" w:tplc="A67ED76A" w:tentative="1">
      <w:start w:val="1"/>
      <w:numFmt w:val="bullet"/>
      <w:lvlText w:val="o"/>
      <w:lvlJc w:val="left"/>
      <w:pPr>
        <w:ind w:left="5760" w:hanging="360"/>
      </w:pPr>
      <w:rPr>
        <w:rFonts w:ascii="Courier New" w:hAnsi="Courier New" w:cs="Courier New" w:hint="default"/>
      </w:rPr>
    </w:lvl>
    <w:lvl w:ilvl="8" w:tplc="7F80E8B2" w:tentative="1">
      <w:start w:val="1"/>
      <w:numFmt w:val="bullet"/>
      <w:lvlText w:val=""/>
      <w:lvlJc w:val="left"/>
      <w:pPr>
        <w:ind w:left="6480" w:hanging="360"/>
      </w:pPr>
      <w:rPr>
        <w:rFonts w:ascii="Wingdings" w:hAnsi="Wingdings" w:hint="default"/>
      </w:rPr>
    </w:lvl>
  </w:abstractNum>
  <w:abstractNum w:abstractNumId="13"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15"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6" w15:restartNumberingAfterBreak="0">
    <w:nsid w:val="14B22E78"/>
    <w:multiLevelType w:val="singleLevel"/>
    <w:tmpl w:val="930A6144"/>
    <w:name w:val="List Item"/>
    <w:lvl w:ilvl="0">
      <w:start w:val="1"/>
      <w:numFmt w:val="decimal"/>
      <w:pStyle w:val="ListItem"/>
      <w:lvlText w:val="%1."/>
      <w:lvlJc w:val="left"/>
      <w:pPr>
        <w:tabs>
          <w:tab w:val="num" w:pos="720"/>
        </w:tabs>
        <w:ind w:left="720" w:hanging="720"/>
      </w:pPr>
    </w:lvl>
  </w:abstractNum>
  <w:abstractNum w:abstractNumId="17" w15:restartNumberingAfterBreak="0">
    <w:nsid w:val="1AAA25B7"/>
    <w:multiLevelType w:val="hybridMultilevel"/>
    <w:tmpl w:val="2904D38E"/>
    <w:name w:val="wListNum3"/>
    <w:lvl w:ilvl="0" w:tplc="8A32478E">
      <w:start w:val="1"/>
      <w:numFmt w:val="decimal"/>
      <w:pStyle w:val="wListNum3"/>
      <w:lvlText w:val="(%1)"/>
      <w:lvlJc w:val="left"/>
      <w:pPr>
        <w:ind w:left="720" w:hanging="360"/>
      </w:pPr>
    </w:lvl>
    <w:lvl w:ilvl="1" w:tplc="69789750" w:tentative="1">
      <w:start w:val="1"/>
      <w:numFmt w:val="lowerLetter"/>
      <w:lvlText w:val="%2."/>
      <w:lvlJc w:val="left"/>
      <w:pPr>
        <w:ind w:left="1440" w:hanging="360"/>
      </w:pPr>
    </w:lvl>
    <w:lvl w:ilvl="2" w:tplc="3EB65D64" w:tentative="1">
      <w:start w:val="1"/>
      <w:numFmt w:val="lowerRoman"/>
      <w:lvlText w:val="%3."/>
      <w:lvlJc w:val="right"/>
      <w:pPr>
        <w:ind w:left="2160" w:hanging="180"/>
      </w:pPr>
    </w:lvl>
    <w:lvl w:ilvl="3" w:tplc="33329108" w:tentative="1">
      <w:start w:val="1"/>
      <w:numFmt w:val="decimal"/>
      <w:lvlText w:val="%4."/>
      <w:lvlJc w:val="left"/>
      <w:pPr>
        <w:ind w:left="2880" w:hanging="360"/>
      </w:pPr>
    </w:lvl>
    <w:lvl w:ilvl="4" w:tplc="51C20F1E" w:tentative="1">
      <w:start w:val="1"/>
      <w:numFmt w:val="lowerLetter"/>
      <w:lvlText w:val="%5."/>
      <w:lvlJc w:val="left"/>
      <w:pPr>
        <w:ind w:left="3600" w:hanging="360"/>
      </w:pPr>
    </w:lvl>
    <w:lvl w:ilvl="5" w:tplc="364E9A32" w:tentative="1">
      <w:start w:val="1"/>
      <w:numFmt w:val="lowerRoman"/>
      <w:lvlText w:val="%6."/>
      <w:lvlJc w:val="right"/>
      <w:pPr>
        <w:ind w:left="4320" w:hanging="180"/>
      </w:pPr>
    </w:lvl>
    <w:lvl w:ilvl="6" w:tplc="1F2AE0D4" w:tentative="1">
      <w:start w:val="1"/>
      <w:numFmt w:val="decimal"/>
      <w:lvlText w:val="%7."/>
      <w:lvlJc w:val="left"/>
      <w:pPr>
        <w:ind w:left="5040" w:hanging="360"/>
      </w:pPr>
    </w:lvl>
    <w:lvl w:ilvl="7" w:tplc="DD22FA1C" w:tentative="1">
      <w:start w:val="1"/>
      <w:numFmt w:val="lowerLetter"/>
      <w:lvlText w:val="%8."/>
      <w:lvlJc w:val="left"/>
      <w:pPr>
        <w:ind w:left="5760" w:hanging="360"/>
      </w:pPr>
    </w:lvl>
    <w:lvl w:ilvl="8" w:tplc="B74A4904" w:tentative="1">
      <w:start w:val="1"/>
      <w:numFmt w:val="lowerRoman"/>
      <w:lvlText w:val="%9."/>
      <w:lvlJc w:val="right"/>
      <w:pPr>
        <w:ind w:left="6480" w:hanging="180"/>
      </w:pPr>
    </w:lvl>
  </w:abstractNum>
  <w:abstractNum w:abstractNumId="18"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E491984"/>
    <w:multiLevelType w:val="multilevel"/>
    <w:tmpl w:val="109ECCC6"/>
    <w:name w:val=" Heading"/>
    <w:lvl w:ilvl="0">
      <w:start w:val="1"/>
      <w:numFmt w:val="decimal"/>
      <w:pStyle w:val="EnumerationLev1"/>
      <w:lvlText w:val="%1."/>
      <w:lvlJc w:val="left"/>
      <w:pPr>
        <w:ind w:left="0" w:firstLine="720"/>
      </w:pPr>
    </w:lvl>
    <w:lvl w:ilvl="1">
      <w:start w:val="1"/>
      <w:numFmt w:val="lowerLetter"/>
      <w:pStyle w:val="EnumerationLev2"/>
      <w:lvlText w:val="(%2)"/>
      <w:lvlJc w:val="left"/>
      <w:pPr>
        <w:tabs>
          <w:tab w:val="num" w:pos="1440"/>
        </w:tabs>
        <w:ind w:left="0" w:firstLine="720"/>
      </w:pPr>
      <w:rPr>
        <w:strike w:val="0"/>
        <w:dstrike w:val="0"/>
        <w:u w:val="none"/>
        <w:effect w:val="none"/>
      </w:rPr>
    </w:lvl>
    <w:lvl w:ilvl="2">
      <w:start w:val="1"/>
      <w:numFmt w:val="lowerLetter"/>
      <w:pStyle w:val="EnumerationLev3"/>
      <w:lvlText w:val="%3."/>
      <w:lvlJc w:val="left"/>
      <w:pPr>
        <w:tabs>
          <w:tab w:val="num" w:pos="1440"/>
        </w:tabs>
        <w:ind w:left="0" w:firstLine="720"/>
      </w:pPr>
    </w:lvl>
    <w:lvl w:ilvl="3">
      <w:start w:val="1"/>
      <w:numFmt w:val="upperLetter"/>
      <w:pStyle w:val="EnumerationLev4"/>
      <w:lvlText w:val="(%4)"/>
      <w:lvlJc w:val="left"/>
      <w:pPr>
        <w:tabs>
          <w:tab w:val="num" w:pos="3600"/>
        </w:tabs>
        <w:ind w:left="2160" w:firstLine="720"/>
      </w:pPr>
    </w:lvl>
    <w:lvl w:ilvl="4">
      <w:start w:val="1"/>
      <w:numFmt w:val="decimal"/>
      <w:pStyle w:val="EnumerationLev5"/>
      <w:lvlText w:val="(%5)"/>
      <w:lvlJc w:val="left"/>
      <w:pPr>
        <w:tabs>
          <w:tab w:val="num" w:pos="4320"/>
        </w:tabs>
        <w:ind w:left="2880" w:firstLine="720"/>
      </w:pPr>
    </w:lvl>
    <w:lvl w:ilvl="5">
      <w:start w:val="1"/>
      <w:numFmt w:val="ordinalText"/>
      <w:pStyle w:val="EnumerationLev6"/>
      <w:suff w:val="space"/>
      <w:lvlText w:val="%6,"/>
      <w:lvlJc w:val="left"/>
      <w:pPr>
        <w:ind w:left="0" w:firstLine="1440"/>
      </w:pPr>
      <w:rPr>
        <w:b w:val="0"/>
        <w:i/>
      </w:rPr>
    </w:lvl>
    <w:lvl w:ilvl="6">
      <w:start w:val="1"/>
      <w:numFmt w:val="decimal"/>
      <w:pStyle w:val="EnumerationLev7"/>
      <w:lvlText w:val="%7."/>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EnumerationLev8"/>
      <w:lvlText w:val="(%8)"/>
      <w:lvlJc w:val="left"/>
      <w:pPr>
        <w:tabs>
          <w:tab w:val="num" w:pos="720"/>
        </w:tabs>
        <w:ind w:left="720" w:hanging="720"/>
      </w:pPr>
    </w:lvl>
    <w:lvl w:ilvl="8">
      <w:start w:val="1"/>
      <w:numFmt w:val="lowerLetter"/>
      <w:pStyle w:val="EnumerationLev9"/>
      <w:lvlText w:val="(%9)"/>
      <w:lvlJc w:val="left"/>
      <w:pPr>
        <w:tabs>
          <w:tab w:val="num" w:pos="1440"/>
        </w:tabs>
        <w:ind w:left="1440" w:hanging="720"/>
      </w:pPr>
    </w:lvl>
  </w:abstractNum>
  <w:abstractNum w:abstractNumId="20" w15:restartNumberingAfterBreak="0">
    <w:nsid w:val="23617166"/>
    <w:multiLevelType w:val="multilevel"/>
    <w:tmpl w:val="FF6A24D6"/>
    <w:lvl w:ilvl="0">
      <w:start w:val="1"/>
      <w:numFmt w:val="upperRoman"/>
      <w:pStyle w:val="Heading1"/>
      <w:suff w:val="nothing"/>
      <w:lvlText w:val="Article %1"/>
      <w:lvlJc w:val="left"/>
      <w:pPr>
        <w:ind w:left="0" w:firstLine="0"/>
      </w:pPr>
      <w:rPr>
        <w:rFonts w:ascii="Times New Roman" w:eastAsia="MS Mincho" w:hAnsi="Times New Roman" w:cs="Times New Roman" w:hint="default"/>
        <w:b w:val="0"/>
        <w:i w:val="0"/>
        <w:color w:val="000000" w:themeColor="text1"/>
        <w:sz w:val="24"/>
      </w:rPr>
    </w:lvl>
    <w:lvl w:ilvl="1">
      <w:start w:val="1"/>
      <w:numFmt w:val="decimal"/>
      <w:pStyle w:val="Heading2"/>
      <w:isLgl/>
      <w:lvlText w:val="Section %1.%2"/>
      <w:lvlJc w:val="left"/>
      <w:pPr>
        <w:tabs>
          <w:tab w:val="num" w:pos="2160"/>
        </w:tabs>
        <w:ind w:left="0" w:firstLine="1440"/>
      </w:pPr>
      <w:rPr>
        <w:rFonts w:ascii="Times New Roman" w:eastAsia="MS Mincho" w:hAnsi="Times New Roman" w:hint="default"/>
        <w:b w:val="0"/>
        <w:i w:val="0"/>
        <w:color w:val="000000" w:themeColor="text1"/>
        <w:sz w:val="24"/>
      </w:rPr>
    </w:lvl>
    <w:lvl w:ilvl="2">
      <w:start w:val="1"/>
      <w:numFmt w:val="lowerLetter"/>
      <w:pStyle w:val="Heading3"/>
      <w:lvlText w:val="(%3)"/>
      <w:lvlJc w:val="left"/>
      <w:pPr>
        <w:tabs>
          <w:tab w:val="num" w:pos="2160"/>
        </w:tabs>
        <w:ind w:left="0" w:firstLine="1440"/>
      </w:pPr>
      <w:rPr>
        <w:rFonts w:ascii="Times New Roman" w:eastAsia="MS Mincho" w:hAnsi="Times New Roman" w:hint="default"/>
        <w:color w:val="000000" w:themeColor="text1"/>
        <w:sz w:val="24"/>
      </w:rPr>
    </w:lvl>
    <w:lvl w:ilvl="3">
      <w:start w:val="2"/>
      <w:numFmt w:val="lowerRoman"/>
      <w:pStyle w:val="Heading4"/>
      <w:lvlText w:val="(%4)"/>
      <w:lvlJc w:val="left"/>
      <w:pPr>
        <w:tabs>
          <w:tab w:val="num" w:pos="2880"/>
        </w:tabs>
        <w:ind w:left="720" w:firstLine="1440"/>
      </w:pPr>
      <w:rPr>
        <w:rFonts w:ascii="Times New Roman" w:eastAsia="MS Mincho" w:hAnsi="Times New Roman" w:hint="default"/>
        <w:color w:val="000000" w:themeColor="text1"/>
        <w:sz w:val="24"/>
      </w:rPr>
    </w:lvl>
    <w:lvl w:ilvl="4">
      <w:start w:val="1"/>
      <w:numFmt w:val="upperLetter"/>
      <w:pStyle w:val="Heading5"/>
      <w:lvlText w:val="%5."/>
      <w:lvlJc w:val="left"/>
      <w:pPr>
        <w:tabs>
          <w:tab w:val="num" w:pos="2880"/>
        </w:tabs>
        <w:ind w:left="2880" w:hanging="720"/>
      </w:pPr>
      <w:rPr>
        <w:rFonts w:ascii="Times New Roman" w:eastAsia="MS Mincho" w:hAnsi="Times New Roman" w:hint="default"/>
        <w:color w:val="000000" w:themeColor="text1"/>
        <w:sz w:val="24"/>
      </w:rPr>
    </w:lvl>
    <w:lvl w:ilvl="5">
      <w:start w:val="1"/>
      <w:numFmt w:val="decimal"/>
      <w:pStyle w:val="Heading6"/>
      <w:lvlText w:val="(%6)"/>
      <w:lvlJc w:val="left"/>
      <w:pPr>
        <w:tabs>
          <w:tab w:val="num" w:pos="3600"/>
        </w:tabs>
        <w:ind w:left="0" w:firstLine="2880"/>
      </w:pPr>
      <w:rPr>
        <w:rFonts w:ascii="Times New Roman" w:eastAsia="MS Mincho" w:hAnsi="Times New Roman" w:hint="default"/>
        <w:color w:val="000000" w:themeColor="text1"/>
        <w:sz w:val="24"/>
      </w:rPr>
    </w:lvl>
    <w:lvl w:ilvl="6">
      <w:start w:val="1"/>
      <w:numFmt w:val="lowerLetter"/>
      <w:pStyle w:val="Heading7"/>
      <w:lvlText w:val="%7."/>
      <w:lvlJc w:val="left"/>
      <w:pPr>
        <w:tabs>
          <w:tab w:val="num" w:pos="4320"/>
        </w:tabs>
        <w:ind w:left="0" w:firstLine="3600"/>
      </w:pPr>
      <w:rPr>
        <w:rFonts w:ascii="Times New Roman" w:eastAsia="MS Mincho" w:hAnsi="Times New Roman" w:hint="default"/>
        <w:color w:val="000000" w:themeColor="text1"/>
        <w:sz w:val="24"/>
      </w:rPr>
    </w:lvl>
    <w:lvl w:ilvl="7">
      <w:start w:val="1"/>
      <w:numFmt w:val="lowerRoman"/>
      <w:pStyle w:val="Heading8"/>
      <w:lvlText w:val="%8."/>
      <w:lvlJc w:val="left"/>
      <w:pPr>
        <w:tabs>
          <w:tab w:val="num" w:pos="5040"/>
        </w:tabs>
        <w:ind w:left="0" w:firstLine="4320"/>
      </w:pPr>
      <w:rPr>
        <w:rFonts w:ascii="Times New Roman" w:eastAsia="MS Mincho" w:hAnsi="Times New Roman" w:hint="default"/>
        <w:color w:val="000000" w:themeColor="text1"/>
        <w:sz w:val="24"/>
      </w:rPr>
    </w:lvl>
    <w:lvl w:ilvl="8">
      <w:start w:val="1"/>
      <w:numFmt w:val="decimal"/>
      <w:pStyle w:val="Heading9"/>
      <w:lvlText w:val="%9."/>
      <w:lvlJc w:val="left"/>
      <w:pPr>
        <w:tabs>
          <w:tab w:val="num" w:pos="5760"/>
        </w:tabs>
        <w:ind w:left="0" w:firstLine="5040"/>
      </w:pPr>
      <w:rPr>
        <w:rFonts w:ascii="Times New Roman" w:eastAsia="MS Mincho" w:hAnsi="Times New Roman" w:hint="default"/>
        <w:color w:val="000000" w:themeColor="text1"/>
        <w:sz w:val="24"/>
      </w:rPr>
    </w:lvl>
  </w:abstractNum>
  <w:abstractNum w:abstractNumId="21" w15:restartNumberingAfterBreak="0">
    <w:nsid w:val="2A0B256E"/>
    <w:multiLevelType w:val="hybridMultilevel"/>
    <w:tmpl w:val="337C9D46"/>
    <w:name w:val="wListNum1"/>
    <w:lvl w:ilvl="0" w:tplc="5EFC542C">
      <w:start w:val="1"/>
      <w:numFmt w:val="decimal"/>
      <w:pStyle w:val="wListNum1"/>
      <w:lvlText w:val="(%1)"/>
      <w:lvlJc w:val="left"/>
      <w:pPr>
        <w:ind w:left="720" w:hanging="360"/>
      </w:pPr>
    </w:lvl>
    <w:lvl w:ilvl="1" w:tplc="99249B6A" w:tentative="1">
      <w:start w:val="1"/>
      <w:numFmt w:val="lowerLetter"/>
      <w:lvlText w:val="%2."/>
      <w:lvlJc w:val="left"/>
      <w:pPr>
        <w:ind w:left="1440" w:hanging="360"/>
      </w:pPr>
    </w:lvl>
    <w:lvl w:ilvl="2" w:tplc="BFAE2896" w:tentative="1">
      <w:start w:val="1"/>
      <w:numFmt w:val="lowerRoman"/>
      <w:lvlText w:val="%3."/>
      <w:lvlJc w:val="right"/>
      <w:pPr>
        <w:ind w:left="2160" w:hanging="180"/>
      </w:pPr>
    </w:lvl>
    <w:lvl w:ilvl="3" w:tplc="4F62BAA8" w:tentative="1">
      <w:start w:val="1"/>
      <w:numFmt w:val="decimal"/>
      <w:lvlText w:val="%4."/>
      <w:lvlJc w:val="left"/>
      <w:pPr>
        <w:ind w:left="2880" w:hanging="360"/>
      </w:pPr>
    </w:lvl>
    <w:lvl w:ilvl="4" w:tplc="67DE4DCA" w:tentative="1">
      <w:start w:val="1"/>
      <w:numFmt w:val="lowerLetter"/>
      <w:lvlText w:val="%5."/>
      <w:lvlJc w:val="left"/>
      <w:pPr>
        <w:ind w:left="3600" w:hanging="360"/>
      </w:pPr>
    </w:lvl>
    <w:lvl w:ilvl="5" w:tplc="957C3BFE" w:tentative="1">
      <w:start w:val="1"/>
      <w:numFmt w:val="lowerRoman"/>
      <w:lvlText w:val="%6."/>
      <w:lvlJc w:val="right"/>
      <w:pPr>
        <w:ind w:left="4320" w:hanging="180"/>
      </w:pPr>
    </w:lvl>
    <w:lvl w:ilvl="6" w:tplc="08CE01D8" w:tentative="1">
      <w:start w:val="1"/>
      <w:numFmt w:val="decimal"/>
      <w:lvlText w:val="%7."/>
      <w:lvlJc w:val="left"/>
      <w:pPr>
        <w:ind w:left="5040" w:hanging="360"/>
      </w:pPr>
    </w:lvl>
    <w:lvl w:ilvl="7" w:tplc="02B886EE" w:tentative="1">
      <w:start w:val="1"/>
      <w:numFmt w:val="lowerLetter"/>
      <w:lvlText w:val="%8."/>
      <w:lvlJc w:val="left"/>
      <w:pPr>
        <w:ind w:left="5760" w:hanging="360"/>
      </w:pPr>
    </w:lvl>
    <w:lvl w:ilvl="8" w:tplc="F53CAEE8" w:tentative="1">
      <w:start w:val="1"/>
      <w:numFmt w:val="lowerRoman"/>
      <w:lvlText w:val="%9."/>
      <w:lvlJc w:val="right"/>
      <w:pPr>
        <w:ind w:left="6480" w:hanging="180"/>
      </w:pPr>
    </w:lvl>
  </w:abstractNum>
  <w:abstractNum w:abstractNumId="22" w15:restartNumberingAfterBreak="0">
    <w:nsid w:val="2EE674FB"/>
    <w:multiLevelType w:val="multilevel"/>
    <w:tmpl w:val="1A2E9A74"/>
    <w:lvl w:ilvl="0">
      <w:start w:val="1"/>
      <w:numFmt w:val="upperRoman"/>
      <w:suff w:val="nothing"/>
      <w:lvlText w:val="Article %1"/>
      <w:lvlJc w:val="left"/>
      <w:pPr>
        <w:ind w:left="0" w:firstLine="0"/>
      </w:pPr>
      <w:rPr>
        <w:rFonts w:hint="default"/>
        <w:caps/>
      </w:rPr>
    </w:lvl>
    <w:lvl w:ilvl="1">
      <w:start w:val="1"/>
      <w:numFmt w:val="decimal"/>
      <w:isLgl/>
      <w:lvlText w:val="Section %1.%2"/>
      <w:lvlJc w:val="left"/>
      <w:pPr>
        <w:ind w:left="1170" w:firstLine="1440"/>
      </w:pPr>
      <w:rPr>
        <w:rFonts w:hint="default"/>
        <w:vanish w:val="0"/>
        <w:color w:val="auto"/>
        <w:u w:val="none"/>
      </w:rPr>
    </w:lvl>
    <w:lvl w:ilvl="2">
      <w:start w:val="1"/>
      <w:numFmt w:val="lowerLetter"/>
      <w:lvlText w:val="(%3)"/>
      <w:lvlJc w:val="left"/>
      <w:pPr>
        <w:ind w:left="0" w:firstLine="1440"/>
      </w:pPr>
      <w:rPr>
        <w:rFonts w:ascii="Times New Roman" w:hAnsi="Times New Roman" w:cs="Times New Roman" w:hint="default"/>
        <w:i w:val="0"/>
        <w:iCs w:val="0"/>
        <w:sz w:val="24"/>
        <w:szCs w:val="24"/>
      </w:rPr>
    </w:lvl>
    <w:lvl w:ilvl="3">
      <w:start w:val="1"/>
      <w:numFmt w:val="lowerRoman"/>
      <w:lvlText w:val="(%4)"/>
      <w:lvlJc w:val="right"/>
      <w:pPr>
        <w:ind w:left="720" w:firstLine="979"/>
      </w:pPr>
      <w:rPr>
        <w:rFonts w:hint="default"/>
      </w:rPr>
    </w:lvl>
    <w:lvl w:ilvl="4">
      <w:start w:val="1"/>
      <w:numFmt w:val="upperLetter"/>
      <w:lvlText w:val="(%5)"/>
      <w:lvlJc w:val="left"/>
      <w:pPr>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23" w15:restartNumberingAfterBreak="0">
    <w:nsid w:val="30020835"/>
    <w:multiLevelType w:val="hybridMultilevel"/>
    <w:tmpl w:val="F2DA3434"/>
    <w:name w:val="wListNum"/>
    <w:lvl w:ilvl="0" w:tplc="7A709378">
      <w:start w:val="1"/>
      <w:numFmt w:val="decimal"/>
      <w:pStyle w:val="wListNum"/>
      <w:lvlText w:val="(%1)"/>
      <w:lvlJc w:val="left"/>
      <w:pPr>
        <w:ind w:left="720" w:hanging="360"/>
      </w:pPr>
    </w:lvl>
    <w:lvl w:ilvl="1" w:tplc="F99A2D5A" w:tentative="1">
      <w:start w:val="1"/>
      <w:numFmt w:val="lowerLetter"/>
      <w:lvlText w:val="%2."/>
      <w:lvlJc w:val="left"/>
      <w:pPr>
        <w:ind w:left="1440" w:hanging="360"/>
      </w:pPr>
    </w:lvl>
    <w:lvl w:ilvl="2" w:tplc="2960B722" w:tentative="1">
      <w:start w:val="1"/>
      <w:numFmt w:val="lowerRoman"/>
      <w:lvlText w:val="%3."/>
      <w:lvlJc w:val="right"/>
      <w:pPr>
        <w:ind w:left="2160" w:hanging="180"/>
      </w:pPr>
    </w:lvl>
    <w:lvl w:ilvl="3" w:tplc="4C8AC5D4" w:tentative="1">
      <w:start w:val="1"/>
      <w:numFmt w:val="decimal"/>
      <w:lvlText w:val="%4."/>
      <w:lvlJc w:val="left"/>
      <w:pPr>
        <w:ind w:left="2880" w:hanging="360"/>
      </w:pPr>
    </w:lvl>
    <w:lvl w:ilvl="4" w:tplc="F184013C" w:tentative="1">
      <w:start w:val="1"/>
      <w:numFmt w:val="lowerLetter"/>
      <w:lvlText w:val="%5."/>
      <w:lvlJc w:val="left"/>
      <w:pPr>
        <w:ind w:left="3600" w:hanging="360"/>
      </w:pPr>
    </w:lvl>
    <w:lvl w:ilvl="5" w:tplc="CB482284" w:tentative="1">
      <w:start w:val="1"/>
      <w:numFmt w:val="lowerRoman"/>
      <w:lvlText w:val="%6."/>
      <w:lvlJc w:val="right"/>
      <w:pPr>
        <w:ind w:left="4320" w:hanging="180"/>
      </w:pPr>
    </w:lvl>
    <w:lvl w:ilvl="6" w:tplc="A61270B8" w:tentative="1">
      <w:start w:val="1"/>
      <w:numFmt w:val="decimal"/>
      <w:lvlText w:val="%7."/>
      <w:lvlJc w:val="left"/>
      <w:pPr>
        <w:ind w:left="5040" w:hanging="360"/>
      </w:pPr>
    </w:lvl>
    <w:lvl w:ilvl="7" w:tplc="D08E74B2" w:tentative="1">
      <w:start w:val="1"/>
      <w:numFmt w:val="lowerLetter"/>
      <w:lvlText w:val="%8."/>
      <w:lvlJc w:val="left"/>
      <w:pPr>
        <w:ind w:left="5760" w:hanging="360"/>
      </w:pPr>
    </w:lvl>
    <w:lvl w:ilvl="8" w:tplc="6F08E3D2" w:tentative="1">
      <w:start w:val="1"/>
      <w:numFmt w:val="lowerRoman"/>
      <w:lvlText w:val="%9."/>
      <w:lvlJc w:val="right"/>
      <w:pPr>
        <w:ind w:left="6480" w:hanging="180"/>
      </w:pPr>
    </w:lvl>
  </w:abstractNum>
  <w:abstractNum w:abstractNumId="24"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62E33AF"/>
    <w:multiLevelType w:val="multilevel"/>
    <w:tmpl w:val="D8108244"/>
    <w:name w:val="Schedule"/>
    <w:lvl w:ilvl="0">
      <w:start w:val="1"/>
      <w:numFmt w:val="decimal"/>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68B36AD"/>
    <w:multiLevelType w:val="hybridMultilevel"/>
    <w:tmpl w:val="ECCE1E36"/>
    <w:name w:val="wListLet1"/>
    <w:lvl w:ilvl="0" w:tplc="1292BBC2">
      <w:start w:val="1"/>
      <w:numFmt w:val="lowerLetter"/>
      <w:pStyle w:val="wListLet1"/>
      <w:lvlText w:val="(%1)"/>
      <w:lvlJc w:val="left"/>
      <w:pPr>
        <w:ind w:left="1080" w:hanging="360"/>
      </w:pPr>
      <w:rPr>
        <w:rFonts w:hint="default"/>
      </w:rPr>
    </w:lvl>
    <w:lvl w:ilvl="1" w:tplc="B608D7B8" w:tentative="1">
      <w:start w:val="1"/>
      <w:numFmt w:val="lowerLetter"/>
      <w:lvlText w:val="%2."/>
      <w:lvlJc w:val="left"/>
      <w:pPr>
        <w:ind w:left="1440" w:hanging="360"/>
      </w:pPr>
    </w:lvl>
    <w:lvl w:ilvl="2" w:tplc="40EC0E6C" w:tentative="1">
      <w:start w:val="1"/>
      <w:numFmt w:val="lowerRoman"/>
      <w:lvlText w:val="%3."/>
      <w:lvlJc w:val="right"/>
      <w:pPr>
        <w:ind w:left="2160" w:hanging="180"/>
      </w:pPr>
    </w:lvl>
    <w:lvl w:ilvl="3" w:tplc="9634BA06" w:tentative="1">
      <w:start w:val="1"/>
      <w:numFmt w:val="decimal"/>
      <w:lvlText w:val="%4."/>
      <w:lvlJc w:val="left"/>
      <w:pPr>
        <w:ind w:left="2880" w:hanging="360"/>
      </w:pPr>
    </w:lvl>
    <w:lvl w:ilvl="4" w:tplc="0B424AFE" w:tentative="1">
      <w:start w:val="1"/>
      <w:numFmt w:val="lowerLetter"/>
      <w:lvlText w:val="%5."/>
      <w:lvlJc w:val="left"/>
      <w:pPr>
        <w:ind w:left="3600" w:hanging="360"/>
      </w:pPr>
    </w:lvl>
    <w:lvl w:ilvl="5" w:tplc="6556327A" w:tentative="1">
      <w:start w:val="1"/>
      <w:numFmt w:val="lowerRoman"/>
      <w:lvlText w:val="%6."/>
      <w:lvlJc w:val="right"/>
      <w:pPr>
        <w:ind w:left="4320" w:hanging="180"/>
      </w:pPr>
    </w:lvl>
    <w:lvl w:ilvl="6" w:tplc="CB3C55B6" w:tentative="1">
      <w:start w:val="1"/>
      <w:numFmt w:val="decimal"/>
      <w:lvlText w:val="%7."/>
      <w:lvlJc w:val="left"/>
      <w:pPr>
        <w:ind w:left="5040" w:hanging="360"/>
      </w:pPr>
    </w:lvl>
    <w:lvl w:ilvl="7" w:tplc="BB900DF0" w:tentative="1">
      <w:start w:val="1"/>
      <w:numFmt w:val="lowerLetter"/>
      <w:lvlText w:val="%8."/>
      <w:lvlJc w:val="left"/>
      <w:pPr>
        <w:ind w:left="5760" w:hanging="360"/>
      </w:pPr>
    </w:lvl>
    <w:lvl w:ilvl="8" w:tplc="F6EEAD6C" w:tentative="1">
      <w:start w:val="1"/>
      <w:numFmt w:val="lowerRoman"/>
      <w:lvlText w:val="%9."/>
      <w:lvlJc w:val="right"/>
      <w:pPr>
        <w:ind w:left="6480" w:hanging="180"/>
      </w:pPr>
    </w:lvl>
  </w:abstractNum>
  <w:abstractNum w:abstractNumId="27" w15:restartNumberingAfterBreak="0">
    <w:nsid w:val="3D9374BF"/>
    <w:multiLevelType w:val="multilevel"/>
    <w:tmpl w:val="1A2E9A74"/>
    <w:lvl w:ilvl="0">
      <w:start w:val="1"/>
      <w:numFmt w:val="upperRoman"/>
      <w:suff w:val="nothing"/>
      <w:lvlText w:val="Article %1"/>
      <w:lvlJc w:val="left"/>
      <w:pPr>
        <w:ind w:left="0" w:firstLine="0"/>
      </w:pPr>
      <w:rPr>
        <w:rFonts w:hint="default"/>
        <w:caps/>
      </w:rPr>
    </w:lvl>
    <w:lvl w:ilvl="1">
      <w:start w:val="1"/>
      <w:numFmt w:val="decimal"/>
      <w:isLgl/>
      <w:lvlText w:val="Section %1.%2"/>
      <w:lvlJc w:val="left"/>
      <w:pPr>
        <w:ind w:left="1170" w:firstLine="1440"/>
      </w:pPr>
      <w:rPr>
        <w:rFonts w:hint="default"/>
        <w:vanish w:val="0"/>
        <w:color w:val="auto"/>
        <w:u w:val="none"/>
      </w:rPr>
    </w:lvl>
    <w:lvl w:ilvl="2">
      <w:start w:val="1"/>
      <w:numFmt w:val="lowerLetter"/>
      <w:lvlText w:val="(%3)"/>
      <w:lvlJc w:val="left"/>
      <w:pPr>
        <w:ind w:left="0" w:firstLine="1440"/>
      </w:pPr>
      <w:rPr>
        <w:rFonts w:ascii="Times New Roman" w:hAnsi="Times New Roman" w:cs="Times New Roman" w:hint="default"/>
        <w:i w:val="0"/>
        <w:iCs w:val="0"/>
        <w:sz w:val="24"/>
        <w:szCs w:val="24"/>
      </w:rPr>
    </w:lvl>
    <w:lvl w:ilvl="3">
      <w:start w:val="1"/>
      <w:numFmt w:val="lowerRoman"/>
      <w:lvlText w:val="(%4)"/>
      <w:lvlJc w:val="right"/>
      <w:pPr>
        <w:ind w:left="720" w:firstLine="979"/>
      </w:pPr>
      <w:rPr>
        <w:rFonts w:hint="default"/>
      </w:rPr>
    </w:lvl>
    <w:lvl w:ilvl="4">
      <w:start w:val="1"/>
      <w:numFmt w:val="upperLetter"/>
      <w:lvlText w:val="(%5)"/>
      <w:lvlJc w:val="left"/>
      <w:pPr>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28" w15:restartNumberingAfterBreak="0">
    <w:nsid w:val="41FA612F"/>
    <w:multiLevelType w:val="hybridMultilevel"/>
    <w:tmpl w:val="4948E2E2"/>
    <w:name w:val="wBullet2"/>
    <w:lvl w:ilvl="0" w:tplc="18C818A8">
      <w:start w:val="1"/>
      <w:numFmt w:val="bullet"/>
      <w:pStyle w:val="wBullet2"/>
      <w:lvlText w:val=""/>
      <w:lvlJc w:val="left"/>
      <w:pPr>
        <w:ind w:left="720" w:hanging="360"/>
      </w:pPr>
      <w:rPr>
        <w:rFonts w:ascii="Symbol" w:hAnsi="Symbol" w:hint="default"/>
      </w:rPr>
    </w:lvl>
    <w:lvl w:ilvl="1" w:tplc="252C6B92" w:tentative="1">
      <w:start w:val="1"/>
      <w:numFmt w:val="bullet"/>
      <w:lvlText w:val="o"/>
      <w:lvlJc w:val="left"/>
      <w:pPr>
        <w:ind w:left="1440" w:hanging="360"/>
      </w:pPr>
      <w:rPr>
        <w:rFonts w:ascii="Courier New" w:hAnsi="Courier New" w:cs="Courier New" w:hint="default"/>
      </w:rPr>
    </w:lvl>
    <w:lvl w:ilvl="2" w:tplc="3FA4FAB2" w:tentative="1">
      <w:start w:val="1"/>
      <w:numFmt w:val="bullet"/>
      <w:lvlText w:val=""/>
      <w:lvlJc w:val="left"/>
      <w:pPr>
        <w:ind w:left="2160" w:hanging="360"/>
      </w:pPr>
      <w:rPr>
        <w:rFonts w:ascii="Wingdings" w:hAnsi="Wingdings" w:hint="default"/>
      </w:rPr>
    </w:lvl>
    <w:lvl w:ilvl="3" w:tplc="36B64286" w:tentative="1">
      <w:start w:val="1"/>
      <w:numFmt w:val="bullet"/>
      <w:lvlText w:val=""/>
      <w:lvlJc w:val="left"/>
      <w:pPr>
        <w:ind w:left="2880" w:hanging="360"/>
      </w:pPr>
      <w:rPr>
        <w:rFonts w:ascii="Symbol" w:hAnsi="Symbol" w:hint="default"/>
      </w:rPr>
    </w:lvl>
    <w:lvl w:ilvl="4" w:tplc="8FAE773C" w:tentative="1">
      <w:start w:val="1"/>
      <w:numFmt w:val="bullet"/>
      <w:lvlText w:val="o"/>
      <w:lvlJc w:val="left"/>
      <w:pPr>
        <w:ind w:left="3600" w:hanging="360"/>
      </w:pPr>
      <w:rPr>
        <w:rFonts w:ascii="Courier New" w:hAnsi="Courier New" w:cs="Courier New" w:hint="default"/>
      </w:rPr>
    </w:lvl>
    <w:lvl w:ilvl="5" w:tplc="BF140020" w:tentative="1">
      <w:start w:val="1"/>
      <w:numFmt w:val="bullet"/>
      <w:lvlText w:val=""/>
      <w:lvlJc w:val="left"/>
      <w:pPr>
        <w:ind w:left="4320" w:hanging="360"/>
      </w:pPr>
      <w:rPr>
        <w:rFonts w:ascii="Wingdings" w:hAnsi="Wingdings" w:hint="default"/>
      </w:rPr>
    </w:lvl>
    <w:lvl w:ilvl="6" w:tplc="02CA53CC" w:tentative="1">
      <w:start w:val="1"/>
      <w:numFmt w:val="bullet"/>
      <w:lvlText w:val=""/>
      <w:lvlJc w:val="left"/>
      <w:pPr>
        <w:ind w:left="5040" w:hanging="360"/>
      </w:pPr>
      <w:rPr>
        <w:rFonts w:ascii="Symbol" w:hAnsi="Symbol" w:hint="default"/>
      </w:rPr>
    </w:lvl>
    <w:lvl w:ilvl="7" w:tplc="1AFC842A" w:tentative="1">
      <w:start w:val="1"/>
      <w:numFmt w:val="bullet"/>
      <w:lvlText w:val="o"/>
      <w:lvlJc w:val="left"/>
      <w:pPr>
        <w:ind w:left="5760" w:hanging="360"/>
      </w:pPr>
      <w:rPr>
        <w:rFonts w:ascii="Courier New" w:hAnsi="Courier New" w:cs="Courier New" w:hint="default"/>
      </w:rPr>
    </w:lvl>
    <w:lvl w:ilvl="8" w:tplc="DD90A0FA" w:tentative="1">
      <w:start w:val="1"/>
      <w:numFmt w:val="bullet"/>
      <w:lvlText w:val=""/>
      <w:lvlJc w:val="left"/>
      <w:pPr>
        <w:ind w:left="6480" w:hanging="360"/>
      </w:pPr>
      <w:rPr>
        <w:rFonts w:ascii="Wingdings" w:hAnsi="Wingdings" w:hint="default"/>
      </w:rPr>
    </w:lvl>
  </w:abstractNum>
  <w:abstractNum w:abstractNumId="29" w15:restartNumberingAfterBreak="0">
    <w:nsid w:val="429E66C6"/>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313024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32" w15:restartNumberingAfterBreak="0">
    <w:nsid w:val="455D3E69"/>
    <w:multiLevelType w:val="multilevel"/>
    <w:tmpl w:val="1A2E9A74"/>
    <w:name w:val="HeadingStyles||Heading|3|3|0|1|0|41||1|0|36||1|0|32||1|0|32||1|0|32||1|0|32||1|0|32||1|0|32||1|0|32||"/>
    <w:lvl w:ilvl="0">
      <w:start w:val="1"/>
      <w:numFmt w:val="upperRoman"/>
      <w:suff w:val="nothing"/>
      <w:lvlText w:val="Article %1"/>
      <w:lvlJc w:val="left"/>
      <w:pPr>
        <w:ind w:left="0" w:firstLine="0"/>
      </w:pPr>
      <w:rPr>
        <w:rFonts w:hint="default"/>
        <w:caps/>
      </w:rPr>
    </w:lvl>
    <w:lvl w:ilvl="1">
      <w:start w:val="1"/>
      <w:numFmt w:val="decimal"/>
      <w:isLgl/>
      <w:lvlText w:val="Section %1.%2"/>
      <w:lvlJc w:val="left"/>
      <w:pPr>
        <w:ind w:left="1170" w:firstLine="1440"/>
      </w:pPr>
      <w:rPr>
        <w:rFonts w:hint="default"/>
        <w:vanish w:val="0"/>
        <w:color w:val="auto"/>
        <w:u w:val="none"/>
      </w:rPr>
    </w:lvl>
    <w:lvl w:ilvl="2">
      <w:start w:val="1"/>
      <w:numFmt w:val="lowerLetter"/>
      <w:lvlText w:val="(%3)"/>
      <w:lvlJc w:val="left"/>
      <w:pPr>
        <w:ind w:left="0" w:firstLine="1440"/>
      </w:pPr>
      <w:rPr>
        <w:rFonts w:ascii="Times New Roman" w:hAnsi="Times New Roman" w:cs="Times New Roman" w:hint="default"/>
        <w:i w:val="0"/>
        <w:iCs w:val="0"/>
        <w:sz w:val="24"/>
        <w:szCs w:val="24"/>
      </w:rPr>
    </w:lvl>
    <w:lvl w:ilvl="3">
      <w:start w:val="1"/>
      <w:numFmt w:val="lowerRoman"/>
      <w:lvlText w:val="(%4)"/>
      <w:lvlJc w:val="right"/>
      <w:pPr>
        <w:ind w:left="720" w:firstLine="979"/>
      </w:pPr>
      <w:rPr>
        <w:rFonts w:hint="default"/>
      </w:rPr>
    </w:lvl>
    <w:lvl w:ilvl="4">
      <w:start w:val="1"/>
      <w:numFmt w:val="upperLetter"/>
      <w:lvlText w:val="(%5)"/>
      <w:lvlJc w:val="left"/>
      <w:pPr>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33" w15:restartNumberingAfterBreak="0">
    <w:nsid w:val="46C12915"/>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7B238E7"/>
    <w:multiLevelType w:val="multilevel"/>
    <w:tmpl w:val="7A9658F2"/>
    <w:name w:val="AOGen3"/>
    <w:lvl w:ilvl="0">
      <w:start w:val="1"/>
      <w:numFmt w:val="decimal"/>
      <w:lvlRestart w:val="0"/>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5" w15:restartNumberingAfterBreak="0">
    <w:nsid w:val="4A2C5149"/>
    <w:multiLevelType w:val="multilevel"/>
    <w:tmpl w:val="162AA1CE"/>
    <w:name w:val="Definitions"/>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6"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37" w15:restartNumberingAfterBreak="0">
    <w:nsid w:val="563E5BB2"/>
    <w:multiLevelType w:val="hybridMultilevel"/>
    <w:tmpl w:val="F53A3E52"/>
    <w:name w:val="wBullet"/>
    <w:lvl w:ilvl="0" w:tplc="53A2CB18">
      <w:start w:val="1"/>
      <w:numFmt w:val="bullet"/>
      <w:pStyle w:val="wBullet"/>
      <w:lvlText w:val=""/>
      <w:lvlJc w:val="left"/>
      <w:pPr>
        <w:ind w:left="720" w:hanging="360"/>
      </w:pPr>
      <w:rPr>
        <w:rFonts w:ascii="Symbol" w:hAnsi="Symbol" w:hint="default"/>
      </w:rPr>
    </w:lvl>
    <w:lvl w:ilvl="1" w:tplc="066E12F0" w:tentative="1">
      <w:start w:val="1"/>
      <w:numFmt w:val="bullet"/>
      <w:lvlText w:val="o"/>
      <w:lvlJc w:val="left"/>
      <w:pPr>
        <w:ind w:left="1440" w:hanging="360"/>
      </w:pPr>
      <w:rPr>
        <w:rFonts w:ascii="Courier New" w:hAnsi="Courier New" w:cs="Courier New" w:hint="default"/>
      </w:rPr>
    </w:lvl>
    <w:lvl w:ilvl="2" w:tplc="C4EAE492" w:tentative="1">
      <w:start w:val="1"/>
      <w:numFmt w:val="bullet"/>
      <w:lvlText w:val=""/>
      <w:lvlJc w:val="left"/>
      <w:pPr>
        <w:ind w:left="2160" w:hanging="360"/>
      </w:pPr>
      <w:rPr>
        <w:rFonts w:ascii="Wingdings" w:hAnsi="Wingdings" w:hint="default"/>
      </w:rPr>
    </w:lvl>
    <w:lvl w:ilvl="3" w:tplc="638AFE74" w:tentative="1">
      <w:start w:val="1"/>
      <w:numFmt w:val="bullet"/>
      <w:lvlText w:val=""/>
      <w:lvlJc w:val="left"/>
      <w:pPr>
        <w:ind w:left="2880" w:hanging="360"/>
      </w:pPr>
      <w:rPr>
        <w:rFonts w:ascii="Symbol" w:hAnsi="Symbol" w:hint="default"/>
      </w:rPr>
    </w:lvl>
    <w:lvl w:ilvl="4" w:tplc="3EACC824" w:tentative="1">
      <w:start w:val="1"/>
      <w:numFmt w:val="bullet"/>
      <w:lvlText w:val="o"/>
      <w:lvlJc w:val="left"/>
      <w:pPr>
        <w:ind w:left="3600" w:hanging="360"/>
      </w:pPr>
      <w:rPr>
        <w:rFonts w:ascii="Courier New" w:hAnsi="Courier New" w:cs="Courier New" w:hint="default"/>
      </w:rPr>
    </w:lvl>
    <w:lvl w:ilvl="5" w:tplc="8D0CA7FE" w:tentative="1">
      <w:start w:val="1"/>
      <w:numFmt w:val="bullet"/>
      <w:lvlText w:val=""/>
      <w:lvlJc w:val="left"/>
      <w:pPr>
        <w:ind w:left="4320" w:hanging="360"/>
      </w:pPr>
      <w:rPr>
        <w:rFonts w:ascii="Wingdings" w:hAnsi="Wingdings" w:hint="default"/>
      </w:rPr>
    </w:lvl>
    <w:lvl w:ilvl="6" w:tplc="6542295E" w:tentative="1">
      <w:start w:val="1"/>
      <w:numFmt w:val="bullet"/>
      <w:lvlText w:val=""/>
      <w:lvlJc w:val="left"/>
      <w:pPr>
        <w:ind w:left="5040" w:hanging="360"/>
      </w:pPr>
      <w:rPr>
        <w:rFonts w:ascii="Symbol" w:hAnsi="Symbol" w:hint="default"/>
      </w:rPr>
    </w:lvl>
    <w:lvl w:ilvl="7" w:tplc="3EEC54BC" w:tentative="1">
      <w:start w:val="1"/>
      <w:numFmt w:val="bullet"/>
      <w:lvlText w:val="o"/>
      <w:lvlJc w:val="left"/>
      <w:pPr>
        <w:ind w:left="5760" w:hanging="360"/>
      </w:pPr>
      <w:rPr>
        <w:rFonts w:ascii="Courier New" w:hAnsi="Courier New" w:cs="Courier New" w:hint="default"/>
      </w:rPr>
    </w:lvl>
    <w:lvl w:ilvl="8" w:tplc="2D0EF47C" w:tentative="1">
      <w:start w:val="1"/>
      <w:numFmt w:val="bullet"/>
      <w:lvlText w:val=""/>
      <w:lvlJc w:val="left"/>
      <w:pPr>
        <w:ind w:left="6480" w:hanging="360"/>
      </w:pPr>
      <w:rPr>
        <w:rFonts w:ascii="Wingdings" w:hAnsi="Wingdings" w:hint="default"/>
      </w:rPr>
    </w:lvl>
  </w:abstractNum>
  <w:abstractNum w:abstractNumId="38" w15:restartNumberingAfterBreak="0">
    <w:nsid w:val="57F22E5A"/>
    <w:multiLevelType w:val="multilevel"/>
    <w:tmpl w:val="1A2E9A74"/>
    <w:lvl w:ilvl="0">
      <w:start w:val="1"/>
      <w:numFmt w:val="upperRoman"/>
      <w:suff w:val="nothing"/>
      <w:lvlText w:val="Article %1"/>
      <w:lvlJc w:val="left"/>
      <w:pPr>
        <w:ind w:left="0" w:firstLine="0"/>
      </w:pPr>
      <w:rPr>
        <w:rFonts w:hint="default"/>
        <w:caps/>
      </w:rPr>
    </w:lvl>
    <w:lvl w:ilvl="1">
      <w:start w:val="1"/>
      <w:numFmt w:val="decimal"/>
      <w:isLgl/>
      <w:lvlText w:val="Section %1.%2"/>
      <w:lvlJc w:val="left"/>
      <w:pPr>
        <w:ind w:left="1170" w:firstLine="1440"/>
      </w:pPr>
      <w:rPr>
        <w:rFonts w:hint="default"/>
        <w:vanish w:val="0"/>
        <w:color w:val="auto"/>
        <w:u w:val="none"/>
      </w:rPr>
    </w:lvl>
    <w:lvl w:ilvl="2">
      <w:start w:val="1"/>
      <w:numFmt w:val="lowerLetter"/>
      <w:lvlText w:val="(%3)"/>
      <w:lvlJc w:val="left"/>
      <w:pPr>
        <w:ind w:left="0" w:firstLine="1440"/>
      </w:pPr>
      <w:rPr>
        <w:rFonts w:ascii="Times New Roman" w:hAnsi="Times New Roman" w:cs="Times New Roman" w:hint="default"/>
        <w:i w:val="0"/>
        <w:iCs w:val="0"/>
        <w:sz w:val="24"/>
        <w:szCs w:val="24"/>
      </w:rPr>
    </w:lvl>
    <w:lvl w:ilvl="3">
      <w:start w:val="1"/>
      <w:numFmt w:val="lowerRoman"/>
      <w:lvlText w:val="(%4)"/>
      <w:lvlJc w:val="right"/>
      <w:pPr>
        <w:ind w:left="720" w:firstLine="979"/>
      </w:pPr>
      <w:rPr>
        <w:rFonts w:hint="default"/>
      </w:rPr>
    </w:lvl>
    <w:lvl w:ilvl="4">
      <w:start w:val="1"/>
      <w:numFmt w:val="upperLetter"/>
      <w:lvlText w:val="(%5)"/>
      <w:lvlJc w:val="left"/>
      <w:pPr>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39" w15:restartNumberingAfterBreak="0">
    <w:nsid w:val="58126D73"/>
    <w:multiLevelType w:val="hybridMultilevel"/>
    <w:tmpl w:val="666E0518"/>
    <w:name w:val="wBullet1"/>
    <w:lvl w:ilvl="0" w:tplc="2872ECE0">
      <w:start w:val="1"/>
      <w:numFmt w:val="bullet"/>
      <w:pStyle w:val="wBullet1"/>
      <w:lvlText w:val=""/>
      <w:lvlJc w:val="left"/>
      <w:pPr>
        <w:ind w:left="720" w:hanging="360"/>
      </w:pPr>
      <w:rPr>
        <w:rFonts w:ascii="Symbol" w:hAnsi="Symbol" w:hint="default"/>
      </w:rPr>
    </w:lvl>
    <w:lvl w:ilvl="1" w:tplc="E64C95B8" w:tentative="1">
      <w:start w:val="1"/>
      <w:numFmt w:val="bullet"/>
      <w:lvlText w:val="o"/>
      <w:lvlJc w:val="left"/>
      <w:pPr>
        <w:ind w:left="1440" w:hanging="360"/>
      </w:pPr>
      <w:rPr>
        <w:rFonts w:ascii="Courier New" w:hAnsi="Courier New" w:cs="Courier New" w:hint="default"/>
      </w:rPr>
    </w:lvl>
    <w:lvl w:ilvl="2" w:tplc="254C4728" w:tentative="1">
      <w:start w:val="1"/>
      <w:numFmt w:val="bullet"/>
      <w:lvlText w:val=""/>
      <w:lvlJc w:val="left"/>
      <w:pPr>
        <w:ind w:left="2160" w:hanging="360"/>
      </w:pPr>
      <w:rPr>
        <w:rFonts w:ascii="Wingdings" w:hAnsi="Wingdings" w:hint="default"/>
      </w:rPr>
    </w:lvl>
    <w:lvl w:ilvl="3" w:tplc="2EF0282C" w:tentative="1">
      <w:start w:val="1"/>
      <w:numFmt w:val="bullet"/>
      <w:lvlText w:val=""/>
      <w:lvlJc w:val="left"/>
      <w:pPr>
        <w:ind w:left="2880" w:hanging="360"/>
      </w:pPr>
      <w:rPr>
        <w:rFonts w:ascii="Symbol" w:hAnsi="Symbol" w:hint="default"/>
      </w:rPr>
    </w:lvl>
    <w:lvl w:ilvl="4" w:tplc="88D62292" w:tentative="1">
      <w:start w:val="1"/>
      <w:numFmt w:val="bullet"/>
      <w:lvlText w:val="o"/>
      <w:lvlJc w:val="left"/>
      <w:pPr>
        <w:ind w:left="3600" w:hanging="360"/>
      </w:pPr>
      <w:rPr>
        <w:rFonts w:ascii="Courier New" w:hAnsi="Courier New" w:cs="Courier New" w:hint="default"/>
      </w:rPr>
    </w:lvl>
    <w:lvl w:ilvl="5" w:tplc="81BECF1A" w:tentative="1">
      <w:start w:val="1"/>
      <w:numFmt w:val="bullet"/>
      <w:lvlText w:val=""/>
      <w:lvlJc w:val="left"/>
      <w:pPr>
        <w:ind w:left="4320" w:hanging="360"/>
      </w:pPr>
      <w:rPr>
        <w:rFonts w:ascii="Wingdings" w:hAnsi="Wingdings" w:hint="default"/>
      </w:rPr>
    </w:lvl>
    <w:lvl w:ilvl="6" w:tplc="B75827D8" w:tentative="1">
      <w:start w:val="1"/>
      <w:numFmt w:val="bullet"/>
      <w:lvlText w:val=""/>
      <w:lvlJc w:val="left"/>
      <w:pPr>
        <w:ind w:left="5040" w:hanging="360"/>
      </w:pPr>
      <w:rPr>
        <w:rFonts w:ascii="Symbol" w:hAnsi="Symbol" w:hint="default"/>
      </w:rPr>
    </w:lvl>
    <w:lvl w:ilvl="7" w:tplc="D43E0970" w:tentative="1">
      <w:start w:val="1"/>
      <w:numFmt w:val="bullet"/>
      <w:lvlText w:val="o"/>
      <w:lvlJc w:val="left"/>
      <w:pPr>
        <w:ind w:left="5760" w:hanging="360"/>
      </w:pPr>
      <w:rPr>
        <w:rFonts w:ascii="Courier New" w:hAnsi="Courier New" w:cs="Courier New" w:hint="default"/>
      </w:rPr>
    </w:lvl>
    <w:lvl w:ilvl="8" w:tplc="4EA69860" w:tentative="1">
      <w:start w:val="1"/>
      <w:numFmt w:val="bullet"/>
      <w:lvlText w:val=""/>
      <w:lvlJc w:val="left"/>
      <w:pPr>
        <w:ind w:left="6480" w:hanging="360"/>
      </w:pPr>
      <w:rPr>
        <w:rFonts w:ascii="Wingdings" w:hAnsi="Wingdings" w:hint="default"/>
      </w:rPr>
    </w:lvl>
  </w:abstractNum>
  <w:abstractNum w:abstractNumId="40"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41"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42" w15:restartNumberingAfterBreak="0">
    <w:nsid w:val="5FE75B13"/>
    <w:multiLevelType w:val="singleLevel"/>
    <w:tmpl w:val="1602D20A"/>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43" w15:restartNumberingAfterBreak="0">
    <w:nsid w:val="66384737"/>
    <w:multiLevelType w:val="hybridMultilevel"/>
    <w:tmpl w:val="F4527F2E"/>
    <w:name w:val="wListLet3"/>
    <w:lvl w:ilvl="0" w:tplc="1A72D03A">
      <w:start w:val="1"/>
      <w:numFmt w:val="lowerLetter"/>
      <w:pStyle w:val="wListLet3"/>
      <w:lvlText w:val="(%1)"/>
      <w:lvlJc w:val="left"/>
      <w:pPr>
        <w:ind w:left="1800" w:hanging="360"/>
      </w:pPr>
      <w:rPr>
        <w:rFonts w:hint="default"/>
      </w:rPr>
    </w:lvl>
    <w:lvl w:ilvl="1" w:tplc="D592B9C4" w:tentative="1">
      <w:start w:val="1"/>
      <w:numFmt w:val="lowerLetter"/>
      <w:lvlText w:val="%2."/>
      <w:lvlJc w:val="left"/>
      <w:pPr>
        <w:ind w:left="1440" w:hanging="360"/>
      </w:pPr>
    </w:lvl>
    <w:lvl w:ilvl="2" w:tplc="25385E72" w:tentative="1">
      <w:start w:val="1"/>
      <w:numFmt w:val="lowerRoman"/>
      <w:lvlText w:val="%3."/>
      <w:lvlJc w:val="right"/>
      <w:pPr>
        <w:ind w:left="2160" w:hanging="180"/>
      </w:pPr>
    </w:lvl>
    <w:lvl w:ilvl="3" w:tplc="D82C8F4A" w:tentative="1">
      <w:start w:val="1"/>
      <w:numFmt w:val="decimal"/>
      <w:lvlText w:val="%4."/>
      <w:lvlJc w:val="left"/>
      <w:pPr>
        <w:ind w:left="2880" w:hanging="360"/>
      </w:pPr>
    </w:lvl>
    <w:lvl w:ilvl="4" w:tplc="9740177C" w:tentative="1">
      <w:start w:val="1"/>
      <w:numFmt w:val="lowerLetter"/>
      <w:lvlText w:val="%5."/>
      <w:lvlJc w:val="left"/>
      <w:pPr>
        <w:ind w:left="3600" w:hanging="360"/>
      </w:pPr>
    </w:lvl>
    <w:lvl w:ilvl="5" w:tplc="38F46DDE" w:tentative="1">
      <w:start w:val="1"/>
      <w:numFmt w:val="lowerRoman"/>
      <w:lvlText w:val="%6."/>
      <w:lvlJc w:val="right"/>
      <w:pPr>
        <w:ind w:left="4320" w:hanging="180"/>
      </w:pPr>
    </w:lvl>
    <w:lvl w:ilvl="6" w:tplc="42B6A07A" w:tentative="1">
      <w:start w:val="1"/>
      <w:numFmt w:val="decimal"/>
      <w:lvlText w:val="%7."/>
      <w:lvlJc w:val="left"/>
      <w:pPr>
        <w:ind w:left="5040" w:hanging="360"/>
      </w:pPr>
    </w:lvl>
    <w:lvl w:ilvl="7" w:tplc="D474F1AC" w:tentative="1">
      <w:start w:val="1"/>
      <w:numFmt w:val="lowerLetter"/>
      <w:lvlText w:val="%8."/>
      <w:lvlJc w:val="left"/>
      <w:pPr>
        <w:ind w:left="5760" w:hanging="360"/>
      </w:pPr>
    </w:lvl>
    <w:lvl w:ilvl="8" w:tplc="F962DE32" w:tentative="1">
      <w:start w:val="1"/>
      <w:numFmt w:val="lowerRoman"/>
      <w:lvlText w:val="%9."/>
      <w:lvlJc w:val="right"/>
      <w:pPr>
        <w:ind w:left="6480" w:hanging="180"/>
      </w:pPr>
    </w:lvl>
  </w:abstractNum>
  <w:abstractNum w:abstractNumId="44"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45" w15:restartNumberingAfterBreak="0">
    <w:nsid w:val="766606ED"/>
    <w:multiLevelType w:val="hybridMultilevel"/>
    <w:tmpl w:val="51BC2786"/>
    <w:name w:val="wListLet"/>
    <w:lvl w:ilvl="0" w:tplc="BD8892F8">
      <w:start w:val="1"/>
      <w:numFmt w:val="lowerLetter"/>
      <w:pStyle w:val="wListLet"/>
      <w:lvlText w:val="(%1)"/>
      <w:lvlJc w:val="left"/>
      <w:pPr>
        <w:ind w:left="360" w:hanging="360"/>
      </w:pPr>
      <w:rPr>
        <w:rFonts w:hint="default"/>
      </w:rPr>
    </w:lvl>
    <w:lvl w:ilvl="1" w:tplc="C9DA4C5C" w:tentative="1">
      <w:start w:val="1"/>
      <w:numFmt w:val="lowerLetter"/>
      <w:lvlText w:val="%2."/>
      <w:lvlJc w:val="left"/>
      <w:pPr>
        <w:ind w:left="1440" w:hanging="360"/>
      </w:pPr>
    </w:lvl>
    <w:lvl w:ilvl="2" w:tplc="C9F2FECC" w:tentative="1">
      <w:start w:val="1"/>
      <w:numFmt w:val="lowerRoman"/>
      <w:lvlText w:val="%3."/>
      <w:lvlJc w:val="right"/>
      <w:pPr>
        <w:ind w:left="2160" w:hanging="180"/>
      </w:pPr>
    </w:lvl>
    <w:lvl w:ilvl="3" w:tplc="5ADC1A44" w:tentative="1">
      <w:start w:val="1"/>
      <w:numFmt w:val="decimal"/>
      <w:lvlText w:val="%4."/>
      <w:lvlJc w:val="left"/>
      <w:pPr>
        <w:ind w:left="2880" w:hanging="360"/>
      </w:pPr>
    </w:lvl>
    <w:lvl w:ilvl="4" w:tplc="FA5E9622" w:tentative="1">
      <w:start w:val="1"/>
      <w:numFmt w:val="lowerLetter"/>
      <w:lvlText w:val="%5."/>
      <w:lvlJc w:val="left"/>
      <w:pPr>
        <w:ind w:left="3600" w:hanging="360"/>
      </w:pPr>
    </w:lvl>
    <w:lvl w:ilvl="5" w:tplc="FF78601C" w:tentative="1">
      <w:start w:val="1"/>
      <w:numFmt w:val="lowerRoman"/>
      <w:lvlText w:val="%6."/>
      <w:lvlJc w:val="right"/>
      <w:pPr>
        <w:ind w:left="4320" w:hanging="180"/>
      </w:pPr>
    </w:lvl>
    <w:lvl w:ilvl="6" w:tplc="933C0776" w:tentative="1">
      <w:start w:val="1"/>
      <w:numFmt w:val="decimal"/>
      <w:lvlText w:val="%7."/>
      <w:lvlJc w:val="left"/>
      <w:pPr>
        <w:ind w:left="5040" w:hanging="360"/>
      </w:pPr>
    </w:lvl>
    <w:lvl w:ilvl="7" w:tplc="82CEB90A" w:tentative="1">
      <w:start w:val="1"/>
      <w:numFmt w:val="lowerLetter"/>
      <w:lvlText w:val="%8."/>
      <w:lvlJc w:val="left"/>
      <w:pPr>
        <w:ind w:left="5760" w:hanging="360"/>
      </w:pPr>
    </w:lvl>
    <w:lvl w:ilvl="8" w:tplc="659439D8" w:tentative="1">
      <w:start w:val="1"/>
      <w:numFmt w:val="lowerRoman"/>
      <w:lvlText w:val="%9."/>
      <w:lvlJc w:val="right"/>
      <w:pPr>
        <w:ind w:left="6480" w:hanging="180"/>
      </w:pPr>
    </w:lvl>
  </w:abstractNum>
  <w:abstractNum w:abstractNumId="46"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9"/>
  </w:num>
  <w:num w:numId="3">
    <w:abstractNumId w:val="28"/>
  </w:num>
  <w:num w:numId="4">
    <w:abstractNumId w:val="12"/>
  </w:num>
  <w:num w:numId="5">
    <w:abstractNumId w:val="23"/>
  </w:num>
  <w:num w:numId="6">
    <w:abstractNumId w:val="21"/>
  </w:num>
  <w:num w:numId="7">
    <w:abstractNumId w:val="17"/>
  </w:num>
  <w:num w:numId="8">
    <w:abstractNumId w:val="45"/>
  </w:num>
  <w:num w:numId="9">
    <w:abstractNumId w:val="26"/>
  </w:num>
  <w:num w:numId="10">
    <w:abstractNumId w:val="43"/>
  </w:num>
  <w:num w:numId="11">
    <w:abstractNumId w:val="30"/>
  </w:num>
  <w:num w:numId="12">
    <w:abstractNumId w:val="33"/>
  </w:num>
  <w:num w:numId="13">
    <w:abstractNumId w:val="2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9"/>
  </w:num>
  <w:num w:numId="26">
    <w:abstractNumId w:val="11"/>
  </w:num>
  <w:num w:numId="27">
    <w:abstractNumId w:val="42"/>
  </w:num>
  <w:num w:numId="28">
    <w:abstractNumId w:val="40"/>
  </w:num>
  <w:num w:numId="29">
    <w:abstractNumId w:val="35"/>
  </w:num>
  <w:num w:numId="30">
    <w:abstractNumId w:val="16"/>
  </w:num>
  <w:num w:numId="31">
    <w:abstractNumId w:val="15"/>
  </w:num>
  <w:num w:numId="32">
    <w:abstractNumId w:val="18"/>
  </w:num>
  <w:num w:numId="33">
    <w:abstractNumId w:val="24"/>
  </w:num>
  <w:num w:numId="34">
    <w:abstractNumId w:val="46"/>
  </w:num>
  <w:num w:numId="35">
    <w:abstractNumId w:val="13"/>
  </w:num>
  <w:num w:numId="36">
    <w:abstractNumId w:val="25"/>
  </w:num>
  <w:num w:numId="37">
    <w:abstractNumId w:val="41"/>
  </w:num>
  <w:num w:numId="38">
    <w:abstractNumId w:val="14"/>
  </w:num>
  <w:num w:numId="39">
    <w:abstractNumId w:val="31"/>
  </w:num>
  <w:num w:numId="40">
    <w:abstractNumId w:val="44"/>
  </w:num>
  <w:num w:numId="41">
    <w:abstractNumId w:val="36"/>
  </w:num>
  <w:num w:numId="42">
    <w:abstractNumId w:val="32"/>
  </w:num>
  <w:num w:numId="43">
    <w:abstractNumId w:val="10"/>
  </w:num>
  <w:num w:numId="44">
    <w:abstractNumId w:val="38"/>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0"/>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22"/>
  </w:num>
  <w:num w:numId="50">
    <w:abstractNumId w:val="20"/>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20"/>
  </w:num>
  <w:num w:numId="53">
    <w:abstractNumId w:val="34"/>
  </w:num>
  <w:num w:numId="54">
    <w:abstractNumId w:val="20"/>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425"/>
  <w:characterSpacingControl w:val="doNotCompress"/>
  <w:hdrShapeDefaults>
    <o:shapedefaults v:ext="edit" spidmax="1576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BD"/>
    <w:rsid w:val="000007B5"/>
    <w:rsid w:val="0000215A"/>
    <w:rsid w:val="000071F7"/>
    <w:rsid w:val="000074CD"/>
    <w:rsid w:val="0001181A"/>
    <w:rsid w:val="00011D52"/>
    <w:rsid w:val="00014F07"/>
    <w:rsid w:val="000165B4"/>
    <w:rsid w:val="00017E15"/>
    <w:rsid w:val="0002060D"/>
    <w:rsid w:val="0002098E"/>
    <w:rsid w:val="00022B81"/>
    <w:rsid w:val="00022BA4"/>
    <w:rsid w:val="0002434D"/>
    <w:rsid w:val="00025ED6"/>
    <w:rsid w:val="000266D5"/>
    <w:rsid w:val="00034859"/>
    <w:rsid w:val="00043F0C"/>
    <w:rsid w:val="00045288"/>
    <w:rsid w:val="00046ED0"/>
    <w:rsid w:val="0004790C"/>
    <w:rsid w:val="0005012F"/>
    <w:rsid w:val="00057584"/>
    <w:rsid w:val="00061C26"/>
    <w:rsid w:val="0006300D"/>
    <w:rsid w:val="000633C0"/>
    <w:rsid w:val="00064647"/>
    <w:rsid w:val="000647F7"/>
    <w:rsid w:val="00065611"/>
    <w:rsid w:val="000660AE"/>
    <w:rsid w:val="00066904"/>
    <w:rsid w:val="00070F99"/>
    <w:rsid w:val="00076872"/>
    <w:rsid w:val="0007790D"/>
    <w:rsid w:val="00080307"/>
    <w:rsid w:val="00081EED"/>
    <w:rsid w:val="00084247"/>
    <w:rsid w:val="000903EF"/>
    <w:rsid w:val="00091E83"/>
    <w:rsid w:val="0009387A"/>
    <w:rsid w:val="00095B81"/>
    <w:rsid w:val="00096146"/>
    <w:rsid w:val="000A1DCB"/>
    <w:rsid w:val="000A29F1"/>
    <w:rsid w:val="000A7CBE"/>
    <w:rsid w:val="000A7E97"/>
    <w:rsid w:val="000B2B78"/>
    <w:rsid w:val="000B5A44"/>
    <w:rsid w:val="000B7E2E"/>
    <w:rsid w:val="000C1E39"/>
    <w:rsid w:val="000C2625"/>
    <w:rsid w:val="000C2EB9"/>
    <w:rsid w:val="000C4999"/>
    <w:rsid w:val="000D1E7D"/>
    <w:rsid w:val="000D477C"/>
    <w:rsid w:val="000D4BB1"/>
    <w:rsid w:val="000D6671"/>
    <w:rsid w:val="000D6A85"/>
    <w:rsid w:val="000D6D10"/>
    <w:rsid w:val="000D6EAB"/>
    <w:rsid w:val="000E3A03"/>
    <w:rsid w:val="000E63E6"/>
    <w:rsid w:val="000F21D1"/>
    <w:rsid w:val="000F583F"/>
    <w:rsid w:val="00100047"/>
    <w:rsid w:val="001001C9"/>
    <w:rsid w:val="0010074D"/>
    <w:rsid w:val="001030DB"/>
    <w:rsid w:val="00105203"/>
    <w:rsid w:val="00105A4C"/>
    <w:rsid w:val="00107815"/>
    <w:rsid w:val="0011116C"/>
    <w:rsid w:val="00114933"/>
    <w:rsid w:val="001255A3"/>
    <w:rsid w:val="00133ECC"/>
    <w:rsid w:val="00135258"/>
    <w:rsid w:val="00137EF2"/>
    <w:rsid w:val="00143CD2"/>
    <w:rsid w:val="00146145"/>
    <w:rsid w:val="00147C01"/>
    <w:rsid w:val="0015422C"/>
    <w:rsid w:val="001554EA"/>
    <w:rsid w:val="001557DA"/>
    <w:rsid w:val="00162D22"/>
    <w:rsid w:val="0016404A"/>
    <w:rsid w:val="00166F25"/>
    <w:rsid w:val="00171582"/>
    <w:rsid w:val="00177AF9"/>
    <w:rsid w:val="00181762"/>
    <w:rsid w:val="00181772"/>
    <w:rsid w:val="00181E7D"/>
    <w:rsid w:val="0018206F"/>
    <w:rsid w:val="00182896"/>
    <w:rsid w:val="001843AF"/>
    <w:rsid w:val="00185450"/>
    <w:rsid w:val="00185FBA"/>
    <w:rsid w:val="00186BC5"/>
    <w:rsid w:val="001908A5"/>
    <w:rsid w:val="00191053"/>
    <w:rsid w:val="00194BF1"/>
    <w:rsid w:val="00196DA5"/>
    <w:rsid w:val="00197742"/>
    <w:rsid w:val="001A3404"/>
    <w:rsid w:val="001A528E"/>
    <w:rsid w:val="001A5D92"/>
    <w:rsid w:val="001B0F43"/>
    <w:rsid w:val="001B20D2"/>
    <w:rsid w:val="001C11D3"/>
    <w:rsid w:val="001C1D54"/>
    <w:rsid w:val="001C2937"/>
    <w:rsid w:val="001C3B23"/>
    <w:rsid w:val="001C3C70"/>
    <w:rsid w:val="001C42FE"/>
    <w:rsid w:val="001D1002"/>
    <w:rsid w:val="001D50D1"/>
    <w:rsid w:val="001E1A76"/>
    <w:rsid w:val="001E1E3D"/>
    <w:rsid w:val="001E31C2"/>
    <w:rsid w:val="001F072A"/>
    <w:rsid w:val="001F0BB1"/>
    <w:rsid w:val="001F2511"/>
    <w:rsid w:val="001F43A5"/>
    <w:rsid w:val="00205A1E"/>
    <w:rsid w:val="00205BD5"/>
    <w:rsid w:val="002070CF"/>
    <w:rsid w:val="00214E63"/>
    <w:rsid w:val="00215476"/>
    <w:rsid w:val="002156BB"/>
    <w:rsid w:val="002166DD"/>
    <w:rsid w:val="00217E58"/>
    <w:rsid w:val="00225DAC"/>
    <w:rsid w:val="00235AEE"/>
    <w:rsid w:val="00240840"/>
    <w:rsid w:val="00243BE1"/>
    <w:rsid w:val="002447F6"/>
    <w:rsid w:val="00244D09"/>
    <w:rsid w:val="00246984"/>
    <w:rsid w:val="002532D3"/>
    <w:rsid w:val="0025392C"/>
    <w:rsid w:val="00253DAF"/>
    <w:rsid w:val="00255D6E"/>
    <w:rsid w:val="00261874"/>
    <w:rsid w:val="00263504"/>
    <w:rsid w:val="00266035"/>
    <w:rsid w:val="00271F7A"/>
    <w:rsid w:val="00274CCA"/>
    <w:rsid w:val="0027686E"/>
    <w:rsid w:val="0027693F"/>
    <w:rsid w:val="002806F8"/>
    <w:rsid w:val="002815AA"/>
    <w:rsid w:val="00282591"/>
    <w:rsid w:val="00284599"/>
    <w:rsid w:val="00285B9E"/>
    <w:rsid w:val="00286230"/>
    <w:rsid w:val="00287500"/>
    <w:rsid w:val="0029175B"/>
    <w:rsid w:val="002A05AA"/>
    <w:rsid w:val="002A2682"/>
    <w:rsid w:val="002B0021"/>
    <w:rsid w:val="002B0C16"/>
    <w:rsid w:val="002B0EE3"/>
    <w:rsid w:val="002B25AF"/>
    <w:rsid w:val="002B35C2"/>
    <w:rsid w:val="002B6490"/>
    <w:rsid w:val="002C2AE2"/>
    <w:rsid w:val="002C5276"/>
    <w:rsid w:val="002C5B79"/>
    <w:rsid w:val="002C6577"/>
    <w:rsid w:val="002D4B22"/>
    <w:rsid w:val="002D6C0A"/>
    <w:rsid w:val="002E2393"/>
    <w:rsid w:val="002E3C23"/>
    <w:rsid w:val="002E7047"/>
    <w:rsid w:val="002F09E6"/>
    <w:rsid w:val="002F674E"/>
    <w:rsid w:val="002F6AB0"/>
    <w:rsid w:val="002F7D5D"/>
    <w:rsid w:val="003022B3"/>
    <w:rsid w:val="00302533"/>
    <w:rsid w:val="00302FEB"/>
    <w:rsid w:val="00303223"/>
    <w:rsid w:val="0030441B"/>
    <w:rsid w:val="00305B56"/>
    <w:rsid w:val="003064DF"/>
    <w:rsid w:val="003067D3"/>
    <w:rsid w:val="0031012E"/>
    <w:rsid w:val="00310221"/>
    <w:rsid w:val="00310292"/>
    <w:rsid w:val="0031108B"/>
    <w:rsid w:val="00311BEF"/>
    <w:rsid w:val="003132D9"/>
    <w:rsid w:val="00313679"/>
    <w:rsid w:val="0031420A"/>
    <w:rsid w:val="00316CBE"/>
    <w:rsid w:val="00327FE2"/>
    <w:rsid w:val="00331913"/>
    <w:rsid w:val="00333348"/>
    <w:rsid w:val="003365C0"/>
    <w:rsid w:val="00336815"/>
    <w:rsid w:val="003368DB"/>
    <w:rsid w:val="00341941"/>
    <w:rsid w:val="00342B6A"/>
    <w:rsid w:val="00345B1E"/>
    <w:rsid w:val="0034696B"/>
    <w:rsid w:val="003574CB"/>
    <w:rsid w:val="003729D3"/>
    <w:rsid w:val="00375252"/>
    <w:rsid w:val="00375CD4"/>
    <w:rsid w:val="00377E94"/>
    <w:rsid w:val="00382402"/>
    <w:rsid w:val="00382424"/>
    <w:rsid w:val="0038366A"/>
    <w:rsid w:val="00384BD6"/>
    <w:rsid w:val="00386079"/>
    <w:rsid w:val="00386681"/>
    <w:rsid w:val="00390075"/>
    <w:rsid w:val="00391D82"/>
    <w:rsid w:val="00393BED"/>
    <w:rsid w:val="00396315"/>
    <w:rsid w:val="003A366E"/>
    <w:rsid w:val="003A45F4"/>
    <w:rsid w:val="003A657D"/>
    <w:rsid w:val="003B6812"/>
    <w:rsid w:val="003C1A58"/>
    <w:rsid w:val="003C3E37"/>
    <w:rsid w:val="003C7AF2"/>
    <w:rsid w:val="003D0A63"/>
    <w:rsid w:val="003D0BE5"/>
    <w:rsid w:val="003D334C"/>
    <w:rsid w:val="003D4EFA"/>
    <w:rsid w:val="003D7309"/>
    <w:rsid w:val="003E248C"/>
    <w:rsid w:val="003E2E43"/>
    <w:rsid w:val="003F0E7B"/>
    <w:rsid w:val="003F4E4E"/>
    <w:rsid w:val="003F5D7E"/>
    <w:rsid w:val="003F7D55"/>
    <w:rsid w:val="004016F9"/>
    <w:rsid w:val="00410E4C"/>
    <w:rsid w:val="004112F6"/>
    <w:rsid w:val="004125D8"/>
    <w:rsid w:val="00412860"/>
    <w:rsid w:val="00413851"/>
    <w:rsid w:val="00414873"/>
    <w:rsid w:val="00414D35"/>
    <w:rsid w:val="00415E95"/>
    <w:rsid w:val="00425442"/>
    <w:rsid w:val="00430398"/>
    <w:rsid w:val="00432456"/>
    <w:rsid w:val="00435C27"/>
    <w:rsid w:val="00436D81"/>
    <w:rsid w:val="004374B0"/>
    <w:rsid w:val="0044091B"/>
    <w:rsid w:val="0044731A"/>
    <w:rsid w:val="00450222"/>
    <w:rsid w:val="00451719"/>
    <w:rsid w:val="00452D69"/>
    <w:rsid w:val="00454071"/>
    <w:rsid w:val="004540F5"/>
    <w:rsid w:val="00456500"/>
    <w:rsid w:val="004574C1"/>
    <w:rsid w:val="00460614"/>
    <w:rsid w:val="004609CD"/>
    <w:rsid w:val="00460A4B"/>
    <w:rsid w:val="00471292"/>
    <w:rsid w:val="00471356"/>
    <w:rsid w:val="004747B6"/>
    <w:rsid w:val="004765FD"/>
    <w:rsid w:val="00483216"/>
    <w:rsid w:val="0048339D"/>
    <w:rsid w:val="00484CEA"/>
    <w:rsid w:val="00490F56"/>
    <w:rsid w:val="0049324C"/>
    <w:rsid w:val="004940BC"/>
    <w:rsid w:val="0049707D"/>
    <w:rsid w:val="004A295F"/>
    <w:rsid w:val="004A39F9"/>
    <w:rsid w:val="004A3ECC"/>
    <w:rsid w:val="004B049C"/>
    <w:rsid w:val="004B0F4B"/>
    <w:rsid w:val="004B2DD3"/>
    <w:rsid w:val="004B5BF8"/>
    <w:rsid w:val="004C0205"/>
    <w:rsid w:val="004C142A"/>
    <w:rsid w:val="004C18CB"/>
    <w:rsid w:val="004C4F6E"/>
    <w:rsid w:val="004C6466"/>
    <w:rsid w:val="004D162C"/>
    <w:rsid w:val="004D1F6A"/>
    <w:rsid w:val="004D4A8D"/>
    <w:rsid w:val="004D573D"/>
    <w:rsid w:val="004D6051"/>
    <w:rsid w:val="004D706F"/>
    <w:rsid w:val="004D739F"/>
    <w:rsid w:val="004D7E22"/>
    <w:rsid w:val="004E3805"/>
    <w:rsid w:val="004E624E"/>
    <w:rsid w:val="004F5897"/>
    <w:rsid w:val="004F5DFE"/>
    <w:rsid w:val="004F62BE"/>
    <w:rsid w:val="004F6E0D"/>
    <w:rsid w:val="004F707C"/>
    <w:rsid w:val="004F7F33"/>
    <w:rsid w:val="00502B1D"/>
    <w:rsid w:val="00503CBE"/>
    <w:rsid w:val="00503D1F"/>
    <w:rsid w:val="00505701"/>
    <w:rsid w:val="005057E4"/>
    <w:rsid w:val="00506A74"/>
    <w:rsid w:val="00512D74"/>
    <w:rsid w:val="005131B0"/>
    <w:rsid w:val="00520DFE"/>
    <w:rsid w:val="005213EA"/>
    <w:rsid w:val="00524940"/>
    <w:rsid w:val="00524BBB"/>
    <w:rsid w:val="00533B83"/>
    <w:rsid w:val="00534540"/>
    <w:rsid w:val="0054010D"/>
    <w:rsid w:val="005407DF"/>
    <w:rsid w:val="005412CD"/>
    <w:rsid w:val="00544798"/>
    <w:rsid w:val="00553591"/>
    <w:rsid w:val="005543E7"/>
    <w:rsid w:val="00560132"/>
    <w:rsid w:val="005603A8"/>
    <w:rsid w:val="00560B35"/>
    <w:rsid w:val="00567E88"/>
    <w:rsid w:val="00567F77"/>
    <w:rsid w:val="00570F6A"/>
    <w:rsid w:val="005732DA"/>
    <w:rsid w:val="00581DF3"/>
    <w:rsid w:val="00584CD2"/>
    <w:rsid w:val="00585AA2"/>
    <w:rsid w:val="005861C0"/>
    <w:rsid w:val="005867C6"/>
    <w:rsid w:val="00586B05"/>
    <w:rsid w:val="00593813"/>
    <w:rsid w:val="00593A4F"/>
    <w:rsid w:val="00595F40"/>
    <w:rsid w:val="005977DB"/>
    <w:rsid w:val="005A0ECE"/>
    <w:rsid w:val="005A2C3B"/>
    <w:rsid w:val="005A4A19"/>
    <w:rsid w:val="005A79D5"/>
    <w:rsid w:val="005B07A4"/>
    <w:rsid w:val="005B13D3"/>
    <w:rsid w:val="005B1534"/>
    <w:rsid w:val="005B2749"/>
    <w:rsid w:val="005B2A13"/>
    <w:rsid w:val="005B2A67"/>
    <w:rsid w:val="005B4B59"/>
    <w:rsid w:val="005B5500"/>
    <w:rsid w:val="005B799B"/>
    <w:rsid w:val="005B7AA9"/>
    <w:rsid w:val="005C0619"/>
    <w:rsid w:val="005C09F8"/>
    <w:rsid w:val="005C0FAC"/>
    <w:rsid w:val="005C15CD"/>
    <w:rsid w:val="005C1774"/>
    <w:rsid w:val="005C233C"/>
    <w:rsid w:val="005C3CF9"/>
    <w:rsid w:val="005D2475"/>
    <w:rsid w:val="005D4A0E"/>
    <w:rsid w:val="005D6564"/>
    <w:rsid w:val="005E0B49"/>
    <w:rsid w:val="005E0F91"/>
    <w:rsid w:val="005E3CF9"/>
    <w:rsid w:val="005E555B"/>
    <w:rsid w:val="005F07E1"/>
    <w:rsid w:val="005F4188"/>
    <w:rsid w:val="005F4C8D"/>
    <w:rsid w:val="00601A2C"/>
    <w:rsid w:val="00601B29"/>
    <w:rsid w:val="00603169"/>
    <w:rsid w:val="006040EC"/>
    <w:rsid w:val="00605058"/>
    <w:rsid w:val="006051D1"/>
    <w:rsid w:val="00611022"/>
    <w:rsid w:val="00612C5F"/>
    <w:rsid w:val="006131A3"/>
    <w:rsid w:val="0061366B"/>
    <w:rsid w:val="00615A90"/>
    <w:rsid w:val="00617C3C"/>
    <w:rsid w:val="00624313"/>
    <w:rsid w:val="006248C9"/>
    <w:rsid w:val="00636EB6"/>
    <w:rsid w:val="00642B5F"/>
    <w:rsid w:val="0064451B"/>
    <w:rsid w:val="0064521A"/>
    <w:rsid w:val="00645CD5"/>
    <w:rsid w:val="00646F8C"/>
    <w:rsid w:val="006564C1"/>
    <w:rsid w:val="0066331F"/>
    <w:rsid w:val="00663C04"/>
    <w:rsid w:val="0066701E"/>
    <w:rsid w:val="00670175"/>
    <w:rsid w:val="00670292"/>
    <w:rsid w:val="006753B8"/>
    <w:rsid w:val="006758A4"/>
    <w:rsid w:val="0067708F"/>
    <w:rsid w:val="006821EC"/>
    <w:rsid w:val="00683D0C"/>
    <w:rsid w:val="00683F7C"/>
    <w:rsid w:val="006857F5"/>
    <w:rsid w:val="00687B72"/>
    <w:rsid w:val="00687B7F"/>
    <w:rsid w:val="00690EEF"/>
    <w:rsid w:val="006936C5"/>
    <w:rsid w:val="00695B0B"/>
    <w:rsid w:val="006A2641"/>
    <w:rsid w:val="006A31A3"/>
    <w:rsid w:val="006A6895"/>
    <w:rsid w:val="006B0E71"/>
    <w:rsid w:val="006B12F3"/>
    <w:rsid w:val="006B31CB"/>
    <w:rsid w:val="006B3281"/>
    <w:rsid w:val="006B4008"/>
    <w:rsid w:val="006B44EC"/>
    <w:rsid w:val="006B5AE8"/>
    <w:rsid w:val="006B7996"/>
    <w:rsid w:val="006B7A64"/>
    <w:rsid w:val="006C0350"/>
    <w:rsid w:val="006C1F8D"/>
    <w:rsid w:val="006C24F9"/>
    <w:rsid w:val="006C50CD"/>
    <w:rsid w:val="006C5DB6"/>
    <w:rsid w:val="006C7182"/>
    <w:rsid w:val="006C75F2"/>
    <w:rsid w:val="006D042D"/>
    <w:rsid w:val="006D2992"/>
    <w:rsid w:val="006D30CE"/>
    <w:rsid w:val="006D4C11"/>
    <w:rsid w:val="006D5B16"/>
    <w:rsid w:val="006E4EDD"/>
    <w:rsid w:val="006E533E"/>
    <w:rsid w:val="006F0C4D"/>
    <w:rsid w:val="006F34F3"/>
    <w:rsid w:val="006F5C37"/>
    <w:rsid w:val="007032EC"/>
    <w:rsid w:val="007044F0"/>
    <w:rsid w:val="007067D7"/>
    <w:rsid w:val="00712570"/>
    <w:rsid w:val="007131DB"/>
    <w:rsid w:val="00715D55"/>
    <w:rsid w:val="00722D03"/>
    <w:rsid w:val="00722F1D"/>
    <w:rsid w:val="00724279"/>
    <w:rsid w:val="00726170"/>
    <w:rsid w:val="0072775B"/>
    <w:rsid w:val="00730D1E"/>
    <w:rsid w:val="0073246D"/>
    <w:rsid w:val="00732B0C"/>
    <w:rsid w:val="00734BE3"/>
    <w:rsid w:val="00734E46"/>
    <w:rsid w:val="00735C86"/>
    <w:rsid w:val="00736063"/>
    <w:rsid w:val="0073755B"/>
    <w:rsid w:val="0073778F"/>
    <w:rsid w:val="00737C9C"/>
    <w:rsid w:val="00747A90"/>
    <w:rsid w:val="00750581"/>
    <w:rsid w:val="00750EF4"/>
    <w:rsid w:val="00751BE1"/>
    <w:rsid w:val="007559BC"/>
    <w:rsid w:val="00757C5D"/>
    <w:rsid w:val="007609A1"/>
    <w:rsid w:val="0076144B"/>
    <w:rsid w:val="00764570"/>
    <w:rsid w:val="007671A5"/>
    <w:rsid w:val="007710F4"/>
    <w:rsid w:val="007746A1"/>
    <w:rsid w:val="0077476B"/>
    <w:rsid w:val="00780E7A"/>
    <w:rsid w:val="00785303"/>
    <w:rsid w:val="00785948"/>
    <w:rsid w:val="007874CE"/>
    <w:rsid w:val="00792790"/>
    <w:rsid w:val="00796975"/>
    <w:rsid w:val="00797CCF"/>
    <w:rsid w:val="007A08E2"/>
    <w:rsid w:val="007A4137"/>
    <w:rsid w:val="007A4DDA"/>
    <w:rsid w:val="007A6365"/>
    <w:rsid w:val="007A6B11"/>
    <w:rsid w:val="007B0EC0"/>
    <w:rsid w:val="007B7471"/>
    <w:rsid w:val="007C1E22"/>
    <w:rsid w:val="007C3657"/>
    <w:rsid w:val="007C4127"/>
    <w:rsid w:val="007D0703"/>
    <w:rsid w:val="007D2B5A"/>
    <w:rsid w:val="007E3E01"/>
    <w:rsid w:val="007F25DB"/>
    <w:rsid w:val="007F3852"/>
    <w:rsid w:val="007F6BA9"/>
    <w:rsid w:val="007F7E22"/>
    <w:rsid w:val="0080018C"/>
    <w:rsid w:val="00802479"/>
    <w:rsid w:val="00804A22"/>
    <w:rsid w:val="008065AF"/>
    <w:rsid w:val="00807A78"/>
    <w:rsid w:val="00816182"/>
    <w:rsid w:val="00822139"/>
    <w:rsid w:val="00823219"/>
    <w:rsid w:val="00823908"/>
    <w:rsid w:val="008248F2"/>
    <w:rsid w:val="00834319"/>
    <w:rsid w:val="00836CE9"/>
    <w:rsid w:val="008402D0"/>
    <w:rsid w:val="00840D11"/>
    <w:rsid w:val="0084180E"/>
    <w:rsid w:val="0085356F"/>
    <w:rsid w:val="00854E3D"/>
    <w:rsid w:val="0085604A"/>
    <w:rsid w:val="00856625"/>
    <w:rsid w:val="00856F36"/>
    <w:rsid w:val="00860DD0"/>
    <w:rsid w:val="0086616C"/>
    <w:rsid w:val="00867C5F"/>
    <w:rsid w:val="00885281"/>
    <w:rsid w:val="00896118"/>
    <w:rsid w:val="008962D4"/>
    <w:rsid w:val="008A071A"/>
    <w:rsid w:val="008A20F5"/>
    <w:rsid w:val="008A29D2"/>
    <w:rsid w:val="008A436F"/>
    <w:rsid w:val="008A4E77"/>
    <w:rsid w:val="008A7087"/>
    <w:rsid w:val="008B0115"/>
    <w:rsid w:val="008B1867"/>
    <w:rsid w:val="008B53C8"/>
    <w:rsid w:val="008B5EAC"/>
    <w:rsid w:val="008C1440"/>
    <w:rsid w:val="008C1A02"/>
    <w:rsid w:val="008C51D6"/>
    <w:rsid w:val="008C7A90"/>
    <w:rsid w:val="008D2AD0"/>
    <w:rsid w:val="008D2EA8"/>
    <w:rsid w:val="008D4FD1"/>
    <w:rsid w:val="008D7481"/>
    <w:rsid w:val="008E4DBD"/>
    <w:rsid w:val="008E5D2A"/>
    <w:rsid w:val="008E5D9E"/>
    <w:rsid w:val="008E6CCD"/>
    <w:rsid w:val="008F0682"/>
    <w:rsid w:val="008F24D8"/>
    <w:rsid w:val="008F2A33"/>
    <w:rsid w:val="009014C8"/>
    <w:rsid w:val="00901B7B"/>
    <w:rsid w:val="009065CC"/>
    <w:rsid w:val="00906F4C"/>
    <w:rsid w:val="0091224E"/>
    <w:rsid w:val="00913191"/>
    <w:rsid w:val="00916070"/>
    <w:rsid w:val="009202A8"/>
    <w:rsid w:val="00927309"/>
    <w:rsid w:val="009305A9"/>
    <w:rsid w:val="009356F4"/>
    <w:rsid w:val="00937450"/>
    <w:rsid w:val="00941203"/>
    <w:rsid w:val="00941BE4"/>
    <w:rsid w:val="009431E2"/>
    <w:rsid w:val="00943F78"/>
    <w:rsid w:val="00944564"/>
    <w:rsid w:val="00944DFA"/>
    <w:rsid w:val="00953FB3"/>
    <w:rsid w:val="0095609A"/>
    <w:rsid w:val="009565AC"/>
    <w:rsid w:val="0095694D"/>
    <w:rsid w:val="00956E88"/>
    <w:rsid w:val="00961038"/>
    <w:rsid w:val="009640F6"/>
    <w:rsid w:val="009647E8"/>
    <w:rsid w:val="00964F42"/>
    <w:rsid w:val="00967FBE"/>
    <w:rsid w:val="0097430B"/>
    <w:rsid w:val="00976442"/>
    <w:rsid w:val="00980597"/>
    <w:rsid w:val="00985665"/>
    <w:rsid w:val="009920C4"/>
    <w:rsid w:val="0099247A"/>
    <w:rsid w:val="00993CCD"/>
    <w:rsid w:val="009A5DB1"/>
    <w:rsid w:val="009A5EBF"/>
    <w:rsid w:val="009B394B"/>
    <w:rsid w:val="009B3D3F"/>
    <w:rsid w:val="009C0226"/>
    <w:rsid w:val="009C0EBD"/>
    <w:rsid w:val="009C0FD6"/>
    <w:rsid w:val="009C1F32"/>
    <w:rsid w:val="009C31E8"/>
    <w:rsid w:val="009C5CB5"/>
    <w:rsid w:val="009D0EF3"/>
    <w:rsid w:val="009D3960"/>
    <w:rsid w:val="009D6035"/>
    <w:rsid w:val="009D70F7"/>
    <w:rsid w:val="009D79E9"/>
    <w:rsid w:val="009D7AD7"/>
    <w:rsid w:val="009D7DFE"/>
    <w:rsid w:val="009E0FD6"/>
    <w:rsid w:val="009E6F36"/>
    <w:rsid w:val="009E7EE6"/>
    <w:rsid w:val="009E7F3C"/>
    <w:rsid w:val="009F327C"/>
    <w:rsid w:val="009F3E8F"/>
    <w:rsid w:val="009F5463"/>
    <w:rsid w:val="00A0001F"/>
    <w:rsid w:val="00A00122"/>
    <w:rsid w:val="00A01C3E"/>
    <w:rsid w:val="00A034CF"/>
    <w:rsid w:val="00A0771B"/>
    <w:rsid w:val="00A079E1"/>
    <w:rsid w:val="00A139E4"/>
    <w:rsid w:val="00A16EBE"/>
    <w:rsid w:val="00A21305"/>
    <w:rsid w:val="00A22577"/>
    <w:rsid w:val="00A2257A"/>
    <w:rsid w:val="00A243BB"/>
    <w:rsid w:val="00A255A0"/>
    <w:rsid w:val="00A26698"/>
    <w:rsid w:val="00A32281"/>
    <w:rsid w:val="00A330A7"/>
    <w:rsid w:val="00A33850"/>
    <w:rsid w:val="00A3432B"/>
    <w:rsid w:val="00A368C7"/>
    <w:rsid w:val="00A432BB"/>
    <w:rsid w:val="00A511AB"/>
    <w:rsid w:val="00A5314B"/>
    <w:rsid w:val="00A53916"/>
    <w:rsid w:val="00A5424F"/>
    <w:rsid w:val="00A6245F"/>
    <w:rsid w:val="00A632D2"/>
    <w:rsid w:val="00A704A0"/>
    <w:rsid w:val="00A707AE"/>
    <w:rsid w:val="00A742F1"/>
    <w:rsid w:val="00A82B36"/>
    <w:rsid w:val="00A82F00"/>
    <w:rsid w:val="00A83C86"/>
    <w:rsid w:val="00A84653"/>
    <w:rsid w:val="00A84718"/>
    <w:rsid w:val="00A85882"/>
    <w:rsid w:val="00A86A87"/>
    <w:rsid w:val="00A95DDD"/>
    <w:rsid w:val="00A96105"/>
    <w:rsid w:val="00A96DA1"/>
    <w:rsid w:val="00A9775D"/>
    <w:rsid w:val="00A97FCD"/>
    <w:rsid w:val="00AA64A1"/>
    <w:rsid w:val="00AB04F9"/>
    <w:rsid w:val="00AB27A6"/>
    <w:rsid w:val="00AB396B"/>
    <w:rsid w:val="00AB52F6"/>
    <w:rsid w:val="00AC131B"/>
    <w:rsid w:val="00AC23A8"/>
    <w:rsid w:val="00AC2784"/>
    <w:rsid w:val="00AC446E"/>
    <w:rsid w:val="00AC4635"/>
    <w:rsid w:val="00AC4BF6"/>
    <w:rsid w:val="00AC5BB9"/>
    <w:rsid w:val="00AD29AB"/>
    <w:rsid w:val="00AE0836"/>
    <w:rsid w:val="00AE1665"/>
    <w:rsid w:val="00AE247D"/>
    <w:rsid w:val="00AE4AED"/>
    <w:rsid w:val="00AE4D2F"/>
    <w:rsid w:val="00AE5004"/>
    <w:rsid w:val="00AE5BB7"/>
    <w:rsid w:val="00AE7730"/>
    <w:rsid w:val="00AE775F"/>
    <w:rsid w:val="00AF36D4"/>
    <w:rsid w:val="00AF4A52"/>
    <w:rsid w:val="00AF56EC"/>
    <w:rsid w:val="00B00B98"/>
    <w:rsid w:val="00B02393"/>
    <w:rsid w:val="00B06B60"/>
    <w:rsid w:val="00B07104"/>
    <w:rsid w:val="00B17958"/>
    <w:rsid w:val="00B23F16"/>
    <w:rsid w:val="00B24C49"/>
    <w:rsid w:val="00B26763"/>
    <w:rsid w:val="00B3406A"/>
    <w:rsid w:val="00B355CC"/>
    <w:rsid w:val="00B36A94"/>
    <w:rsid w:val="00B41AA2"/>
    <w:rsid w:val="00B443A7"/>
    <w:rsid w:val="00B44DCB"/>
    <w:rsid w:val="00B522F9"/>
    <w:rsid w:val="00B52C59"/>
    <w:rsid w:val="00B54D76"/>
    <w:rsid w:val="00B55DEA"/>
    <w:rsid w:val="00B62F67"/>
    <w:rsid w:val="00B63817"/>
    <w:rsid w:val="00B64E21"/>
    <w:rsid w:val="00B66400"/>
    <w:rsid w:val="00B6729D"/>
    <w:rsid w:val="00B7236D"/>
    <w:rsid w:val="00B7465D"/>
    <w:rsid w:val="00B81B32"/>
    <w:rsid w:val="00B8425C"/>
    <w:rsid w:val="00B842B4"/>
    <w:rsid w:val="00B84AA0"/>
    <w:rsid w:val="00B850AD"/>
    <w:rsid w:val="00B85280"/>
    <w:rsid w:val="00B86185"/>
    <w:rsid w:val="00B9421F"/>
    <w:rsid w:val="00B9614F"/>
    <w:rsid w:val="00BA058F"/>
    <w:rsid w:val="00BA060E"/>
    <w:rsid w:val="00BA0AFE"/>
    <w:rsid w:val="00BA22D2"/>
    <w:rsid w:val="00BA29F8"/>
    <w:rsid w:val="00BA2E42"/>
    <w:rsid w:val="00BA73F5"/>
    <w:rsid w:val="00BB0DE8"/>
    <w:rsid w:val="00BB22EC"/>
    <w:rsid w:val="00BB3AA3"/>
    <w:rsid w:val="00BB5383"/>
    <w:rsid w:val="00BB6573"/>
    <w:rsid w:val="00BB77C1"/>
    <w:rsid w:val="00BB7DAA"/>
    <w:rsid w:val="00BC0747"/>
    <w:rsid w:val="00BC3F49"/>
    <w:rsid w:val="00BD0F04"/>
    <w:rsid w:val="00BD3EB1"/>
    <w:rsid w:val="00BD6342"/>
    <w:rsid w:val="00BD7327"/>
    <w:rsid w:val="00BE2710"/>
    <w:rsid w:val="00BE3660"/>
    <w:rsid w:val="00BE368D"/>
    <w:rsid w:val="00BE3933"/>
    <w:rsid w:val="00BF5F61"/>
    <w:rsid w:val="00BF6991"/>
    <w:rsid w:val="00C04907"/>
    <w:rsid w:val="00C05571"/>
    <w:rsid w:val="00C062C0"/>
    <w:rsid w:val="00C119D8"/>
    <w:rsid w:val="00C12998"/>
    <w:rsid w:val="00C13C3E"/>
    <w:rsid w:val="00C203A9"/>
    <w:rsid w:val="00C25072"/>
    <w:rsid w:val="00C25CCC"/>
    <w:rsid w:val="00C31B4E"/>
    <w:rsid w:val="00C31F54"/>
    <w:rsid w:val="00C32129"/>
    <w:rsid w:val="00C330B2"/>
    <w:rsid w:val="00C35287"/>
    <w:rsid w:val="00C35777"/>
    <w:rsid w:val="00C36575"/>
    <w:rsid w:val="00C44014"/>
    <w:rsid w:val="00C44236"/>
    <w:rsid w:val="00C50315"/>
    <w:rsid w:val="00C51C72"/>
    <w:rsid w:val="00C52DFF"/>
    <w:rsid w:val="00C54F09"/>
    <w:rsid w:val="00C55277"/>
    <w:rsid w:val="00C57009"/>
    <w:rsid w:val="00C609FD"/>
    <w:rsid w:val="00C60A77"/>
    <w:rsid w:val="00C62626"/>
    <w:rsid w:val="00C627EA"/>
    <w:rsid w:val="00C64834"/>
    <w:rsid w:val="00C65B1E"/>
    <w:rsid w:val="00C66279"/>
    <w:rsid w:val="00C6742F"/>
    <w:rsid w:val="00C71556"/>
    <w:rsid w:val="00C717C5"/>
    <w:rsid w:val="00C719E8"/>
    <w:rsid w:val="00C83DDA"/>
    <w:rsid w:val="00C84212"/>
    <w:rsid w:val="00C85F72"/>
    <w:rsid w:val="00C91C2F"/>
    <w:rsid w:val="00C96747"/>
    <w:rsid w:val="00C968EF"/>
    <w:rsid w:val="00CA0161"/>
    <w:rsid w:val="00CA18F9"/>
    <w:rsid w:val="00CA2DF2"/>
    <w:rsid w:val="00CA5709"/>
    <w:rsid w:val="00CB2549"/>
    <w:rsid w:val="00CB3C12"/>
    <w:rsid w:val="00CC1C64"/>
    <w:rsid w:val="00CD04BA"/>
    <w:rsid w:val="00CD0893"/>
    <w:rsid w:val="00CD26B0"/>
    <w:rsid w:val="00CD2B94"/>
    <w:rsid w:val="00CD58BB"/>
    <w:rsid w:val="00CE2A4C"/>
    <w:rsid w:val="00CE4B02"/>
    <w:rsid w:val="00CF02E8"/>
    <w:rsid w:val="00CF14EC"/>
    <w:rsid w:val="00CF4A7F"/>
    <w:rsid w:val="00D01856"/>
    <w:rsid w:val="00D034A2"/>
    <w:rsid w:val="00D0477D"/>
    <w:rsid w:val="00D0595D"/>
    <w:rsid w:val="00D05CBD"/>
    <w:rsid w:val="00D078A3"/>
    <w:rsid w:val="00D14ED2"/>
    <w:rsid w:val="00D17087"/>
    <w:rsid w:val="00D2050F"/>
    <w:rsid w:val="00D20C6E"/>
    <w:rsid w:val="00D224FE"/>
    <w:rsid w:val="00D23EA9"/>
    <w:rsid w:val="00D25BC8"/>
    <w:rsid w:val="00D33036"/>
    <w:rsid w:val="00D33498"/>
    <w:rsid w:val="00D3715C"/>
    <w:rsid w:val="00D47A05"/>
    <w:rsid w:val="00D51873"/>
    <w:rsid w:val="00D51FE1"/>
    <w:rsid w:val="00D5529E"/>
    <w:rsid w:val="00D55D45"/>
    <w:rsid w:val="00D67156"/>
    <w:rsid w:val="00D7559D"/>
    <w:rsid w:val="00D82BD2"/>
    <w:rsid w:val="00D842C8"/>
    <w:rsid w:val="00D84C3B"/>
    <w:rsid w:val="00D87DBF"/>
    <w:rsid w:val="00D9128F"/>
    <w:rsid w:val="00D916DB"/>
    <w:rsid w:val="00D9344B"/>
    <w:rsid w:val="00D93DAA"/>
    <w:rsid w:val="00DA23C5"/>
    <w:rsid w:val="00DA2EED"/>
    <w:rsid w:val="00DA3484"/>
    <w:rsid w:val="00DB29FE"/>
    <w:rsid w:val="00DD0AD8"/>
    <w:rsid w:val="00DD6992"/>
    <w:rsid w:val="00DE2714"/>
    <w:rsid w:val="00DE4B3B"/>
    <w:rsid w:val="00DE4DCB"/>
    <w:rsid w:val="00DE5515"/>
    <w:rsid w:val="00DE7B73"/>
    <w:rsid w:val="00DF12D9"/>
    <w:rsid w:val="00DF1E40"/>
    <w:rsid w:val="00DF41D3"/>
    <w:rsid w:val="00DF616C"/>
    <w:rsid w:val="00E00840"/>
    <w:rsid w:val="00E034D6"/>
    <w:rsid w:val="00E060E3"/>
    <w:rsid w:val="00E07A09"/>
    <w:rsid w:val="00E12D7C"/>
    <w:rsid w:val="00E21EE6"/>
    <w:rsid w:val="00E237C0"/>
    <w:rsid w:val="00E245DC"/>
    <w:rsid w:val="00E25D20"/>
    <w:rsid w:val="00E26A11"/>
    <w:rsid w:val="00E32775"/>
    <w:rsid w:val="00E35804"/>
    <w:rsid w:val="00E377E6"/>
    <w:rsid w:val="00E43F21"/>
    <w:rsid w:val="00E473C3"/>
    <w:rsid w:val="00E52B6C"/>
    <w:rsid w:val="00E61FC7"/>
    <w:rsid w:val="00E62387"/>
    <w:rsid w:val="00E6292D"/>
    <w:rsid w:val="00E63E56"/>
    <w:rsid w:val="00E66171"/>
    <w:rsid w:val="00E759EE"/>
    <w:rsid w:val="00E76695"/>
    <w:rsid w:val="00E778E0"/>
    <w:rsid w:val="00E82AAC"/>
    <w:rsid w:val="00E82AB2"/>
    <w:rsid w:val="00E85833"/>
    <w:rsid w:val="00E9610F"/>
    <w:rsid w:val="00E97749"/>
    <w:rsid w:val="00EA114D"/>
    <w:rsid w:val="00EA3585"/>
    <w:rsid w:val="00EA6E38"/>
    <w:rsid w:val="00EB041F"/>
    <w:rsid w:val="00EB1553"/>
    <w:rsid w:val="00EB4B90"/>
    <w:rsid w:val="00EB7C0A"/>
    <w:rsid w:val="00EC0DDD"/>
    <w:rsid w:val="00EC23EB"/>
    <w:rsid w:val="00EC31C1"/>
    <w:rsid w:val="00EC4AC1"/>
    <w:rsid w:val="00EC5DAA"/>
    <w:rsid w:val="00EC671A"/>
    <w:rsid w:val="00ED0BB6"/>
    <w:rsid w:val="00ED431F"/>
    <w:rsid w:val="00ED758C"/>
    <w:rsid w:val="00EE41FB"/>
    <w:rsid w:val="00EE42D7"/>
    <w:rsid w:val="00EE564B"/>
    <w:rsid w:val="00EF17BD"/>
    <w:rsid w:val="00EF2940"/>
    <w:rsid w:val="00EF2B36"/>
    <w:rsid w:val="00EF4D8F"/>
    <w:rsid w:val="00EF5BBA"/>
    <w:rsid w:val="00EF7511"/>
    <w:rsid w:val="00F0296F"/>
    <w:rsid w:val="00F03AD5"/>
    <w:rsid w:val="00F04C9C"/>
    <w:rsid w:val="00F07352"/>
    <w:rsid w:val="00F07823"/>
    <w:rsid w:val="00F12BFD"/>
    <w:rsid w:val="00F13D0C"/>
    <w:rsid w:val="00F14B38"/>
    <w:rsid w:val="00F20500"/>
    <w:rsid w:val="00F22887"/>
    <w:rsid w:val="00F23474"/>
    <w:rsid w:val="00F25E69"/>
    <w:rsid w:val="00F31DEE"/>
    <w:rsid w:val="00F33767"/>
    <w:rsid w:val="00F43C20"/>
    <w:rsid w:val="00F4467B"/>
    <w:rsid w:val="00F4589F"/>
    <w:rsid w:val="00F462ED"/>
    <w:rsid w:val="00F46497"/>
    <w:rsid w:val="00F47B0A"/>
    <w:rsid w:val="00F50F68"/>
    <w:rsid w:val="00F51D02"/>
    <w:rsid w:val="00F5553E"/>
    <w:rsid w:val="00F622B3"/>
    <w:rsid w:val="00F62E03"/>
    <w:rsid w:val="00F6326E"/>
    <w:rsid w:val="00F64A2C"/>
    <w:rsid w:val="00F653A5"/>
    <w:rsid w:val="00F66EB0"/>
    <w:rsid w:val="00F70A9F"/>
    <w:rsid w:val="00F7279B"/>
    <w:rsid w:val="00F7515E"/>
    <w:rsid w:val="00F803FC"/>
    <w:rsid w:val="00F819A8"/>
    <w:rsid w:val="00F82A6F"/>
    <w:rsid w:val="00F950FC"/>
    <w:rsid w:val="00F96501"/>
    <w:rsid w:val="00FB2339"/>
    <w:rsid w:val="00FB63EA"/>
    <w:rsid w:val="00FC143C"/>
    <w:rsid w:val="00FC7471"/>
    <w:rsid w:val="00FC7C17"/>
    <w:rsid w:val="00FD0EC4"/>
    <w:rsid w:val="00FD428B"/>
    <w:rsid w:val="00FD555D"/>
    <w:rsid w:val="00FD7076"/>
    <w:rsid w:val="00FD7541"/>
    <w:rsid w:val="00FE1446"/>
    <w:rsid w:val="00FE4C8E"/>
    <w:rsid w:val="00FF79D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7DC28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48"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1" w:unhideWhenUsed="1" w:qFormat="1"/>
    <w:lsdException w:name="Body Text Indent" w:semiHidden="1" w:uiPriority="1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15" w:unhideWhenUsed="1" w:qFormat="1"/>
    <w:lsdException w:name="Body Text Indent 3" w:semiHidden="1" w:uiPriority="17"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8"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semiHidden="1" w:uiPriority="46" w:unhideWhenUsed="1"/>
    <w:lsdException w:name="TOC Heading" w:semiHidden="1" w:uiPriority="48" w:unhideWhenUsed="1" w:qFormat="1"/>
  </w:latentStyles>
  <w:style w:type="paragraph" w:default="1" w:styleId="Normal">
    <w:name w:val="Normal"/>
    <w:uiPriority w:val="48"/>
    <w:qFormat/>
    <w:rsid w:val="0010074D"/>
    <w:pPr>
      <w:spacing w:after="0" w:line="240" w:lineRule="auto"/>
    </w:pPr>
    <w:rPr>
      <w:rFonts w:ascii="Times New Roman" w:eastAsia="MS Mincho" w:hAnsi="Times New Roman" w:cs="Times New Roman"/>
      <w:sz w:val="24"/>
      <w:szCs w:val="24"/>
    </w:rPr>
  </w:style>
  <w:style w:type="paragraph" w:styleId="Heading1">
    <w:name w:val="heading 1"/>
    <w:aliases w:val="H1,h1,SECTION,1,Heading,Style 15,Style 130"/>
    <w:basedOn w:val="Normal"/>
    <w:next w:val="Heading2"/>
    <w:link w:val="Heading1Char"/>
    <w:qFormat/>
    <w:pPr>
      <w:keepNext/>
      <w:keepLines/>
      <w:numPr>
        <w:numId w:val="24"/>
      </w:numPr>
      <w:spacing w:after="240"/>
      <w:jc w:val="center"/>
      <w:outlineLvl w:val="0"/>
    </w:pPr>
    <w:rPr>
      <w:rFonts w:eastAsiaTheme="majorEastAsia"/>
      <w:caps/>
      <w:color w:val="000000" w:themeColor="text1"/>
      <w:szCs w:val="28"/>
      <w:u w:val="single"/>
    </w:rPr>
  </w:style>
  <w:style w:type="paragraph" w:styleId="Heading2">
    <w:name w:val="heading 2"/>
    <w:aliases w:val="H2,Agmt Head 1 Titl...,Agmt Head 1 Title,Clause,Paragraafko...,Paragraafkop,RR level 2,Reset numbering,Style 16,h2,2,Style 131"/>
    <w:basedOn w:val="Normal"/>
    <w:link w:val="Heading2Char"/>
    <w:qFormat/>
    <w:pPr>
      <w:keepNext/>
      <w:keepLines/>
      <w:numPr>
        <w:ilvl w:val="1"/>
        <w:numId w:val="24"/>
      </w:numPr>
      <w:spacing w:after="240"/>
      <w:jc w:val="both"/>
      <w:outlineLvl w:val="1"/>
    </w:pPr>
    <w:rPr>
      <w:rFonts w:eastAsia="Times New Roman"/>
      <w:bCs/>
      <w:color w:val="000000" w:themeColor="text1"/>
      <w:szCs w:val="26"/>
      <w:u w:val="single"/>
    </w:rPr>
  </w:style>
  <w:style w:type="paragraph" w:styleId="Heading3">
    <w:name w:val="heading 3"/>
    <w:aliases w:val="H3,h3,Char Char13,(1.),3,Heading 3 Char Char Char,Heading 3 Char1 Char,RR level 3,Style 17,Subparagraafkop, Char Char13,H3 Char Char Char Char Char Char Char,H3 Char Char1 Char Char Char,Heading 3 Char Char Char Char Char Char,Char Char13_0"/>
    <w:basedOn w:val="Normal"/>
    <w:link w:val="Heading3Char"/>
    <w:qFormat/>
    <w:pPr>
      <w:numPr>
        <w:ilvl w:val="2"/>
        <w:numId w:val="24"/>
      </w:numPr>
      <w:spacing w:after="240"/>
      <w:jc w:val="both"/>
      <w:outlineLvl w:val="2"/>
    </w:pPr>
    <w:rPr>
      <w:rFonts w:eastAsia="Times New Roman"/>
      <w:bCs/>
      <w:color w:val="000000" w:themeColor="text1"/>
      <w:szCs w:val="22"/>
    </w:rPr>
  </w:style>
  <w:style w:type="paragraph" w:styleId="Heading4">
    <w:name w:val="heading 4"/>
    <w:aliases w:val="H4,h4,4,4h,Style 18,level4,Style 133"/>
    <w:basedOn w:val="Normal"/>
    <w:link w:val="Heading4Char"/>
    <w:qFormat/>
    <w:pPr>
      <w:numPr>
        <w:ilvl w:val="3"/>
        <w:numId w:val="24"/>
      </w:numPr>
      <w:spacing w:after="240"/>
      <w:jc w:val="both"/>
      <w:outlineLvl w:val="3"/>
    </w:pPr>
    <w:rPr>
      <w:rFonts w:eastAsia="Times New Roman"/>
      <w:bCs/>
      <w:iCs/>
      <w:color w:val="000000" w:themeColor="text1"/>
      <w:szCs w:val="22"/>
    </w:rPr>
  </w:style>
  <w:style w:type="paragraph" w:styleId="Heading5">
    <w:name w:val="heading 5"/>
    <w:aliases w:val="H5,h5,5,RR level 5,Style 19,level5,(1),Style 134"/>
    <w:basedOn w:val="Normal"/>
    <w:link w:val="Heading5Char"/>
    <w:qFormat/>
    <w:pPr>
      <w:numPr>
        <w:ilvl w:val="4"/>
        <w:numId w:val="24"/>
      </w:numPr>
      <w:spacing w:after="240"/>
      <w:jc w:val="both"/>
      <w:outlineLvl w:val="4"/>
    </w:pPr>
    <w:rPr>
      <w:rFonts w:eastAsia="Times New Roman"/>
      <w:color w:val="000000" w:themeColor="text1"/>
      <w:szCs w:val="22"/>
    </w:rPr>
  </w:style>
  <w:style w:type="paragraph" w:styleId="Heading6">
    <w:name w:val="heading 6"/>
    <w:aliases w:val="H6,h6,(A),6,Style 20,Style 135"/>
    <w:basedOn w:val="Normal"/>
    <w:link w:val="Heading6Char"/>
    <w:qFormat/>
    <w:pPr>
      <w:numPr>
        <w:ilvl w:val="5"/>
        <w:numId w:val="24"/>
      </w:numPr>
      <w:spacing w:after="240"/>
      <w:jc w:val="both"/>
      <w:outlineLvl w:val="5"/>
    </w:pPr>
    <w:rPr>
      <w:rFonts w:eastAsia="Times New Roman"/>
      <w:iCs/>
      <w:color w:val="000000" w:themeColor="text1"/>
      <w:szCs w:val="22"/>
    </w:rPr>
  </w:style>
  <w:style w:type="paragraph" w:styleId="Heading7">
    <w:name w:val="heading 7"/>
    <w:aliases w:val="H7,h7,7,level1noheading,Style 136"/>
    <w:basedOn w:val="Normal"/>
    <w:link w:val="Heading7Char"/>
    <w:qFormat/>
    <w:pPr>
      <w:numPr>
        <w:ilvl w:val="6"/>
        <w:numId w:val="24"/>
      </w:numPr>
      <w:spacing w:after="240"/>
      <w:jc w:val="both"/>
      <w:outlineLvl w:val="6"/>
    </w:pPr>
    <w:rPr>
      <w:rFonts w:eastAsia="Times New Roman"/>
      <w:iCs/>
      <w:color w:val="000000" w:themeColor="text1"/>
      <w:szCs w:val="22"/>
    </w:rPr>
  </w:style>
  <w:style w:type="paragraph" w:styleId="Heading8">
    <w:name w:val="heading 8"/>
    <w:aliases w:val="H8,h8,AppendixSubHead,Style 22,level2(a),Style 137"/>
    <w:basedOn w:val="Normal"/>
    <w:next w:val="Normal"/>
    <w:link w:val="Heading8Char"/>
    <w:qFormat/>
    <w:pPr>
      <w:numPr>
        <w:ilvl w:val="7"/>
        <w:numId w:val="24"/>
      </w:numPr>
      <w:spacing w:after="240"/>
      <w:jc w:val="both"/>
      <w:outlineLvl w:val="7"/>
    </w:pPr>
    <w:rPr>
      <w:rFonts w:eastAsia="Times New Roman"/>
      <w:color w:val="000000" w:themeColor="text1"/>
      <w:szCs w:val="20"/>
    </w:rPr>
  </w:style>
  <w:style w:type="paragraph" w:styleId="Heading9">
    <w:name w:val="heading 9"/>
    <w:aliases w:val="H9,h9,AppendixBodyHead,Style 23,level3(i),Style 138"/>
    <w:basedOn w:val="Normal"/>
    <w:next w:val="Normal"/>
    <w:link w:val="Heading9Char"/>
    <w:qFormat/>
    <w:pPr>
      <w:numPr>
        <w:ilvl w:val="8"/>
        <w:numId w:val="24"/>
      </w:numPr>
      <w:spacing w:after="240"/>
      <w:jc w:val="both"/>
      <w:outlineLvl w:val="8"/>
    </w:pPr>
    <w:rPr>
      <w:rFonts w:eastAsia="Times New Roman"/>
      <w:iCs/>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49"/>
    <w:qFormat/>
    <w:pPr>
      <w:spacing w:after="0" w:line="240" w:lineRule="auto"/>
    </w:pPr>
    <w:rPr>
      <w:rFonts w:eastAsiaTheme="minorEastAsia"/>
      <w:lang w:eastAsia="ja-JP"/>
    </w:rPr>
  </w:style>
  <w:style w:type="paragraph" w:customStyle="1" w:styleId="wText">
    <w:name w:val="wText"/>
    <w:basedOn w:val="Normal"/>
    <w:link w:val="wTextChar"/>
    <w:uiPriority w:val="1"/>
    <w:qFormat/>
    <w:pPr>
      <w:spacing w:after="240"/>
      <w:jc w:val="both"/>
    </w:pPr>
  </w:style>
  <w:style w:type="paragraph" w:customStyle="1" w:styleId="wText1">
    <w:name w:val="wText1"/>
    <w:basedOn w:val="Normal"/>
    <w:uiPriority w:val="2"/>
    <w:qFormat/>
    <w:pPr>
      <w:spacing w:after="240"/>
      <w:ind w:left="720"/>
      <w:jc w:val="both"/>
    </w:pPr>
  </w:style>
  <w:style w:type="paragraph" w:customStyle="1" w:styleId="wText2">
    <w:name w:val="wText2"/>
    <w:basedOn w:val="Normal"/>
    <w:uiPriority w:val="2"/>
    <w:qFormat/>
    <w:pPr>
      <w:spacing w:after="240"/>
      <w:ind w:left="1440"/>
      <w:jc w:val="both"/>
    </w:pPr>
  </w:style>
  <w:style w:type="paragraph" w:customStyle="1" w:styleId="wBlock1">
    <w:name w:val="wBlock1"/>
    <w:basedOn w:val="Normal"/>
    <w:uiPriority w:val="4"/>
    <w:qFormat/>
    <w:pPr>
      <w:spacing w:after="240"/>
      <w:ind w:left="720" w:right="720"/>
      <w:jc w:val="both"/>
    </w:pPr>
  </w:style>
  <w:style w:type="paragraph" w:customStyle="1" w:styleId="wBlock2">
    <w:name w:val="wBlock2"/>
    <w:basedOn w:val="Normal"/>
    <w:uiPriority w:val="4"/>
    <w:qFormat/>
    <w:pPr>
      <w:spacing w:after="240"/>
      <w:ind w:left="1440" w:right="1440"/>
      <w:jc w:val="both"/>
    </w:pPr>
  </w:style>
  <w:style w:type="paragraph" w:customStyle="1" w:styleId="Text2">
    <w:name w:val="Text 2"/>
    <w:basedOn w:val="Normal"/>
    <w:semiHidden/>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Body2">
    <w:name w:val="wBody2"/>
    <w:basedOn w:val="Normal"/>
    <w:uiPriority w:val="3"/>
    <w:qFormat/>
    <w:pPr>
      <w:spacing w:after="240"/>
      <w:ind w:firstLine="1440"/>
      <w:jc w:val="both"/>
    </w:pPr>
  </w:style>
  <w:style w:type="paragraph" w:customStyle="1" w:styleId="wCenter">
    <w:name w:val="wCenter"/>
    <w:basedOn w:val="Normal"/>
    <w:uiPriority w:val="5"/>
    <w:qFormat/>
    <w:pPr>
      <w:spacing w:after="240"/>
      <w:jc w:val="center"/>
    </w:pPr>
  </w:style>
  <w:style w:type="paragraph" w:customStyle="1" w:styleId="wCenterB">
    <w:name w:val="wCenterB"/>
    <w:basedOn w:val="Normal"/>
    <w:uiPriority w:val="6"/>
    <w:qFormat/>
    <w:pPr>
      <w:spacing w:after="240"/>
      <w:jc w:val="center"/>
    </w:pPr>
    <w:rPr>
      <w:b/>
    </w:rPr>
  </w:style>
  <w:style w:type="paragraph" w:customStyle="1" w:styleId="wCenterBU">
    <w:name w:val="wCenterBU"/>
    <w:basedOn w:val="Normal"/>
    <w:uiPriority w:val="6"/>
    <w:qFormat/>
    <w:pPr>
      <w:spacing w:after="240"/>
      <w:jc w:val="center"/>
    </w:pPr>
    <w:rPr>
      <w:b/>
      <w:u w:val="single"/>
    </w:rPr>
  </w:style>
  <w:style w:type="paragraph" w:customStyle="1" w:styleId="wRight">
    <w:name w:val="wRight"/>
    <w:basedOn w:val="Normal"/>
    <w:uiPriority w:val="8"/>
    <w:qFormat/>
    <w:pPr>
      <w:spacing w:after="240"/>
      <w:jc w:val="right"/>
    </w:pPr>
  </w:style>
  <w:style w:type="paragraph" w:customStyle="1" w:styleId="wLeftB">
    <w:name w:val="wLeftB"/>
    <w:basedOn w:val="Normal"/>
    <w:uiPriority w:val="10"/>
    <w:qFormat/>
    <w:pPr>
      <w:spacing w:after="240"/>
    </w:pPr>
    <w:rPr>
      <w:b/>
    </w:rPr>
  </w:style>
  <w:style w:type="paragraph" w:customStyle="1" w:styleId="wLeftI">
    <w:name w:val="wLeftI"/>
    <w:basedOn w:val="Normal"/>
    <w:uiPriority w:val="10"/>
    <w:qFormat/>
    <w:pPr>
      <w:spacing w:after="240"/>
    </w:pPr>
    <w:rPr>
      <w:i/>
    </w:rPr>
  </w:style>
  <w:style w:type="paragraph" w:customStyle="1" w:styleId="wLeftU">
    <w:name w:val="wLeftU"/>
    <w:basedOn w:val="Normal"/>
    <w:uiPriority w:val="10"/>
    <w:qFormat/>
    <w:pPr>
      <w:spacing w:after="240"/>
    </w:pPr>
    <w:rPr>
      <w:u w:val="single"/>
    </w:rPr>
  </w:style>
  <w:style w:type="paragraph" w:customStyle="1" w:styleId="wLeftBU">
    <w:name w:val="wLeftBU"/>
    <w:basedOn w:val="Normal"/>
    <w:uiPriority w:val="10"/>
    <w:qFormat/>
    <w:pPr>
      <w:spacing w:after="240"/>
    </w:pPr>
    <w:rPr>
      <w:b/>
      <w:u w:val="single"/>
    </w:rPr>
  </w:style>
  <w:style w:type="paragraph" w:customStyle="1" w:styleId="wLeftBUI">
    <w:name w:val="wLeftBUI"/>
    <w:basedOn w:val="Normal"/>
    <w:uiPriority w:val="10"/>
    <w:qFormat/>
    <w:pPr>
      <w:spacing w:after="240"/>
    </w:pPr>
    <w:rPr>
      <w:b/>
      <w:i/>
      <w:u w:val="single"/>
    </w:rPr>
  </w:style>
  <w:style w:type="paragraph" w:customStyle="1" w:styleId="wBy">
    <w:name w:val="wBy"/>
    <w:basedOn w:val="Normal"/>
    <w:uiPriority w:val="8"/>
    <w:qFormat/>
    <w:pPr>
      <w:tabs>
        <w:tab w:val="left" w:pos="5580"/>
        <w:tab w:val="right" w:leader="underscore" w:pos="9216"/>
      </w:tabs>
      <w:spacing w:after="240"/>
      <w:ind w:left="5040"/>
    </w:pPr>
  </w:style>
  <w:style w:type="character" w:customStyle="1" w:styleId="Heading1Char">
    <w:name w:val="Heading 1 Char"/>
    <w:aliases w:val="H1 Char,h1 Char,SECTION Char,1 Char,Heading Char,Style 15 Char,Style 130 Char"/>
    <w:basedOn w:val="DefaultParagraphFont"/>
    <w:link w:val="Heading1"/>
    <w:rPr>
      <w:rFonts w:ascii="Times New Roman" w:eastAsiaTheme="majorEastAsia" w:hAnsi="Times New Roman" w:cs="Times New Roman"/>
      <w:caps/>
      <w:color w:val="000000" w:themeColor="text1"/>
      <w:sz w:val="24"/>
      <w:szCs w:val="28"/>
      <w:u w:val="single"/>
    </w:rPr>
  </w:style>
  <w:style w:type="character" w:customStyle="1" w:styleId="Heading2Char">
    <w:name w:val="Heading 2 Char"/>
    <w:aliases w:val="H2 Char,Agmt Head 1 Titl... Char,Agmt Head 1 Title Char,Clause Char,Paragraafko... Char,Paragraafkop Char,RR level 2 Char,Reset numbering Char,Style 16 Char,h2 Char,2 Char,Style 131 Char"/>
    <w:basedOn w:val="DefaultParagraphFont"/>
    <w:link w:val="Heading2"/>
    <w:rPr>
      <w:rFonts w:ascii="Times New Roman" w:eastAsia="Times New Roman" w:hAnsi="Times New Roman" w:cs="Times New Roman"/>
      <w:bCs/>
      <w:color w:val="000000" w:themeColor="text1"/>
      <w:sz w:val="24"/>
      <w:szCs w:val="26"/>
      <w:u w:val="single"/>
    </w:rPr>
  </w:style>
  <w:style w:type="character" w:customStyle="1" w:styleId="Heading3Char">
    <w:name w:val="Heading 3 Char"/>
    <w:aliases w:val="H3 Char,h3 Char,Char Char13 Char,(1.) Char,3 Char,Heading 3 Char Char Char Char,Heading 3 Char1 Char Char,RR level 3 Char,Style 17 Char,Subparagraafkop Char, Char Char13 Char,H3 Char Char Char Char Char Char Char Char,Char Char13_0 Char"/>
    <w:basedOn w:val="DefaultParagraphFont"/>
    <w:link w:val="Heading3"/>
    <w:rPr>
      <w:rFonts w:ascii="Times New Roman" w:eastAsia="Times New Roman" w:hAnsi="Times New Roman" w:cs="Times New Roman"/>
      <w:bCs/>
      <w:color w:val="000000" w:themeColor="text1"/>
      <w:sz w:val="24"/>
    </w:rPr>
  </w:style>
  <w:style w:type="character" w:customStyle="1" w:styleId="Heading4Char">
    <w:name w:val="Heading 4 Char"/>
    <w:aliases w:val="H4 Char,h4 Char,4 Char,4h Char,Style 18 Char,level4 Char,Style 133 Char"/>
    <w:basedOn w:val="DefaultParagraphFont"/>
    <w:link w:val="Heading4"/>
    <w:rPr>
      <w:rFonts w:ascii="Times New Roman" w:eastAsia="Times New Roman" w:hAnsi="Times New Roman" w:cs="Times New Roman"/>
      <w:bCs/>
      <w:iCs/>
      <w:color w:val="000000" w:themeColor="text1"/>
      <w:sz w:val="24"/>
    </w:rPr>
  </w:style>
  <w:style w:type="character" w:customStyle="1" w:styleId="Heading5Char">
    <w:name w:val="Heading 5 Char"/>
    <w:aliases w:val="H5 Char,h5 Char,5 Char,RR level 5 Char,Style 19 Char,level5 Char,(1) Char,Style 134 Char"/>
    <w:basedOn w:val="DefaultParagraphFont"/>
    <w:link w:val="Heading5"/>
    <w:rPr>
      <w:rFonts w:ascii="Times New Roman" w:eastAsia="Times New Roman" w:hAnsi="Times New Roman" w:cs="Times New Roman"/>
      <w:color w:val="000000" w:themeColor="text1"/>
      <w:sz w:val="24"/>
    </w:rPr>
  </w:style>
  <w:style w:type="character" w:customStyle="1" w:styleId="Heading6Char">
    <w:name w:val="Heading 6 Char"/>
    <w:aliases w:val="H6 Char,h6 Char,(A) Char,6 Char,Style 20 Char,Style 135 Char"/>
    <w:basedOn w:val="DefaultParagraphFont"/>
    <w:link w:val="Heading6"/>
    <w:rPr>
      <w:rFonts w:ascii="Times New Roman" w:eastAsia="Times New Roman" w:hAnsi="Times New Roman" w:cs="Times New Roman"/>
      <w:iCs/>
      <w:color w:val="000000" w:themeColor="text1"/>
      <w:sz w:val="24"/>
    </w:rPr>
  </w:style>
  <w:style w:type="character" w:customStyle="1" w:styleId="Heading7Char">
    <w:name w:val="Heading 7 Char"/>
    <w:aliases w:val="H7 Char,h7 Char,7 Char,level1noheading Char,Style 136 Char"/>
    <w:basedOn w:val="DefaultParagraphFont"/>
    <w:link w:val="Heading7"/>
    <w:rPr>
      <w:rFonts w:ascii="Times New Roman" w:eastAsia="Times New Roman" w:hAnsi="Times New Roman" w:cs="Times New Roman"/>
      <w:iCs/>
      <w:color w:val="000000" w:themeColor="text1"/>
      <w:sz w:val="24"/>
    </w:rPr>
  </w:style>
  <w:style w:type="character" w:customStyle="1" w:styleId="Heading8Char">
    <w:name w:val="Heading 8 Char"/>
    <w:aliases w:val="H8 Char,h8 Char,AppendixSubHead Char,Style 22 Char,level2(a) Char,Style 137 Char"/>
    <w:basedOn w:val="DefaultParagraphFont"/>
    <w:link w:val="Heading8"/>
    <w:rPr>
      <w:rFonts w:ascii="Times New Roman" w:eastAsia="Times New Roman" w:hAnsi="Times New Roman" w:cs="Times New Roman"/>
      <w:color w:val="000000" w:themeColor="text1"/>
      <w:sz w:val="24"/>
      <w:szCs w:val="20"/>
    </w:rPr>
  </w:style>
  <w:style w:type="character" w:customStyle="1" w:styleId="Heading9Char">
    <w:name w:val="Heading 9 Char"/>
    <w:aliases w:val="H9 Char,h9 Char,AppendixBodyHead Char,Style 23 Char,level3(i) Char,Style 138 Char"/>
    <w:basedOn w:val="DefaultParagraphFont"/>
    <w:link w:val="Heading9"/>
    <w:rPr>
      <w:rFonts w:ascii="Times New Roman" w:eastAsia="Times New Roman" w:hAnsi="Times New Roman" w:cs="Times New Roman"/>
      <w:iCs/>
      <w:color w:val="000000" w:themeColor="text1"/>
      <w:sz w:val="24"/>
      <w:szCs w:val="20"/>
    </w:rPr>
  </w:style>
  <w:style w:type="paragraph" w:styleId="Title">
    <w:name w:val="Title"/>
    <w:basedOn w:val="Normal"/>
    <w:next w:val="Normal"/>
    <w:link w:val="TitleChar"/>
    <w:uiPriority w:val="99"/>
    <w:qFormat/>
    <w:pPr>
      <w:pBdr>
        <w:bottom w:val="single" w:sz="8" w:space="4" w:color="005DAA" w:themeColor="accent1"/>
      </w:pBdr>
      <w:spacing w:after="240"/>
      <w:contextualSpacing/>
      <w:jc w:val="center"/>
    </w:pPr>
    <w:rPr>
      <w:rFonts w:eastAsiaTheme="majorEastAsia" w:cstheme="majorBidi"/>
      <w:b/>
      <w:color w:val="000000" w:themeColor="text1"/>
      <w:spacing w:val="5"/>
      <w:kern w:val="28"/>
      <w:szCs w:val="52"/>
    </w:rPr>
  </w:style>
  <w:style w:type="character" w:customStyle="1" w:styleId="TitleChar">
    <w:name w:val="Title Char"/>
    <w:basedOn w:val="DefaultParagraphFont"/>
    <w:link w:val="Title"/>
    <w:uiPriority w:val="99"/>
    <w:rPr>
      <w:rFonts w:ascii="Times New Roman" w:eastAsiaTheme="majorEastAsia" w:hAnsi="Times New Roman" w:cstheme="majorBidi"/>
      <w:b/>
      <w:color w:val="000000" w:themeColor="text1"/>
      <w:spacing w:val="5"/>
      <w:kern w:val="28"/>
      <w:szCs w:val="52"/>
    </w:rPr>
  </w:style>
  <w:style w:type="paragraph" w:styleId="Subtitle">
    <w:name w:val="Subtitle"/>
    <w:basedOn w:val="Normal"/>
    <w:next w:val="Normal"/>
    <w:link w:val="SubtitleChar"/>
    <w:uiPriority w:val="99"/>
    <w:qFormat/>
    <w:pPr>
      <w:numPr>
        <w:ilvl w:val="1"/>
      </w:numPr>
      <w:spacing w:after="240"/>
      <w:jc w:val="center"/>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99"/>
    <w:rPr>
      <w:rFonts w:ascii="Times New Roman" w:eastAsiaTheme="majorEastAsia" w:hAnsi="Times New Roman" w:cstheme="majorBidi"/>
      <w:i/>
      <w:iCs/>
      <w:color w:val="000000" w:themeColor="text1"/>
      <w:spacing w:val="15"/>
      <w:szCs w:val="24"/>
    </w:rPr>
  </w:style>
  <w:style w:type="paragraph" w:customStyle="1" w:styleId="wCover">
    <w:name w:val="wCover"/>
    <w:basedOn w:val="Normal"/>
    <w:uiPriority w:val="11"/>
    <w:qFormat/>
    <w:pPr>
      <w:spacing w:before="480" w:after="240"/>
      <w:jc w:val="center"/>
    </w:pPr>
  </w:style>
  <w:style w:type="paragraph" w:customStyle="1" w:styleId="wLine">
    <w:name w:val="wLine"/>
    <w:basedOn w:val="Normal"/>
    <w:next w:val="Normal"/>
    <w:uiPriority w:val="12"/>
    <w:qFormat/>
    <w:pPr>
      <w:pBdr>
        <w:bottom w:val="double" w:sz="4" w:space="1" w:color="auto"/>
      </w:pBdr>
    </w:pPr>
    <w:rPr>
      <w:sz w:val="8"/>
      <w:lang w:val="de-DE"/>
    </w:rPr>
  </w:style>
  <w:style w:type="character" w:customStyle="1" w:styleId="NoSpacingChar">
    <w:name w:val="No Spacing Char"/>
    <w:basedOn w:val="DefaultParagraphFont"/>
    <w:link w:val="NoSpacing"/>
    <w:uiPriority w:val="49"/>
    <w:rPr>
      <w:rFonts w:eastAsiaTheme="minorEastAsia"/>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pPr>
      <w:jc w:val="both"/>
    </w:pPr>
    <w:rPr>
      <w:rFonts w:eastAsia="Times New Roman"/>
      <w:szCs w:val="20"/>
      <w:lang w:val="de-DE" w:eastAsia="de-DE"/>
    </w:rPr>
  </w:style>
  <w:style w:type="character" w:customStyle="1" w:styleId="HeaderChar">
    <w:name w:val="Header Char"/>
    <w:basedOn w:val="DefaultParagraphFont"/>
    <w:link w:val="Header"/>
    <w:rPr>
      <w:rFonts w:ascii="Times New Roman" w:eastAsia="Times New Roman" w:hAnsi="Times New Roman" w:cs="Times New Roman"/>
      <w:sz w:val="24"/>
      <w:szCs w:val="20"/>
      <w:lang w:val="de-DE" w:eastAsia="de-DE"/>
    </w:rPr>
  </w:style>
  <w:style w:type="paragraph" w:styleId="Footer">
    <w:name w:val="footer"/>
    <w:basedOn w:val="Normal"/>
    <w:link w:val="FooterChar"/>
    <w:uiPriority w:val="99"/>
    <w:pPr>
      <w:tabs>
        <w:tab w:val="center" w:pos="4536"/>
        <w:tab w:val="right" w:pos="9072"/>
      </w:tabs>
      <w:jc w:val="center"/>
    </w:pPr>
    <w:rPr>
      <w:rFonts w:eastAsia="Times New Roman"/>
      <w:szCs w:val="20"/>
      <w:lang w:val="de-DE" w:eastAsia="de-DE"/>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0"/>
      <w:lang w:val="de-DE" w:eastAsia="de-DE"/>
    </w:rPr>
  </w:style>
  <w:style w:type="paragraph" w:customStyle="1" w:styleId="wHang">
    <w:name w:val="wHang"/>
    <w:basedOn w:val="Normal"/>
    <w:uiPriority w:val="9"/>
    <w:qFormat/>
    <w:pPr>
      <w:tabs>
        <w:tab w:val="left" w:leader="dot" w:pos="3240"/>
      </w:tabs>
      <w:spacing w:after="240"/>
      <w:ind w:left="3240" w:hanging="3240"/>
      <w:jc w:val="both"/>
    </w:pPr>
    <w:rPr>
      <w:lang w:val="de-DE"/>
    </w:rPr>
  </w:style>
  <w:style w:type="paragraph" w:customStyle="1" w:styleId="wHangFollow">
    <w:name w:val="wHangFollow"/>
    <w:basedOn w:val="Normal"/>
    <w:uiPriority w:val="9"/>
    <w:qFormat/>
    <w:pPr>
      <w:spacing w:after="240"/>
      <w:ind w:left="3240"/>
      <w:jc w:val="both"/>
    </w:pPr>
    <w:rPr>
      <w:lang w:val="de-DE"/>
    </w:rPr>
  </w:style>
  <w:style w:type="paragraph" w:customStyle="1" w:styleId="wNoTOC">
    <w:name w:val="wNoTOC"/>
    <w:basedOn w:val="Normal"/>
    <w:next w:val="Heading2"/>
    <w:uiPriority w:val="18"/>
    <w:qFormat/>
    <w:pPr>
      <w:spacing w:after="240"/>
      <w:jc w:val="both"/>
    </w:pPr>
  </w:style>
  <w:style w:type="paragraph" w:customStyle="1" w:styleId="WCPageNumber">
    <w:name w:val="WCPageNumber"/>
    <w:link w:val="WCPageNumberChar"/>
    <w:rPr>
      <w:rFonts w:ascii="Times New Roman" w:hAnsi="Times New Roman" w:cs="Times New Roman"/>
      <w:sz w:val="24"/>
    </w:rPr>
  </w:style>
  <w:style w:type="character" w:customStyle="1" w:styleId="WCPageNumberChar">
    <w:name w:val="WCPageNumber Char"/>
    <w:basedOn w:val="DefaultParagraphFont"/>
    <w:link w:val="WCPageNumber"/>
    <w:rPr>
      <w:rFonts w:ascii="Times New Roman" w:hAnsi="Times New Roman" w:cs="Times New Roman"/>
      <w:sz w:val="24"/>
    </w:rPr>
  </w:style>
  <w:style w:type="paragraph" w:customStyle="1" w:styleId="wBody3">
    <w:name w:val="wBody3"/>
    <w:basedOn w:val="Normal"/>
    <w:uiPriority w:val="3"/>
    <w:qFormat/>
    <w:pPr>
      <w:spacing w:after="240"/>
      <w:ind w:firstLine="2104"/>
      <w:jc w:val="both"/>
    </w:pPr>
  </w:style>
  <w:style w:type="paragraph" w:customStyle="1" w:styleId="wBody1">
    <w:name w:val="wBody1"/>
    <w:basedOn w:val="Normal"/>
    <w:uiPriority w:val="3"/>
    <w:qFormat/>
    <w:pPr>
      <w:spacing w:after="240"/>
      <w:ind w:firstLine="720"/>
      <w:jc w:val="both"/>
    </w:pPr>
  </w:style>
  <w:style w:type="paragraph" w:customStyle="1" w:styleId="wQuote1">
    <w:name w:val="wQuote1"/>
    <w:basedOn w:val="Normal"/>
    <w:uiPriority w:val="4"/>
    <w:qFormat/>
    <w:pPr>
      <w:spacing w:after="240"/>
      <w:ind w:left="720"/>
      <w:jc w:val="both"/>
    </w:pPr>
    <w:rPr>
      <w:i/>
    </w:rPr>
  </w:style>
  <w:style w:type="paragraph" w:customStyle="1" w:styleId="wQuote2">
    <w:name w:val="wQuote2"/>
    <w:basedOn w:val="Normal"/>
    <w:uiPriority w:val="4"/>
    <w:qFormat/>
    <w:pPr>
      <w:spacing w:after="240"/>
      <w:ind w:left="1440"/>
      <w:jc w:val="both"/>
    </w:pPr>
    <w:rPr>
      <w:i/>
    </w:rPr>
  </w:style>
  <w:style w:type="paragraph" w:customStyle="1" w:styleId="wQuote3">
    <w:name w:val="wQuote3"/>
    <w:basedOn w:val="Normal"/>
    <w:uiPriority w:val="4"/>
    <w:qFormat/>
    <w:pPr>
      <w:spacing w:after="240"/>
      <w:ind w:left="2160"/>
      <w:jc w:val="both"/>
    </w:pPr>
    <w:rPr>
      <w:i/>
    </w:rPr>
  </w:style>
  <w:style w:type="paragraph" w:customStyle="1" w:styleId="wText3">
    <w:name w:val="wText3"/>
    <w:basedOn w:val="Normal"/>
    <w:uiPriority w:val="2"/>
    <w:qFormat/>
    <w:pPr>
      <w:spacing w:after="240"/>
      <w:ind w:left="2160"/>
      <w:jc w:val="both"/>
    </w:pPr>
  </w:style>
  <w:style w:type="paragraph" w:customStyle="1" w:styleId="wBullet">
    <w:name w:val="wBullet"/>
    <w:basedOn w:val="Normal"/>
    <w:uiPriority w:val="7"/>
    <w:qFormat/>
    <w:pPr>
      <w:numPr>
        <w:numId w:val="1"/>
      </w:numPr>
      <w:spacing w:after="240"/>
      <w:ind w:hanging="720"/>
      <w:jc w:val="both"/>
    </w:pPr>
  </w:style>
  <w:style w:type="paragraph" w:customStyle="1" w:styleId="wBullet1">
    <w:name w:val="wBullet1"/>
    <w:basedOn w:val="Normal"/>
    <w:uiPriority w:val="7"/>
    <w:qFormat/>
    <w:pPr>
      <w:numPr>
        <w:numId w:val="2"/>
      </w:numPr>
      <w:spacing w:after="240"/>
      <w:ind w:left="1440" w:hanging="720"/>
      <w:jc w:val="both"/>
    </w:pPr>
  </w:style>
  <w:style w:type="paragraph" w:customStyle="1" w:styleId="wBullet2">
    <w:name w:val="wBullet2"/>
    <w:basedOn w:val="Normal"/>
    <w:uiPriority w:val="7"/>
    <w:qFormat/>
    <w:pPr>
      <w:numPr>
        <w:numId w:val="3"/>
      </w:numPr>
      <w:spacing w:after="240"/>
      <w:ind w:left="2160" w:hanging="720"/>
    </w:pPr>
  </w:style>
  <w:style w:type="paragraph" w:customStyle="1" w:styleId="wBullet3">
    <w:name w:val="wBullet3"/>
    <w:basedOn w:val="Normal"/>
    <w:uiPriority w:val="7"/>
    <w:qFormat/>
    <w:pPr>
      <w:numPr>
        <w:numId w:val="4"/>
      </w:numPr>
      <w:spacing w:after="240"/>
      <w:ind w:left="2880" w:hanging="720"/>
      <w:jc w:val="both"/>
    </w:pPr>
  </w:style>
  <w:style w:type="paragraph" w:customStyle="1" w:styleId="wListNum">
    <w:name w:val="wListNum"/>
    <w:basedOn w:val="Normal"/>
    <w:uiPriority w:val="7"/>
    <w:qFormat/>
    <w:pPr>
      <w:numPr>
        <w:numId w:val="5"/>
      </w:numPr>
      <w:spacing w:after="240"/>
      <w:ind w:hanging="720"/>
      <w:jc w:val="both"/>
    </w:pPr>
  </w:style>
  <w:style w:type="paragraph" w:customStyle="1" w:styleId="wListNum1">
    <w:name w:val="wListNum1"/>
    <w:basedOn w:val="Normal"/>
    <w:uiPriority w:val="7"/>
    <w:qFormat/>
    <w:pPr>
      <w:numPr>
        <w:numId w:val="6"/>
      </w:numPr>
      <w:spacing w:after="240"/>
      <w:ind w:left="1440" w:hanging="720"/>
      <w:jc w:val="both"/>
    </w:pPr>
  </w:style>
  <w:style w:type="paragraph" w:customStyle="1" w:styleId="wListNum3">
    <w:name w:val="wListNum3"/>
    <w:basedOn w:val="Normal"/>
    <w:uiPriority w:val="7"/>
    <w:qFormat/>
    <w:pPr>
      <w:numPr>
        <w:numId w:val="7"/>
      </w:numPr>
      <w:spacing w:after="240"/>
      <w:ind w:left="2160" w:hanging="720"/>
      <w:jc w:val="both"/>
    </w:pPr>
  </w:style>
  <w:style w:type="paragraph" w:customStyle="1" w:styleId="wListLet">
    <w:name w:val="wListLet"/>
    <w:basedOn w:val="Normal"/>
    <w:uiPriority w:val="7"/>
    <w:qFormat/>
    <w:pPr>
      <w:numPr>
        <w:numId w:val="8"/>
      </w:numPr>
      <w:tabs>
        <w:tab w:val="left" w:pos="720"/>
      </w:tabs>
      <w:spacing w:after="240"/>
      <w:ind w:left="720" w:hanging="720"/>
      <w:jc w:val="both"/>
    </w:pPr>
  </w:style>
  <w:style w:type="paragraph" w:customStyle="1" w:styleId="wListLet1">
    <w:name w:val="wListLet1"/>
    <w:basedOn w:val="Normal"/>
    <w:uiPriority w:val="7"/>
    <w:qFormat/>
    <w:pPr>
      <w:numPr>
        <w:numId w:val="9"/>
      </w:numPr>
      <w:tabs>
        <w:tab w:val="left" w:pos="720"/>
      </w:tabs>
      <w:spacing w:after="240"/>
      <w:ind w:left="1440" w:hanging="720"/>
      <w:jc w:val="both"/>
    </w:pPr>
  </w:style>
  <w:style w:type="paragraph" w:customStyle="1" w:styleId="wListLet3">
    <w:name w:val="wListLet3"/>
    <w:basedOn w:val="Normal"/>
    <w:uiPriority w:val="7"/>
    <w:qFormat/>
    <w:pPr>
      <w:numPr>
        <w:numId w:val="10"/>
      </w:numPr>
      <w:tabs>
        <w:tab w:val="left" w:pos="720"/>
      </w:tabs>
      <w:spacing w:after="240"/>
      <w:ind w:left="2160" w:hanging="720"/>
      <w:jc w:val="both"/>
    </w:pPr>
  </w:style>
  <w:style w:type="paragraph" w:customStyle="1" w:styleId="DraftLineWC">
    <w:name w:val="DraftLineW&amp;C"/>
    <w:basedOn w:val="Normal"/>
    <w:uiPriority w:val="99"/>
    <w:semiHidden/>
    <w:pPr>
      <w:framePr w:w="5328" w:hSpace="187" w:vSpace="187" w:wrap="around" w:vAnchor="page" w:hAnchor="page" w:x="5761" w:y="721"/>
      <w:jc w:val="right"/>
    </w:pPr>
    <w:rPr>
      <w:rFonts w:eastAsia="Times New Roman"/>
      <w:sz w:val="20"/>
    </w:rPr>
  </w:style>
  <w:style w:type="paragraph" w:styleId="TOC1">
    <w:name w:val="toc 1"/>
    <w:aliases w:val="T1"/>
    <w:basedOn w:val="Normal"/>
    <w:next w:val="Normal"/>
    <w:autoRedefine/>
    <w:uiPriority w:val="39"/>
    <w:unhideWhenUsed/>
    <w:pPr>
      <w:tabs>
        <w:tab w:val="right" w:leader="dot" w:pos="9350"/>
      </w:tabs>
      <w:ind w:left="720" w:right="288" w:hanging="720"/>
    </w:pPr>
  </w:style>
  <w:style w:type="paragraph" w:styleId="TOC2">
    <w:name w:val="toc 2"/>
    <w:aliases w:val="T2"/>
    <w:basedOn w:val="Normal"/>
    <w:next w:val="Normal"/>
    <w:autoRedefine/>
    <w:uiPriority w:val="39"/>
    <w:unhideWhenUsed/>
    <w:pPr>
      <w:tabs>
        <w:tab w:val="left" w:pos="2160"/>
        <w:tab w:val="right" w:leader="dot" w:pos="9350"/>
      </w:tabs>
      <w:spacing w:after="240"/>
      <w:ind w:left="1440" w:right="288" w:hanging="720"/>
      <w:contextualSpacing/>
    </w:pPr>
  </w:style>
  <w:style w:type="paragraph" w:customStyle="1" w:styleId="wBody">
    <w:name w:val="wBody"/>
    <w:basedOn w:val="Normal"/>
    <w:uiPriority w:val="3"/>
    <w:qFormat/>
    <w:pPr>
      <w:spacing w:after="240"/>
      <w:jc w:val="both"/>
    </w:pPr>
  </w:style>
  <w:style w:type="paragraph" w:customStyle="1" w:styleId="wLogo">
    <w:name w:val="wLogo"/>
    <w:basedOn w:val="Normal"/>
    <w:uiPriority w:val="48"/>
    <w:semiHidden/>
    <w:qFormat/>
    <w:pPr>
      <w:spacing w:before="240" w:after="240"/>
      <w:jc w:val="center"/>
    </w:pPr>
  </w:style>
  <w:style w:type="paragraph" w:customStyle="1" w:styleId="wTOCpage">
    <w:name w:val="wTOCpage"/>
    <w:basedOn w:val="Normal"/>
    <w:uiPriority w:val="12"/>
    <w:qFormat/>
    <w:pPr>
      <w:spacing w:after="240"/>
      <w:jc w:val="right"/>
    </w:pPr>
    <w:rPr>
      <w:u w:val="single"/>
    </w:rPr>
  </w:style>
  <w:style w:type="paragraph" w:customStyle="1" w:styleId="wTOCtitle">
    <w:name w:val="wTOCtitle"/>
    <w:basedOn w:val="Normal"/>
    <w:uiPriority w:val="11"/>
    <w:qFormat/>
    <w:pPr>
      <w:spacing w:before="960"/>
      <w:jc w:val="center"/>
    </w:pPr>
    <w:rPr>
      <w:caps/>
      <w:u w:val="single"/>
    </w:rPr>
  </w:style>
  <w:style w:type="numbering" w:styleId="111111">
    <w:name w:val="Outline List 2"/>
    <w:basedOn w:val="NoList"/>
    <w:uiPriority w:val="99"/>
    <w:semiHidden/>
    <w:unhideWhenUsed/>
    <w:pPr>
      <w:numPr>
        <w:numId w:val="11"/>
      </w:numPr>
    </w:pPr>
  </w:style>
  <w:style w:type="numbering" w:styleId="1ai">
    <w:name w:val="Outline List 1"/>
    <w:basedOn w:val="NoList"/>
    <w:uiPriority w:val="99"/>
    <w:semiHidden/>
    <w:unhideWhenUsed/>
    <w:pPr>
      <w:numPr>
        <w:numId w:val="12"/>
      </w:numPr>
    </w:pPr>
  </w:style>
  <w:style w:type="numbering" w:styleId="ArticleSection">
    <w:name w:val="Outline List 3"/>
    <w:basedOn w:val="NoList"/>
    <w:uiPriority w:val="99"/>
    <w:semiHidden/>
    <w:unhideWhenUsed/>
    <w:pPr>
      <w:numPr>
        <w:numId w:val="13"/>
      </w:numPr>
    </w:pPr>
  </w:style>
  <w:style w:type="paragraph" w:styleId="Bibliography">
    <w:name w:val="Bibliography"/>
    <w:basedOn w:val="Normal"/>
    <w:next w:val="Normal"/>
    <w:uiPriority w:val="46"/>
    <w:semiHidden/>
    <w:unhideWhenUsed/>
  </w:style>
  <w:style w:type="paragraph" w:styleId="BlockText">
    <w:name w:val="Block Text"/>
    <w:basedOn w:val="Normal"/>
    <w:uiPriority w:val="99"/>
    <w:unhideWhenUsed/>
    <w:pPr>
      <w:pBdr>
        <w:top w:val="single" w:sz="2" w:space="10" w:color="005DAA" w:themeColor="accent1" w:shadow="1" w:frame="1"/>
        <w:left w:val="single" w:sz="2" w:space="10" w:color="005DAA" w:themeColor="accent1" w:shadow="1" w:frame="1"/>
        <w:bottom w:val="single" w:sz="2" w:space="10" w:color="005DAA" w:themeColor="accent1" w:shadow="1" w:frame="1"/>
        <w:right w:val="single" w:sz="2" w:space="10" w:color="005DAA" w:themeColor="accent1" w:shadow="1" w:frame="1"/>
      </w:pBdr>
      <w:ind w:left="1152" w:right="1152"/>
    </w:pPr>
    <w:rPr>
      <w:rFonts w:asciiTheme="minorHAnsi" w:eastAsiaTheme="minorEastAsia" w:hAnsiTheme="minorHAnsi" w:cstheme="minorBidi"/>
      <w:i/>
      <w:iCs/>
      <w:color w:val="005DAA" w:themeColor="accent1"/>
    </w:rPr>
  </w:style>
  <w:style w:type="paragraph" w:styleId="BodyText">
    <w:name w:val="Body Text"/>
    <w:aliases w:val="BT"/>
    <w:basedOn w:val="Normal"/>
    <w:link w:val="BodyTextChar"/>
    <w:uiPriority w:val="11"/>
    <w:unhideWhenUsed/>
    <w:qFormat/>
    <w:pPr>
      <w:spacing w:after="120"/>
    </w:pPr>
  </w:style>
  <w:style w:type="character" w:customStyle="1" w:styleId="BodyTextChar">
    <w:name w:val="Body Text Char"/>
    <w:aliases w:val="BT Char"/>
    <w:basedOn w:val="DefaultParagraphFont"/>
    <w:link w:val="BodyText"/>
    <w:uiPriority w:val="11"/>
    <w:rPr>
      <w:rFonts w:ascii="Times New Roman" w:eastAsia="MS Mincho" w:hAnsi="Times New Roman" w:cs="Times New Roman"/>
      <w:sz w:val="24"/>
      <w:szCs w:val="24"/>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MS Mincho" w:hAnsi="Times New Roman" w:cs="Times New Roman"/>
      <w:sz w:val="24"/>
      <w:szCs w:val="24"/>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eastAsia="MS Mincho" w:hAnsi="Times New Roman" w:cs="Times New Roman"/>
      <w:sz w:val="16"/>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rPr>
      <w:rFonts w:ascii="Times New Roman" w:eastAsia="MS Mincho" w:hAnsi="Times New Roman" w:cs="Times New Roman"/>
      <w:sz w:val="24"/>
      <w:szCs w:val="24"/>
    </w:rPr>
  </w:style>
  <w:style w:type="paragraph" w:styleId="BodyTextIndent">
    <w:name w:val="Body Text Indent"/>
    <w:aliases w:val="BTI"/>
    <w:basedOn w:val="Normal"/>
    <w:link w:val="BodyTextIndentChar"/>
    <w:uiPriority w:val="13"/>
    <w:unhideWhenUsed/>
    <w:qFormat/>
    <w:pPr>
      <w:spacing w:after="120"/>
      <w:ind w:left="283"/>
    </w:pPr>
  </w:style>
  <w:style w:type="character" w:customStyle="1" w:styleId="BodyTextIndentChar">
    <w:name w:val="Body Text Indent Char"/>
    <w:aliases w:val="BTI Char"/>
    <w:basedOn w:val="DefaultParagraphFont"/>
    <w:link w:val="BodyTextIndent"/>
    <w:uiPriority w:val="13"/>
    <w:rPr>
      <w:rFonts w:ascii="Times New Roman" w:eastAsia="MS Mincho" w:hAnsi="Times New Roman" w:cs="Times New Roman"/>
      <w:sz w:val="24"/>
      <w:szCs w:val="24"/>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rFonts w:ascii="Times New Roman" w:eastAsia="MS Mincho" w:hAnsi="Times New Roman" w:cs="Times New Roman"/>
      <w:sz w:val="24"/>
      <w:szCs w:val="24"/>
    </w:rPr>
  </w:style>
  <w:style w:type="paragraph" w:styleId="BodyTextIndent2">
    <w:name w:val="Body Text Indent 2"/>
    <w:aliases w:val="BTI2"/>
    <w:basedOn w:val="Normal"/>
    <w:link w:val="BodyTextIndent2Char"/>
    <w:uiPriority w:val="15"/>
    <w:unhideWhenUsed/>
    <w:qFormat/>
    <w:pPr>
      <w:spacing w:after="120" w:line="480" w:lineRule="auto"/>
      <w:ind w:left="283"/>
    </w:pPr>
  </w:style>
  <w:style w:type="character" w:customStyle="1" w:styleId="BodyTextIndent2Char">
    <w:name w:val="Body Text Indent 2 Char"/>
    <w:aliases w:val="BTI2 Char"/>
    <w:basedOn w:val="DefaultParagraphFont"/>
    <w:link w:val="BodyTextIndent2"/>
    <w:uiPriority w:val="15"/>
    <w:rPr>
      <w:rFonts w:ascii="Times New Roman" w:eastAsia="MS Mincho" w:hAnsi="Times New Roman" w:cs="Times New Roman"/>
      <w:sz w:val="24"/>
      <w:szCs w:val="24"/>
    </w:rPr>
  </w:style>
  <w:style w:type="paragraph" w:styleId="BodyTextIndent3">
    <w:name w:val="Body Text Indent 3"/>
    <w:aliases w:val="BTI3"/>
    <w:basedOn w:val="Normal"/>
    <w:link w:val="BodyTextIndent3Char"/>
    <w:uiPriority w:val="17"/>
    <w:unhideWhenUsed/>
    <w:qFormat/>
    <w:pPr>
      <w:spacing w:after="120"/>
      <w:ind w:left="283"/>
    </w:pPr>
    <w:rPr>
      <w:sz w:val="16"/>
      <w:szCs w:val="16"/>
    </w:rPr>
  </w:style>
  <w:style w:type="character" w:customStyle="1" w:styleId="BodyTextIndent3Char">
    <w:name w:val="Body Text Indent 3 Char"/>
    <w:aliases w:val="BTI3 Char"/>
    <w:basedOn w:val="DefaultParagraphFont"/>
    <w:link w:val="BodyTextIndent3"/>
    <w:uiPriority w:val="17"/>
    <w:rPr>
      <w:rFonts w:ascii="Times New Roman" w:eastAsia="MS Mincho" w:hAnsi="Times New Roman" w:cs="Times New Roman"/>
      <w:sz w:val="16"/>
      <w:szCs w:val="16"/>
    </w:rPr>
  </w:style>
  <w:style w:type="character" w:styleId="BookTitle">
    <w:name w:val="Book Title"/>
    <w:basedOn w:val="DefaultParagraphFont"/>
    <w:uiPriority w:val="42"/>
    <w:semiHidden/>
    <w:unhideWhenUsed/>
    <w:qFormat/>
    <w:rPr>
      <w:b/>
      <w:bCs/>
      <w:smallCaps/>
      <w:spacing w:val="5"/>
    </w:rPr>
  </w:style>
  <w:style w:type="paragraph" w:styleId="Caption">
    <w:name w:val="caption"/>
    <w:basedOn w:val="Normal"/>
    <w:next w:val="Normal"/>
    <w:unhideWhenUsed/>
    <w:qFormat/>
    <w:pPr>
      <w:spacing w:after="200"/>
    </w:pPr>
    <w:rPr>
      <w:b/>
      <w:bCs/>
      <w:color w:val="005DAA" w:themeColor="accent1"/>
      <w:sz w:val="18"/>
      <w:szCs w:val="18"/>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rFonts w:ascii="Times New Roman" w:eastAsia="MS Mincho" w:hAnsi="Times New Roman" w:cs="Times New Roman"/>
      <w:sz w:val="24"/>
      <w:szCs w:val="24"/>
    </w:r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E0FF" w:themeFill="accent1" w:themeFillTint="33"/>
    </w:tcPr>
    <w:tblStylePr w:type="firstRow">
      <w:rPr>
        <w:b/>
        <w:bCs/>
      </w:rPr>
      <w:tblPr/>
      <w:tcPr>
        <w:shd w:val="clear" w:color="auto" w:fill="77C1FF" w:themeFill="accent1" w:themeFillTint="66"/>
      </w:tcPr>
    </w:tblStylePr>
    <w:tblStylePr w:type="lastRow">
      <w:rPr>
        <w:b/>
        <w:bCs/>
        <w:color w:val="000000" w:themeColor="text1"/>
      </w:rPr>
      <w:tblPr/>
      <w:tcPr>
        <w:shd w:val="clear" w:color="auto" w:fill="77C1FF" w:themeFill="accent1" w:themeFillTint="66"/>
      </w:tcPr>
    </w:tblStylePr>
    <w:tblStylePr w:type="firstCol">
      <w:rPr>
        <w:color w:val="FFFFFF" w:themeColor="background1"/>
      </w:rPr>
      <w:tblPr/>
      <w:tcPr>
        <w:shd w:val="clear" w:color="auto" w:fill="00457F" w:themeFill="accent1" w:themeFillShade="BF"/>
      </w:tcPr>
    </w:tblStylePr>
    <w:tblStylePr w:type="lastCol">
      <w:rPr>
        <w:color w:val="FFFFFF" w:themeColor="background1"/>
      </w:rPr>
      <w:tblPr/>
      <w:tcPr>
        <w:shd w:val="clear" w:color="auto" w:fill="00457F" w:themeFill="accent1" w:themeFillShade="BF"/>
      </w:tcPr>
    </w:tblStylePr>
    <w:tblStylePr w:type="band1Vert">
      <w:tblPr/>
      <w:tcPr>
        <w:shd w:val="clear" w:color="auto" w:fill="55B1FF" w:themeFill="accent1" w:themeFillTint="7F"/>
      </w:tcPr>
    </w:tblStylePr>
    <w:tblStylePr w:type="band1Horz">
      <w:tblPr/>
      <w:tcPr>
        <w:shd w:val="clear" w:color="auto" w:fill="55B1FF"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FFF8" w:themeFill="accent2" w:themeFillTint="33"/>
    </w:tcPr>
    <w:tblStylePr w:type="firstRow">
      <w:rPr>
        <w:b/>
        <w:bCs/>
      </w:rPr>
      <w:tblPr/>
      <w:tcPr>
        <w:shd w:val="clear" w:color="auto" w:fill="79FFF1" w:themeFill="accent2" w:themeFillTint="66"/>
      </w:tcPr>
    </w:tblStylePr>
    <w:tblStylePr w:type="lastRow">
      <w:rPr>
        <w:b/>
        <w:bCs/>
        <w:color w:val="000000" w:themeColor="text1"/>
      </w:rPr>
      <w:tblPr/>
      <w:tcPr>
        <w:shd w:val="clear" w:color="auto" w:fill="79FFF1" w:themeFill="accent2" w:themeFillTint="66"/>
      </w:tcPr>
    </w:tblStylePr>
    <w:tblStylePr w:type="firstCol">
      <w:rPr>
        <w:color w:val="FFFFFF" w:themeColor="background1"/>
      </w:rPr>
      <w:tblPr/>
      <w:tcPr>
        <w:shd w:val="clear" w:color="auto" w:fill="008376" w:themeFill="accent2" w:themeFillShade="BF"/>
      </w:tcPr>
    </w:tblStylePr>
    <w:tblStylePr w:type="lastCol">
      <w:rPr>
        <w:color w:val="FFFFFF" w:themeColor="background1"/>
      </w:rPr>
      <w:tblPr/>
      <w:tcPr>
        <w:shd w:val="clear" w:color="auto" w:fill="008376" w:themeFill="accent2" w:themeFillShade="BF"/>
      </w:tcPr>
    </w:tblStylePr>
    <w:tblStylePr w:type="band1Vert">
      <w:tblPr/>
      <w:tcPr>
        <w:shd w:val="clear" w:color="auto" w:fill="58FFEE" w:themeFill="accent2" w:themeFillTint="7F"/>
      </w:tcPr>
    </w:tblStylePr>
    <w:tblStylePr w:type="band1Horz">
      <w:tblPr/>
      <w:tcPr>
        <w:shd w:val="clear" w:color="auto" w:fill="58FFEE"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0FF" w:themeFill="accent3" w:themeFillTint="33"/>
    </w:tcPr>
    <w:tblStylePr w:type="firstRow">
      <w:rPr>
        <w:b/>
        <w:bCs/>
      </w:rPr>
      <w:tblPr/>
      <w:tcPr>
        <w:shd w:val="clear" w:color="auto" w:fill="89E2FF" w:themeFill="accent3" w:themeFillTint="66"/>
      </w:tcPr>
    </w:tblStylePr>
    <w:tblStylePr w:type="lastRow">
      <w:rPr>
        <w:b/>
        <w:bCs/>
        <w:color w:val="000000" w:themeColor="text1"/>
      </w:rPr>
      <w:tblPr/>
      <w:tcPr>
        <w:shd w:val="clear" w:color="auto" w:fill="89E2FF" w:themeFill="accent3" w:themeFillTint="66"/>
      </w:tcPr>
    </w:tblStylePr>
    <w:tblStylePr w:type="firstCol">
      <w:rPr>
        <w:color w:val="FFFFFF" w:themeColor="background1"/>
      </w:rPr>
      <w:tblPr/>
      <w:tcPr>
        <w:shd w:val="clear" w:color="auto" w:fill="007AA2" w:themeFill="accent3" w:themeFillShade="BF"/>
      </w:tcPr>
    </w:tblStylePr>
    <w:tblStylePr w:type="lastCol">
      <w:rPr>
        <w:color w:val="FFFFFF" w:themeColor="background1"/>
      </w:rPr>
      <w:tblPr/>
      <w:tcPr>
        <w:shd w:val="clear" w:color="auto" w:fill="007AA2" w:themeFill="accent3" w:themeFillShade="BF"/>
      </w:tcPr>
    </w:tblStylePr>
    <w:tblStylePr w:type="band1Vert">
      <w:tblPr/>
      <w:tcPr>
        <w:shd w:val="clear" w:color="auto" w:fill="6DDBFF" w:themeFill="accent3" w:themeFillTint="7F"/>
      </w:tcPr>
    </w:tblStylePr>
    <w:tblStylePr w:type="band1Horz">
      <w:tblPr/>
      <w:tcPr>
        <w:shd w:val="clear" w:color="auto" w:fill="6DDBFF"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F1D7" w:themeFill="accent4" w:themeFillTint="33"/>
    </w:tcPr>
    <w:tblStylePr w:type="firstRow">
      <w:rPr>
        <w:b/>
        <w:bCs/>
      </w:rPr>
      <w:tblPr/>
      <w:tcPr>
        <w:shd w:val="clear" w:color="auto" w:fill="C3E3AF" w:themeFill="accent4" w:themeFillTint="66"/>
      </w:tcPr>
    </w:tblStylePr>
    <w:tblStylePr w:type="lastRow">
      <w:rPr>
        <w:b/>
        <w:bCs/>
        <w:color w:val="000000" w:themeColor="text1"/>
      </w:rPr>
      <w:tblPr/>
      <w:tcPr>
        <w:shd w:val="clear" w:color="auto" w:fill="C3E3AF" w:themeFill="accent4" w:themeFillTint="66"/>
      </w:tcPr>
    </w:tblStylePr>
    <w:tblStylePr w:type="firstCol">
      <w:rPr>
        <w:color w:val="FFFFFF" w:themeColor="background1"/>
      </w:rPr>
      <w:tblPr/>
      <w:tcPr>
        <w:shd w:val="clear" w:color="auto" w:fill="51852F" w:themeFill="accent4" w:themeFillShade="BF"/>
      </w:tcPr>
    </w:tblStylePr>
    <w:tblStylePr w:type="lastCol">
      <w:rPr>
        <w:color w:val="FFFFFF" w:themeColor="background1"/>
      </w:rPr>
      <w:tblPr/>
      <w:tcPr>
        <w:shd w:val="clear" w:color="auto" w:fill="51852F" w:themeFill="accent4" w:themeFillShade="BF"/>
      </w:tcPr>
    </w:tblStylePr>
    <w:tblStylePr w:type="band1Vert">
      <w:tblPr/>
      <w:tcPr>
        <w:shd w:val="clear" w:color="auto" w:fill="B5DC9C" w:themeFill="accent4" w:themeFillTint="7F"/>
      </w:tcPr>
    </w:tblStylePr>
    <w:tblStylePr w:type="band1Horz">
      <w:tblPr/>
      <w:tcPr>
        <w:shd w:val="clear" w:color="auto" w:fill="B5DC9C"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5FF" w:themeFill="accent5" w:themeFillTint="33"/>
    </w:tcPr>
    <w:tblStylePr w:type="firstRow">
      <w:rPr>
        <w:b/>
        <w:bCs/>
      </w:rPr>
      <w:tblPr/>
      <w:tcPr>
        <w:shd w:val="clear" w:color="auto" w:fill="D3EBFF" w:themeFill="accent5" w:themeFillTint="66"/>
      </w:tcPr>
    </w:tblStylePr>
    <w:tblStylePr w:type="lastRow">
      <w:rPr>
        <w:b/>
        <w:bCs/>
        <w:color w:val="000000" w:themeColor="text1"/>
      </w:rPr>
      <w:tblPr/>
      <w:tcPr>
        <w:shd w:val="clear" w:color="auto" w:fill="D3EBFF" w:themeFill="accent5" w:themeFillTint="66"/>
      </w:tcPr>
    </w:tblStylePr>
    <w:tblStylePr w:type="firstCol">
      <w:rPr>
        <w:color w:val="FFFFFF" w:themeColor="background1"/>
      </w:rPr>
      <w:tblPr/>
      <w:tcPr>
        <w:shd w:val="clear" w:color="auto" w:fill="2E9FFF" w:themeFill="accent5" w:themeFillShade="BF"/>
      </w:tcPr>
    </w:tblStylePr>
    <w:tblStylePr w:type="lastCol">
      <w:rPr>
        <w:color w:val="FFFFFF" w:themeColor="background1"/>
      </w:rPr>
      <w:tblPr/>
      <w:tcPr>
        <w:shd w:val="clear" w:color="auto" w:fill="2E9FFF" w:themeFill="accent5" w:themeFillShade="BF"/>
      </w:tcPr>
    </w:tblStylePr>
    <w:tblStylePr w:type="band1Vert">
      <w:tblPr/>
      <w:tcPr>
        <w:shd w:val="clear" w:color="auto" w:fill="C9E6FF" w:themeFill="accent5" w:themeFillTint="7F"/>
      </w:tcPr>
    </w:tblStylePr>
    <w:tblStylePr w:type="band1Horz">
      <w:tblPr/>
      <w:tcPr>
        <w:shd w:val="clear" w:color="auto" w:fill="C9E6FF"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1C1" w:themeFill="accent6" w:themeFillTint="33"/>
    </w:tcPr>
    <w:tblStylePr w:type="firstRow">
      <w:rPr>
        <w:b/>
        <w:bCs/>
      </w:rPr>
      <w:tblPr/>
      <w:tcPr>
        <w:shd w:val="clear" w:color="auto" w:fill="FF8484" w:themeFill="accent6" w:themeFillTint="66"/>
      </w:tcPr>
    </w:tblStylePr>
    <w:tblStylePr w:type="lastRow">
      <w:rPr>
        <w:b/>
        <w:bCs/>
        <w:color w:val="000000" w:themeColor="text1"/>
      </w:rPr>
      <w:tblPr/>
      <w:tcPr>
        <w:shd w:val="clear" w:color="auto" w:fill="FF8484" w:themeFill="accent6" w:themeFillTint="66"/>
      </w:tcPr>
    </w:tblStylePr>
    <w:tblStylePr w:type="firstCol">
      <w:rPr>
        <w:color w:val="FFFFFF" w:themeColor="background1"/>
      </w:rPr>
      <w:tblPr/>
      <w:tcPr>
        <w:shd w:val="clear" w:color="auto" w:fill="980000" w:themeFill="accent6" w:themeFillShade="BF"/>
      </w:tcPr>
    </w:tblStylePr>
    <w:tblStylePr w:type="lastCol">
      <w:rPr>
        <w:color w:val="FFFFFF" w:themeColor="background1"/>
      </w:rPr>
      <w:tblPr/>
      <w:tcPr>
        <w:shd w:val="clear" w:color="auto" w:fill="980000" w:themeFill="accent6" w:themeFillShade="BF"/>
      </w:tcPr>
    </w:tblStylePr>
    <w:tblStylePr w:type="band1Vert">
      <w:tblPr/>
      <w:tcPr>
        <w:shd w:val="clear" w:color="auto" w:fill="FF6666" w:themeFill="accent6" w:themeFillTint="7F"/>
      </w:tcPr>
    </w:tblStylePr>
    <w:tblStylePr w:type="band1Horz">
      <w:tblPr/>
      <w:tcPr>
        <w:shd w:val="clear" w:color="auto" w:fill="FF6666"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C7E" w:themeFill="accent2" w:themeFillShade="CC"/>
      </w:tcPr>
    </w:tblStylePr>
    <w:tblStylePr w:type="lastRow">
      <w:rPr>
        <w:b/>
        <w:bCs/>
        <w:color w:val="008C7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DDEFFF" w:themeFill="accent1" w:themeFillTint="19"/>
    </w:tcPr>
    <w:tblStylePr w:type="firstRow">
      <w:rPr>
        <w:b/>
        <w:bCs/>
        <w:color w:val="FFFFFF" w:themeColor="background1"/>
      </w:rPr>
      <w:tblPr/>
      <w:tcPr>
        <w:tcBorders>
          <w:bottom w:val="single" w:sz="12" w:space="0" w:color="FFFFFF" w:themeColor="background1"/>
        </w:tcBorders>
        <w:shd w:val="clear" w:color="auto" w:fill="008C7E" w:themeFill="accent2" w:themeFillShade="CC"/>
      </w:tcPr>
    </w:tblStylePr>
    <w:tblStylePr w:type="lastRow">
      <w:rPr>
        <w:b/>
        <w:bCs/>
        <w:color w:val="008C7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8FF" w:themeFill="accent1" w:themeFillTint="3F"/>
      </w:tcPr>
    </w:tblStylePr>
    <w:tblStylePr w:type="band1Horz">
      <w:tblPr/>
      <w:tcPr>
        <w:shd w:val="clear" w:color="auto" w:fill="BBE0FF"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DEFFFB" w:themeFill="accent2" w:themeFillTint="19"/>
    </w:tcPr>
    <w:tblStylePr w:type="firstRow">
      <w:rPr>
        <w:b/>
        <w:bCs/>
        <w:color w:val="FFFFFF" w:themeColor="background1"/>
      </w:rPr>
      <w:tblPr/>
      <w:tcPr>
        <w:tcBorders>
          <w:bottom w:val="single" w:sz="12" w:space="0" w:color="FFFFFF" w:themeColor="background1"/>
        </w:tcBorders>
        <w:shd w:val="clear" w:color="auto" w:fill="008C7E" w:themeFill="accent2" w:themeFillShade="CC"/>
      </w:tcPr>
    </w:tblStylePr>
    <w:tblStylePr w:type="lastRow">
      <w:rPr>
        <w:b/>
        <w:bCs/>
        <w:color w:val="008C7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6" w:themeFill="accent2" w:themeFillTint="3F"/>
      </w:tcPr>
    </w:tblStylePr>
    <w:tblStylePr w:type="band1Horz">
      <w:tblPr/>
      <w:tcPr>
        <w:shd w:val="clear" w:color="auto" w:fill="BCFFF8"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E2F7FF" w:themeFill="accent3" w:themeFillTint="19"/>
    </w:tcPr>
    <w:tblStylePr w:type="firstRow">
      <w:rPr>
        <w:b/>
        <w:bCs/>
        <w:color w:val="FFFFFF" w:themeColor="background1"/>
      </w:rPr>
      <w:tblPr/>
      <w:tcPr>
        <w:tcBorders>
          <w:bottom w:val="single" w:sz="12" w:space="0" w:color="FFFFFF" w:themeColor="background1"/>
        </w:tcBorders>
        <w:shd w:val="clear" w:color="auto" w:fill="578E32" w:themeFill="accent4" w:themeFillShade="CC"/>
      </w:tcPr>
    </w:tblStylePr>
    <w:tblStylePr w:type="lastRow">
      <w:rPr>
        <w:b/>
        <w:bCs/>
        <w:color w:val="578E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DFF" w:themeFill="accent3" w:themeFillTint="3F"/>
      </w:tcPr>
    </w:tblStylePr>
    <w:tblStylePr w:type="band1Horz">
      <w:tblPr/>
      <w:tcPr>
        <w:shd w:val="clear" w:color="auto" w:fill="C4F0FF"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0F8EB" w:themeFill="accent4" w:themeFillTint="19"/>
    </w:tcPr>
    <w:tblStylePr w:type="firstRow">
      <w:rPr>
        <w:b/>
        <w:bCs/>
        <w:color w:val="FFFFFF" w:themeColor="background1"/>
      </w:rPr>
      <w:tblPr/>
      <w:tcPr>
        <w:tcBorders>
          <w:bottom w:val="single" w:sz="12" w:space="0" w:color="FFFFFF" w:themeColor="background1"/>
        </w:tcBorders>
        <w:shd w:val="clear" w:color="auto" w:fill="0083AD" w:themeFill="accent3" w:themeFillShade="CC"/>
      </w:tcPr>
    </w:tblStylePr>
    <w:tblStylePr w:type="lastRow">
      <w:rPr>
        <w:b/>
        <w:bCs/>
        <w:color w:val="0083A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D" w:themeFill="accent4" w:themeFillTint="3F"/>
      </w:tcPr>
    </w:tblStylePr>
    <w:tblStylePr w:type="band1Horz">
      <w:tblPr/>
      <w:tcPr>
        <w:shd w:val="clear" w:color="auto" w:fill="E1F1D7"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F4FAFF" w:themeFill="accent5" w:themeFillTint="19"/>
    </w:tcPr>
    <w:tblStylePr w:type="firstRow">
      <w:rPr>
        <w:b/>
        <w:bCs/>
        <w:color w:val="FFFFFF" w:themeColor="background1"/>
      </w:rPr>
      <w:tblPr/>
      <w:tcPr>
        <w:tcBorders>
          <w:bottom w:val="single" w:sz="12" w:space="0" w:color="FFFFFF" w:themeColor="background1"/>
        </w:tcBorders>
        <w:shd w:val="clear" w:color="auto" w:fill="A30000" w:themeFill="accent6" w:themeFillShade="CC"/>
      </w:tcPr>
    </w:tblStylePr>
    <w:tblStylePr w:type="lastRow">
      <w:rPr>
        <w:b/>
        <w:bCs/>
        <w:color w:val="A3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2FF" w:themeFill="accent5" w:themeFillTint="3F"/>
      </w:tcPr>
    </w:tblStylePr>
    <w:tblStylePr w:type="band1Horz">
      <w:tblPr/>
      <w:tcPr>
        <w:shd w:val="clear" w:color="auto" w:fill="E9F5FF"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FE1E1" w:themeFill="accent6" w:themeFillTint="19"/>
    </w:tcPr>
    <w:tblStylePr w:type="firstRow">
      <w:rPr>
        <w:b/>
        <w:bCs/>
        <w:color w:val="FFFFFF" w:themeColor="background1"/>
      </w:rPr>
      <w:tblPr/>
      <w:tcPr>
        <w:tcBorders>
          <w:bottom w:val="single" w:sz="12" w:space="0" w:color="FFFFFF" w:themeColor="background1"/>
        </w:tcBorders>
        <w:shd w:val="clear" w:color="auto" w:fill="42A9FF" w:themeFill="accent5" w:themeFillShade="CC"/>
      </w:tcPr>
    </w:tblStylePr>
    <w:tblStylePr w:type="lastRow">
      <w:rPr>
        <w:b/>
        <w:bCs/>
        <w:color w:val="42A9F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3B3" w:themeFill="accent6" w:themeFillTint="3F"/>
      </w:tcPr>
    </w:tblStylePr>
    <w:tblStylePr w:type="band1Horz">
      <w:tblPr/>
      <w:tcPr>
        <w:shd w:val="clear" w:color="auto" w:fill="FFC1C1"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00AF9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9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00AF9E" w:themeColor="accent2"/>
        <w:left w:val="single" w:sz="4" w:space="0" w:color="005DAA" w:themeColor="accent1"/>
        <w:bottom w:val="single" w:sz="4" w:space="0" w:color="005DAA" w:themeColor="accent1"/>
        <w:right w:val="single" w:sz="4" w:space="0" w:color="005DAA" w:themeColor="accent1"/>
        <w:insideH w:val="single" w:sz="4" w:space="0" w:color="FFFFFF" w:themeColor="background1"/>
        <w:insideV w:val="single" w:sz="4" w:space="0" w:color="FFFFFF" w:themeColor="background1"/>
      </w:tblBorders>
    </w:tblPr>
    <w:tcPr>
      <w:shd w:val="clear" w:color="auto" w:fill="DDEFFF" w:themeFill="accent1" w:themeFillTint="19"/>
    </w:tcPr>
    <w:tblStylePr w:type="firstRow">
      <w:rPr>
        <w:b/>
        <w:bCs/>
      </w:rPr>
      <w:tblPr/>
      <w:tcPr>
        <w:tcBorders>
          <w:top w:val="nil"/>
          <w:left w:val="nil"/>
          <w:bottom w:val="single" w:sz="24" w:space="0" w:color="00AF9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766" w:themeFill="accent1" w:themeFillShade="99"/>
      </w:tcPr>
    </w:tblStylePr>
    <w:tblStylePr w:type="firstCol">
      <w:rPr>
        <w:color w:val="FFFFFF" w:themeColor="background1"/>
      </w:rPr>
      <w:tblPr/>
      <w:tcPr>
        <w:tcBorders>
          <w:top w:val="nil"/>
          <w:left w:val="nil"/>
          <w:bottom w:val="nil"/>
          <w:right w:val="nil"/>
          <w:insideH w:val="single" w:sz="4" w:space="0" w:color="003766" w:themeColor="accent1" w:themeShade="99"/>
          <w:insideV w:val="nil"/>
        </w:tcBorders>
        <w:shd w:val="clear" w:color="auto" w:fill="0037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766" w:themeFill="accent1" w:themeFillShade="99"/>
      </w:tcPr>
    </w:tblStylePr>
    <w:tblStylePr w:type="band1Vert">
      <w:tblPr/>
      <w:tcPr>
        <w:shd w:val="clear" w:color="auto" w:fill="77C1FF" w:themeFill="accent1" w:themeFillTint="66"/>
      </w:tcPr>
    </w:tblStylePr>
    <w:tblStylePr w:type="band1Horz">
      <w:tblPr/>
      <w:tcPr>
        <w:shd w:val="clear" w:color="auto" w:fill="55B1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00AF9E" w:themeColor="accent2"/>
        <w:left w:val="single" w:sz="4" w:space="0" w:color="00AF9E" w:themeColor="accent2"/>
        <w:bottom w:val="single" w:sz="4" w:space="0" w:color="00AF9E" w:themeColor="accent2"/>
        <w:right w:val="single" w:sz="4" w:space="0" w:color="00AF9E" w:themeColor="accent2"/>
        <w:insideH w:val="single" w:sz="4" w:space="0" w:color="FFFFFF" w:themeColor="background1"/>
        <w:insideV w:val="single" w:sz="4" w:space="0" w:color="FFFFFF" w:themeColor="background1"/>
      </w:tblBorders>
    </w:tblPr>
    <w:tcPr>
      <w:shd w:val="clear" w:color="auto" w:fill="DEFFFB" w:themeFill="accent2" w:themeFillTint="19"/>
    </w:tcPr>
    <w:tblStylePr w:type="firstRow">
      <w:rPr>
        <w:b/>
        <w:bCs/>
      </w:rPr>
      <w:tblPr/>
      <w:tcPr>
        <w:tcBorders>
          <w:top w:val="nil"/>
          <w:left w:val="nil"/>
          <w:bottom w:val="single" w:sz="24" w:space="0" w:color="00AF9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5E" w:themeFill="accent2" w:themeFillShade="99"/>
      </w:tcPr>
    </w:tblStylePr>
    <w:tblStylePr w:type="firstCol">
      <w:rPr>
        <w:color w:val="FFFFFF" w:themeColor="background1"/>
      </w:rPr>
      <w:tblPr/>
      <w:tcPr>
        <w:tcBorders>
          <w:top w:val="nil"/>
          <w:left w:val="nil"/>
          <w:bottom w:val="nil"/>
          <w:right w:val="nil"/>
          <w:insideH w:val="single" w:sz="4" w:space="0" w:color="00695E" w:themeColor="accent2" w:themeShade="99"/>
          <w:insideV w:val="nil"/>
        </w:tcBorders>
        <w:shd w:val="clear" w:color="auto" w:fill="00695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95E" w:themeFill="accent2" w:themeFillShade="99"/>
      </w:tcPr>
    </w:tblStylePr>
    <w:tblStylePr w:type="band1Vert">
      <w:tblPr/>
      <w:tcPr>
        <w:shd w:val="clear" w:color="auto" w:fill="79FFF1" w:themeFill="accent2" w:themeFillTint="66"/>
      </w:tcPr>
    </w:tblStylePr>
    <w:tblStylePr w:type="band1Horz">
      <w:tblPr/>
      <w:tcPr>
        <w:shd w:val="clear" w:color="auto" w:fill="58FFE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6DB33F" w:themeColor="accent4"/>
        <w:left w:val="single" w:sz="4" w:space="0" w:color="00A5D9" w:themeColor="accent3"/>
        <w:bottom w:val="single" w:sz="4" w:space="0" w:color="00A5D9" w:themeColor="accent3"/>
        <w:right w:val="single" w:sz="4" w:space="0" w:color="00A5D9" w:themeColor="accent3"/>
        <w:insideH w:val="single" w:sz="4" w:space="0" w:color="FFFFFF" w:themeColor="background1"/>
        <w:insideV w:val="single" w:sz="4" w:space="0" w:color="FFFFFF" w:themeColor="background1"/>
      </w:tblBorders>
    </w:tblPr>
    <w:tcPr>
      <w:shd w:val="clear" w:color="auto" w:fill="E2F7FF" w:themeFill="accent3" w:themeFillTint="19"/>
    </w:tcPr>
    <w:tblStylePr w:type="firstRow">
      <w:rPr>
        <w:b/>
        <w:bCs/>
      </w:rPr>
      <w:tblPr/>
      <w:tcPr>
        <w:tcBorders>
          <w:top w:val="nil"/>
          <w:left w:val="nil"/>
          <w:bottom w:val="single" w:sz="24" w:space="0" w:color="6DB3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282" w:themeFill="accent3" w:themeFillShade="99"/>
      </w:tcPr>
    </w:tblStylePr>
    <w:tblStylePr w:type="firstCol">
      <w:rPr>
        <w:color w:val="FFFFFF" w:themeColor="background1"/>
      </w:rPr>
      <w:tblPr/>
      <w:tcPr>
        <w:tcBorders>
          <w:top w:val="nil"/>
          <w:left w:val="nil"/>
          <w:bottom w:val="nil"/>
          <w:right w:val="nil"/>
          <w:insideH w:val="single" w:sz="4" w:space="0" w:color="006282" w:themeColor="accent3" w:themeShade="99"/>
          <w:insideV w:val="nil"/>
        </w:tcBorders>
        <w:shd w:val="clear" w:color="auto" w:fill="00628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282" w:themeFill="accent3" w:themeFillShade="99"/>
      </w:tcPr>
    </w:tblStylePr>
    <w:tblStylePr w:type="band1Vert">
      <w:tblPr/>
      <w:tcPr>
        <w:shd w:val="clear" w:color="auto" w:fill="89E2FF" w:themeFill="accent3" w:themeFillTint="66"/>
      </w:tcPr>
    </w:tblStylePr>
    <w:tblStylePr w:type="band1Horz">
      <w:tblPr/>
      <w:tcPr>
        <w:shd w:val="clear" w:color="auto" w:fill="6DDBFF"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00A5D9" w:themeColor="accent3"/>
        <w:left w:val="single" w:sz="4" w:space="0" w:color="6DB33F" w:themeColor="accent4"/>
        <w:bottom w:val="single" w:sz="4" w:space="0" w:color="6DB33F" w:themeColor="accent4"/>
        <w:right w:val="single" w:sz="4" w:space="0" w:color="6DB33F" w:themeColor="accent4"/>
        <w:insideH w:val="single" w:sz="4" w:space="0" w:color="FFFFFF" w:themeColor="background1"/>
        <w:insideV w:val="single" w:sz="4" w:space="0" w:color="FFFFFF" w:themeColor="background1"/>
      </w:tblBorders>
    </w:tblPr>
    <w:tcPr>
      <w:shd w:val="clear" w:color="auto" w:fill="F0F8EB" w:themeFill="accent4" w:themeFillTint="19"/>
    </w:tcPr>
    <w:tblStylePr w:type="firstRow">
      <w:rPr>
        <w:b/>
        <w:bCs/>
      </w:rPr>
      <w:tblPr/>
      <w:tcPr>
        <w:tcBorders>
          <w:top w:val="nil"/>
          <w:left w:val="nil"/>
          <w:bottom w:val="single" w:sz="24" w:space="0" w:color="00A5D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6B25" w:themeFill="accent4" w:themeFillShade="99"/>
      </w:tcPr>
    </w:tblStylePr>
    <w:tblStylePr w:type="firstCol">
      <w:rPr>
        <w:color w:val="FFFFFF" w:themeColor="background1"/>
      </w:rPr>
      <w:tblPr/>
      <w:tcPr>
        <w:tcBorders>
          <w:top w:val="nil"/>
          <w:left w:val="nil"/>
          <w:bottom w:val="nil"/>
          <w:right w:val="nil"/>
          <w:insideH w:val="single" w:sz="4" w:space="0" w:color="416B25" w:themeColor="accent4" w:themeShade="99"/>
          <w:insideV w:val="nil"/>
        </w:tcBorders>
        <w:shd w:val="clear" w:color="auto" w:fill="416B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16B25" w:themeFill="accent4" w:themeFillShade="99"/>
      </w:tcPr>
    </w:tblStylePr>
    <w:tblStylePr w:type="band1Vert">
      <w:tblPr/>
      <w:tcPr>
        <w:shd w:val="clear" w:color="auto" w:fill="C3E3AF" w:themeFill="accent4" w:themeFillTint="66"/>
      </w:tcPr>
    </w:tblStylePr>
    <w:tblStylePr w:type="band1Horz">
      <w:tblPr/>
      <w:tcPr>
        <w:shd w:val="clear" w:color="auto" w:fill="B5DC9C"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CC0000" w:themeColor="accent6"/>
        <w:left w:val="single" w:sz="4" w:space="0" w:color="93CEFF" w:themeColor="accent5"/>
        <w:bottom w:val="single" w:sz="4" w:space="0" w:color="93CEFF" w:themeColor="accent5"/>
        <w:right w:val="single" w:sz="4" w:space="0" w:color="93CEFF" w:themeColor="accent5"/>
        <w:insideH w:val="single" w:sz="4" w:space="0" w:color="FFFFFF" w:themeColor="background1"/>
        <w:insideV w:val="single" w:sz="4" w:space="0" w:color="FFFFFF" w:themeColor="background1"/>
      </w:tblBorders>
    </w:tblPr>
    <w:tcPr>
      <w:shd w:val="clear" w:color="auto" w:fill="F4FAFF" w:themeFill="accent5" w:themeFillTint="19"/>
    </w:tcPr>
    <w:tblStylePr w:type="firstRow">
      <w:rPr>
        <w:b/>
        <w:bCs/>
      </w:rPr>
      <w:tblPr/>
      <w:tcPr>
        <w:tcBorders>
          <w:top w:val="nil"/>
          <w:left w:val="nil"/>
          <w:bottom w:val="single" w:sz="24" w:space="0" w:color="CC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3F1" w:themeFill="accent5" w:themeFillShade="99"/>
      </w:tcPr>
    </w:tblStylePr>
    <w:tblStylePr w:type="firstCol">
      <w:rPr>
        <w:color w:val="FFFFFF" w:themeColor="background1"/>
      </w:rPr>
      <w:tblPr/>
      <w:tcPr>
        <w:tcBorders>
          <w:top w:val="nil"/>
          <w:left w:val="nil"/>
          <w:bottom w:val="nil"/>
          <w:right w:val="nil"/>
          <w:insideH w:val="single" w:sz="4" w:space="0" w:color="0083F1" w:themeColor="accent5" w:themeShade="99"/>
          <w:insideV w:val="nil"/>
        </w:tcBorders>
        <w:shd w:val="clear" w:color="auto" w:fill="0083F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83F1" w:themeFill="accent5" w:themeFillShade="99"/>
      </w:tcPr>
    </w:tblStylePr>
    <w:tblStylePr w:type="band1Vert">
      <w:tblPr/>
      <w:tcPr>
        <w:shd w:val="clear" w:color="auto" w:fill="D3EBFF" w:themeFill="accent5" w:themeFillTint="66"/>
      </w:tcPr>
    </w:tblStylePr>
    <w:tblStylePr w:type="band1Horz">
      <w:tblPr/>
      <w:tcPr>
        <w:shd w:val="clear" w:color="auto" w:fill="C9E6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93CEFF" w:themeColor="accent5"/>
        <w:left w:val="single" w:sz="4" w:space="0" w:color="CC0000" w:themeColor="accent6"/>
        <w:bottom w:val="single" w:sz="4" w:space="0" w:color="CC0000" w:themeColor="accent6"/>
        <w:right w:val="single" w:sz="4" w:space="0" w:color="CC0000" w:themeColor="accent6"/>
        <w:insideH w:val="single" w:sz="4" w:space="0" w:color="FFFFFF" w:themeColor="background1"/>
        <w:insideV w:val="single" w:sz="4" w:space="0" w:color="FFFFFF" w:themeColor="background1"/>
      </w:tblBorders>
    </w:tblPr>
    <w:tcPr>
      <w:shd w:val="clear" w:color="auto" w:fill="FFE1E1" w:themeFill="accent6" w:themeFillTint="19"/>
    </w:tcPr>
    <w:tblStylePr w:type="firstRow">
      <w:rPr>
        <w:b/>
        <w:bCs/>
      </w:rPr>
      <w:tblPr/>
      <w:tcPr>
        <w:tcBorders>
          <w:top w:val="nil"/>
          <w:left w:val="nil"/>
          <w:bottom w:val="single" w:sz="24" w:space="0" w:color="93CE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0000" w:themeFill="accent6" w:themeFillShade="99"/>
      </w:tcPr>
    </w:tblStylePr>
    <w:tblStylePr w:type="firstCol">
      <w:rPr>
        <w:color w:val="FFFFFF" w:themeColor="background1"/>
      </w:rPr>
      <w:tblPr/>
      <w:tcPr>
        <w:tcBorders>
          <w:top w:val="nil"/>
          <w:left w:val="nil"/>
          <w:bottom w:val="nil"/>
          <w:right w:val="nil"/>
          <w:insideH w:val="single" w:sz="4" w:space="0" w:color="7A0000" w:themeColor="accent6" w:themeShade="99"/>
          <w:insideV w:val="nil"/>
        </w:tcBorders>
        <w:shd w:val="clear" w:color="auto" w:fill="7A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0000" w:themeFill="accent6" w:themeFillShade="99"/>
      </w:tcPr>
    </w:tblStylePr>
    <w:tblStylePr w:type="band1Vert">
      <w:tblPr/>
      <w:tcPr>
        <w:shd w:val="clear" w:color="auto" w:fill="FF8484" w:themeFill="accent6" w:themeFillTint="66"/>
      </w:tcPr>
    </w:tblStylePr>
    <w:tblStylePr w:type="band1Horz">
      <w:tblPr/>
      <w:tcPr>
        <w:shd w:val="clear" w:color="auto" w:fill="FF666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rFonts w:ascii="Times New Roman" w:eastAsia="MS Mincho" w:hAnsi="Times New Roman" w:cs="Times New Roman"/>
      <w:b/>
      <w:bCs/>
      <w:sz w:val="20"/>
      <w:szCs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005DA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F" w:themeFill="accent1" w:themeFillShade="BF"/>
      </w:tcPr>
    </w:tblStylePr>
    <w:tblStylePr w:type="band1Vert">
      <w:tblPr/>
      <w:tcPr>
        <w:tcBorders>
          <w:top w:val="nil"/>
          <w:left w:val="nil"/>
          <w:bottom w:val="nil"/>
          <w:right w:val="nil"/>
          <w:insideH w:val="nil"/>
          <w:insideV w:val="nil"/>
        </w:tcBorders>
        <w:shd w:val="clear" w:color="auto" w:fill="00457F" w:themeFill="accent1" w:themeFillShade="BF"/>
      </w:tcPr>
    </w:tblStylePr>
    <w:tblStylePr w:type="band1Horz">
      <w:tblPr/>
      <w:tcPr>
        <w:tcBorders>
          <w:top w:val="nil"/>
          <w:left w:val="nil"/>
          <w:bottom w:val="nil"/>
          <w:right w:val="nil"/>
          <w:insideH w:val="nil"/>
          <w:insideV w:val="nil"/>
        </w:tcBorders>
        <w:shd w:val="clear" w:color="auto" w:fill="00457F"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00AF9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4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37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376" w:themeFill="accent2" w:themeFillShade="BF"/>
      </w:tcPr>
    </w:tblStylePr>
    <w:tblStylePr w:type="band1Vert">
      <w:tblPr/>
      <w:tcPr>
        <w:tcBorders>
          <w:top w:val="nil"/>
          <w:left w:val="nil"/>
          <w:bottom w:val="nil"/>
          <w:right w:val="nil"/>
          <w:insideH w:val="nil"/>
          <w:insideV w:val="nil"/>
        </w:tcBorders>
        <w:shd w:val="clear" w:color="auto" w:fill="008376" w:themeFill="accent2" w:themeFillShade="BF"/>
      </w:tcPr>
    </w:tblStylePr>
    <w:tblStylePr w:type="band1Horz">
      <w:tblPr/>
      <w:tcPr>
        <w:tcBorders>
          <w:top w:val="nil"/>
          <w:left w:val="nil"/>
          <w:bottom w:val="nil"/>
          <w:right w:val="nil"/>
          <w:insideH w:val="nil"/>
          <w:insideV w:val="nil"/>
        </w:tcBorders>
        <w:shd w:val="clear" w:color="auto" w:fill="008376"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00A5D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16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A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AA2" w:themeFill="accent3" w:themeFillShade="BF"/>
      </w:tcPr>
    </w:tblStylePr>
    <w:tblStylePr w:type="band1Vert">
      <w:tblPr/>
      <w:tcPr>
        <w:tcBorders>
          <w:top w:val="nil"/>
          <w:left w:val="nil"/>
          <w:bottom w:val="nil"/>
          <w:right w:val="nil"/>
          <w:insideH w:val="nil"/>
          <w:insideV w:val="nil"/>
        </w:tcBorders>
        <w:shd w:val="clear" w:color="auto" w:fill="007AA2" w:themeFill="accent3" w:themeFillShade="BF"/>
      </w:tcPr>
    </w:tblStylePr>
    <w:tblStylePr w:type="band1Horz">
      <w:tblPr/>
      <w:tcPr>
        <w:tcBorders>
          <w:top w:val="nil"/>
          <w:left w:val="nil"/>
          <w:bottom w:val="nil"/>
          <w:right w:val="nil"/>
          <w:insideH w:val="nil"/>
          <w:insideV w:val="nil"/>
        </w:tcBorders>
        <w:shd w:val="clear" w:color="auto" w:fill="007AA2"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6DB3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58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185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1852F" w:themeFill="accent4" w:themeFillShade="BF"/>
      </w:tcPr>
    </w:tblStylePr>
    <w:tblStylePr w:type="band1Vert">
      <w:tblPr/>
      <w:tcPr>
        <w:tcBorders>
          <w:top w:val="nil"/>
          <w:left w:val="nil"/>
          <w:bottom w:val="nil"/>
          <w:right w:val="nil"/>
          <w:insideH w:val="nil"/>
          <w:insideV w:val="nil"/>
        </w:tcBorders>
        <w:shd w:val="clear" w:color="auto" w:fill="51852F" w:themeFill="accent4" w:themeFillShade="BF"/>
      </w:tcPr>
    </w:tblStylePr>
    <w:tblStylePr w:type="band1Horz">
      <w:tblPr/>
      <w:tcPr>
        <w:tcBorders>
          <w:top w:val="nil"/>
          <w:left w:val="nil"/>
          <w:bottom w:val="nil"/>
          <w:right w:val="nil"/>
          <w:insideH w:val="nil"/>
          <w:insideV w:val="nil"/>
        </w:tcBorders>
        <w:shd w:val="clear" w:color="auto" w:fill="51852F"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93CE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6DC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9FF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9FFF" w:themeFill="accent5" w:themeFillShade="BF"/>
      </w:tcPr>
    </w:tblStylePr>
    <w:tblStylePr w:type="band1Vert">
      <w:tblPr/>
      <w:tcPr>
        <w:tcBorders>
          <w:top w:val="nil"/>
          <w:left w:val="nil"/>
          <w:bottom w:val="nil"/>
          <w:right w:val="nil"/>
          <w:insideH w:val="nil"/>
          <w:insideV w:val="nil"/>
        </w:tcBorders>
        <w:shd w:val="clear" w:color="auto" w:fill="2E9FFF" w:themeFill="accent5" w:themeFillShade="BF"/>
      </w:tcPr>
    </w:tblStylePr>
    <w:tblStylePr w:type="band1Horz">
      <w:tblPr/>
      <w:tcPr>
        <w:tcBorders>
          <w:top w:val="nil"/>
          <w:left w:val="nil"/>
          <w:bottom w:val="nil"/>
          <w:right w:val="nil"/>
          <w:insideH w:val="nil"/>
          <w:insideV w:val="nil"/>
        </w:tcBorders>
        <w:shd w:val="clear" w:color="auto" w:fill="2E9FFF"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CC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8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80000" w:themeFill="accent6" w:themeFillShade="BF"/>
      </w:tcPr>
    </w:tblStylePr>
    <w:tblStylePr w:type="band1Vert">
      <w:tblPr/>
      <w:tcPr>
        <w:tcBorders>
          <w:top w:val="nil"/>
          <w:left w:val="nil"/>
          <w:bottom w:val="nil"/>
          <w:right w:val="nil"/>
          <w:insideH w:val="nil"/>
          <w:insideV w:val="nil"/>
        </w:tcBorders>
        <w:shd w:val="clear" w:color="auto" w:fill="980000" w:themeFill="accent6" w:themeFillShade="BF"/>
      </w:tcPr>
    </w:tblStylePr>
    <w:tblStylePr w:type="band1Horz">
      <w:tblPr/>
      <w:tcPr>
        <w:tcBorders>
          <w:top w:val="nil"/>
          <w:left w:val="nil"/>
          <w:bottom w:val="nil"/>
          <w:right w:val="nil"/>
          <w:insideH w:val="nil"/>
          <w:insideV w:val="nil"/>
        </w:tcBorders>
        <w:shd w:val="clear" w:color="auto" w:fill="980000"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MS Mincho" w:hAnsi="Times New Roman" w:cs="Times New Roman"/>
      <w:sz w:val="24"/>
      <w:szCs w:val="24"/>
    </w:rPr>
  </w:style>
  <w:style w:type="paragraph" w:styleId="DocumentMap">
    <w:name w:val="Document Map"/>
    <w:basedOn w:val="Normal"/>
    <w:link w:val="DocumentMapChar"/>
    <w:semiHidden/>
    <w:unhideWhenUsed/>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MS Mincho" w:hAnsi="Tahoma" w:cs="Tahoma"/>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Times New Roman" w:eastAsia="MS Mincho" w:hAnsi="Times New Roman" w:cs="Times New Roman"/>
      <w:sz w:val="24"/>
      <w:szCs w:val="24"/>
    </w:rPr>
  </w:style>
  <w:style w:type="character" w:styleId="Emphasis">
    <w:name w:val="Emphasis"/>
    <w:basedOn w:val="DefaultParagraphFont"/>
    <w:unhideWhenUsed/>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unhideWhenUsed/>
    <w:rPr>
      <w:sz w:val="20"/>
      <w:szCs w:val="20"/>
    </w:rPr>
  </w:style>
  <w:style w:type="character" w:customStyle="1" w:styleId="EndnoteTextChar">
    <w:name w:val="Endnote Text Char"/>
    <w:basedOn w:val="DefaultParagraphFont"/>
    <w:link w:val="EndnoteText"/>
    <w:uiPriority w:val="99"/>
    <w:rPr>
      <w:rFonts w:ascii="Times New Roman" w:eastAsia="MS Mincho" w:hAnsi="Times New Roman" w:cs="Times New Roman"/>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Style 12,fr"/>
    <w:basedOn w:val="DefaultParagraphFont"/>
    <w:unhideWhenUsed/>
    <w:rPr>
      <w:vertAlign w:val="superscript"/>
    </w:rPr>
  </w:style>
  <w:style w:type="paragraph" w:styleId="FootnoteText">
    <w:name w:val="footnote text"/>
    <w:aliases w:val="Car,FT,fn,ft,Word Footnote Text,mod Footnote Text,word Footnote Text"/>
    <w:basedOn w:val="Normal"/>
    <w:link w:val="FootnoteTextChar"/>
    <w:qFormat/>
    <w:pPr>
      <w:spacing w:after="60"/>
      <w:ind w:left="360" w:hanging="360"/>
    </w:pPr>
    <w:rPr>
      <w:sz w:val="20"/>
      <w:szCs w:val="20"/>
    </w:rPr>
  </w:style>
  <w:style w:type="character" w:customStyle="1" w:styleId="FootnoteTextChar">
    <w:name w:val="Footnote Text Char"/>
    <w:aliases w:val="Car Char,FT Char,fn Char,ft Char,Word Footnote Text Char,mod Footnote Text Char,word Footnote Text Char"/>
    <w:basedOn w:val="DefaultParagraphFont"/>
    <w:link w:val="FootnoteText"/>
    <w:rPr>
      <w:rFonts w:ascii="Times New Roman" w:eastAsia="MS Mincho" w:hAnsi="Times New Roman" w:cs="Times New Roman"/>
      <w:sz w:val="20"/>
      <w:szCs w:val="20"/>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Times New Roman" w:eastAsia="MS Mincho" w:hAnsi="Times New Roman" w:cs="Times New Roman"/>
      <w:i/>
      <w:iCs/>
      <w:sz w:val="24"/>
      <w:szCs w:val="24"/>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szCs w:val="20"/>
    </w:rPr>
  </w:style>
  <w:style w:type="character" w:styleId="HTMLDefinition">
    <w:name w:val="HTML Definition"/>
    <w:basedOn w:val="DefaultParagraphFont"/>
    <w:unhideWhenUsed/>
    <w:rPr>
      <w:i/>
      <w:iCs/>
    </w:rPr>
  </w:style>
  <w:style w:type="character" w:styleId="HTMLKeyboard">
    <w:name w:val="HTML Keyboard"/>
    <w:basedOn w:val="DefaultParagraphFont"/>
    <w:unhideWhenUsed/>
    <w:rPr>
      <w:rFonts w:ascii="Consolas" w:hAnsi="Consolas" w:cs="Consolas"/>
      <w:sz w:val="20"/>
      <w:szCs w:val="20"/>
    </w:rPr>
  </w:style>
  <w:style w:type="paragraph" w:styleId="HTMLPreformatted">
    <w:name w:val="HTML Preformatted"/>
    <w:basedOn w:val="Normal"/>
    <w:link w:val="HTMLPreformattedChar"/>
    <w:uiPriority w:val="99"/>
    <w:semiHidden/>
    <w:unhideWhenUse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eastAsia="MS Mincho" w:hAnsi="Consolas" w:cs="Consolas"/>
      <w:sz w:val="20"/>
      <w:szCs w:val="20"/>
    </w:rPr>
  </w:style>
  <w:style w:type="character" w:styleId="HTMLSample">
    <w:name w:val="HTML Sample"/>
    <w:basedOn w:val="DefaultParagraphFont"/>
    <w:uiPriority w:val="99"/>
    <w:semiHidden/>
    <w:unhideWhenUsed/>
    <w:rPr>
      <w:rFonts w:ascii="Consolas" w:hAnsi="Consolas" w:cs="Consolas"/>
      <w:sz w:val="24"/>
      <w:szCs w:val="24"/>
    </w:rPr>
  </w:style>
  <w:style w:type="character" w:styleId="HTMLTypewriter">
    <w:name w:val="HTML Typewriter"/>
    <w:basedOn w:val="DefaultParagraphFont"/>
    <w:uiPriority w:val="99"/>
    <w:semiHidden/>
    <w:unhideWhenUsed/>
    <w:rPr>
      <w:rFonts w:ascii="Consolas" w:hAnsi="Consolas" w:cs="Consolas"/>
      <w:sz w:val="20"/>
      <w:szCs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0000FF" w:themeColor="hyperlink"/>
      <w:u w:val="single"/>
    </w:rPr>
  </w:style>
  <w:style w:type="paragraph" w:styleId="Index1">
    <w:name w:val="index 1"/>
    <w:basedOn w:val="Normal"/>
    <w:next w:val="Normal"/>
    <w:autoRedefine/>
    <w:semiHidden/>
    <w:unhideWhenUsed/>
    <w:pPr>
      <w:ind w:left="240" w:hanging="240"/>
    </w:pPr>
  </w:style>
  <w:style w:type="paragraph" w:styleId="Index2">
    <w:name w:val="index 2"/>
    <w:basedOn w:val="Normal"/>
    <w:next w:val="Normal"/>
    <w:autoRedefine/>
    <w:semiHidden/>
    <w:unhideWhenUsed/>
    <w:pPr>
      <w:ind w:left="480" w:hanging="240"/>
    </w:pPr>
  </w:style>
  <w:style w:type="paragraph" w:styleId="Index3">
    <w:name w:val="index 3"/>
    <w:basedOn w:val="Normal"/>
    <w:next w:val="Normal"/>
    <w:autoRedefine/>
    <w:semiHidden/>
    <w:unhideWhenUsed/>
    <w:pPr>
      <w:ind w:left="720" w:hanging="240"/>
    </w:pPr>
  </w:style>
  <w:style w:type="paragraph" w:styleId="Index4">
    <w:name w:val="index 4"/>
    <w:basedOn w:val="Normal"/>
    <w:next w:val="Normal"/>
    <w:autoRedefine/>
    <w:semiHidden/>
    <w:unhideWhenUsed/>
    <w:pPr>
      <w:ind w:left="960" w:hanging="240"/>
    </w:pPr>
  </w:style>
  <w:style w:type="paragraph" w:styleId="Index5">
    <w:name w:val="index 5"/>
    <w:basedOn w:val="Normal"/>
    <w:next w:val="Normal"/>
    <w:autoRedefine/>
    <w:semiHidden/>
    <w:unhideWhenUsed/>
    <w:pPr>
      <w:ind w:left="1200" w:hanging="240"/>
    </w:pPr>
  </w:style>
  <w:style w:type="paragraph" w:styleId="Index6">
    <w:name w:val="index 6"/>
    <w:basedOn w:val="Normal"/>
    <w:next w:val="Normal"/>
    <w:autoRedefine/>
    <w:semiHidden/>
    <w:unhideWhenUsed/>
    <w:pPr>
      <w:ind w:left="1440" w:hanging="240"/>
    </w:pPr>
  </w:style>
  <w:style w:type="paragraph" w:styleId="Index7">
    <w:name w:val="index 7"/>
    <w:basedOn w:val="Normal"/>
    <w:next w:val="Normal"/>
    <w:autoRedefine/>
    <w:semiHidden/>
    <w:unhideWhenUsed/>
    <w:pPr>
      <w:ind w:left="1680" w:hanging="240"/>
    </w:pPr>
  </w:style>
  <w:style w:type="paragraph" w:styleId="Index8">
    <w:name w:val="index 8"/>
    <w:basedOn w:val="Normal"/>
    <w:next w:val="Normal"/>
    <w:autoRedefine/>
    <w:semiHidden/>
    <w:unhideWhenUsed/>
    <w:pPr>
      <w:ind w:left="1920" w:hanging="240"/>
    </w:pPr>
  </w:style>
  <w:style w:type="paragraph" w:styleId="Index9">
    <w:name w:val="index 9"/>
    <w:basedOn w:val="Normal"/>
    <w:next w:val="Normal"/>
    <w:autoRedefine/>
    <w:semiHidden/>
    <w:unhideWhenUsed/>
    <w:pPr>
      <w:ind w:left="2160" w:hanging="24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character" w:styleId="IntenseEmphasis">
    <w:name w:val="Intense Emphasis"/>
    <w:basedOn w:val="DefaultParagraphFont"/>
    <w:uiPriority w:val="30"/>
    <w:semiHidden/>
    <w:unhideWhenUsed/>
    <w:qFormat/>
    <w:rPr>
      <w:b/>
      <w:bCs/>
      <w:i/>
      <w:iCs/>
      <w:color w:val="005DAA" w:themeColor="accent1"/>
    </w:rPr>
  </w:style>
  <w:style w:type="paragraph" w:styleId="IntenseQuote">
    <w:name w:val="Intense Quote"/>
    <w:basedOn w:val="Normal"/>
    <w:next w:val="Normal"/>
    <w:link w:val="IntenseQuoteChar"/>
    <w:uiPriority w:val="39"/>
    <w:semiHidden/>
    <w:unhideWhenUsed/>
    <w:qFormat/>
    <w:pPr>
      <w:pBdr>
        <w:bottom w:val="single" w:sz="4" w:space="4" w:color="005DAA" w:themeColor="accent1"/>
      </w:pBdr>
      <w:spacing w:before="200" w:after="280"/>
      <w:ind w:left="936" w:right="936"/>
    </w:pPr>
    <w:rPr>
      <w:b/>
      <w:bCs/>
      <w:i/>
      <w:iCs/>
      <w:color w:val="005DAA" w:themeColor="accent1"/>
    </w:rPr>
  </w:style>
  <w:style w:type="character" w:customStyle="1" w:styleId="IntenseQuoteChar">
    <w:name w:val="Intense Quote Char"/>
    <w:basedOn w:val="DefaultParagraphFont"/>
    <w:link w:val="IntenseQuote"/>
    <w:uiPriority w:val="39"/>
    <w:semiHidden/>
    <w:rPr>
      <w:rFonts w:ascii="Times New Roman" w:eastAsia="MS Mincho" w:hAnsi="Times New Roman" w:cs="Times New Roman"/>
      <w:b/>
      <w:bCs/>
      <w:i/>
      <w:iCs/>
      <w:color w:val="005DAA" w:themeColor="accent1"/>
      <w:sz w:val="24"/>
      <w:szCs w:val="24"/>
    </w:rPr>
  </w:style>
  <w:style w:type="character" w:styleId="IntenseReference">
    <w:name w:val="Intense Reference"/>
    <w:basedOn w:val="DefaultParagraphFont"/>
    <w:uiPriority w:val="41"/>
    <w:semiHidden/>
    <w:unhideWhenUsed/>
    <w:qFormat/>
    <w:rPr>
      <w:b/>
      <w:bCs/>
      <w:smallCaps/>
      <w:color w:val="00AF9E" w:themeColor="accent2"/>
      <w:spacing w:val="5"/>
      <w:u w:val="single"/>
    </w:r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005DAA" w:themeColor="accent1"/>
        <w:left w:val="single" w:sz="8" w:space="0" w:color="005DAA" w:themeColor="accent1"/>
        <w:bottom w:val="single" w:sz="8" w:space="0" w:color="005DAA" w:themeColor="accent1"/>
        <w:right w:val="single" w:sz="8" w:space="0" w:color="005DAA" w:themeColor="accent1"/>
        <w:insideH w:val="single" w:sz="8" w:space="0" w:color="005DAA" w:themeColor="accent1"/>
        <w:insideV w:val="single" w:sz="8" w:space="0" w:color="005DA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DAA" w:themeColor="accent1"/>
          <w:left w:val="single" w:sz="8" w:space="0" w:color="005DAA" w:themeColor="accent1"/>
          <w:bottom w:val="single" w:sz="18" w:space="0" w:color="005DAA" w:themeColor="accent1"/>
          <w:right w:val="single" w:sz="8" w:space="0" w:color="005DAA" w:themeColor="accent1"/>
          <w:insideH w:val="nil"/>
          <w:insideV w:val="single" w:sz="8" w:space="0" w:color="005DA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DAA" w:themeColor="accent1"/>
          <w:left w:val="single" w:sz="8" w:space="0" w:color="005DAA" w:themeColor="accent1"/>
          <w:bottom w:val="single" w:sz="8" w:space="0" w:color="005DAA" w:themeColor="accent1"/>
          <w:right w:val="single" w:sz="8" w:space="0" w:color="005DAA" w:themeColor="accent1"/>
          <w:insideH w:val="nil"/>
          <w:insideV w:val="single" w:sz="8" w:space="0" w:color="005DA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DAA" w:themeColor="accent1"/>
          <w:left w:val="single" w:sz="8" w:space="0" w:color="005DAA" w:themeColor="accent1"/>
          <w:bottom w:val="single" w:sz="8" w:space="0" w:color="005DAA" w:themeColor="accent1"/>
          <w:right w:val="single" w:sz="8" w:space="0" w:color="005DAA" w:themeColor="accent1"/>
        </w:tcBorders>
      </w:tcPr>
    </w:tblStylePr>
    <w:tblStylePr w:type="band1Vert">
      <w:tblPr/>
      <w:tcPr>
        <w:tcBorders>
          <w:top w:val="single" w:sz="8" w:space="0" w:color="005DAA" w:themeColor="accent1"/>
          <w:left w:val="single" w:sz="8" w:space="0" w:color="005DAA" w:themeColor="accent1"/>
          <w:bottom w:val="single" w:sz="8" w:space="0" w:color="005DAA" w:themeColor="accent1"/>
          <w:right w:val="single" w:sz="8" w:space="0" w:color="005DAA" w:themeColor="accent1"/>
        </w:tcBorders>
        <w:shd w:val="clear" w:color="auto" w:fill="ABD8FF" w:themeFill="accent1" w:themeFillTint="3F"/>
      </w:tcPr>
    </w:tblStylePr>
    <w:tblStylePr w:type="band1Horz">
      <w:tblPr/>
      <w:tcPr>
        <w:tcBorders>
          <w:top w:val="single" w:sz="8" w:space="0" w:color="005DAA" w:themeColor="accent1"/>
          <w:left w:val="single" w:sz="8" w:space="0" w:color="005DAA" w:themeColor="accent1"/>
          <w:bottom w:val="single" w:sz="8" w:space="0" w:color="005DAA" w:themeColor="accent1"/>
          <w:right w:val="single" w:sz="8" w:space="0" w:color="005DAA" w:themeColor="accent1"/>
          <w:insideV w:val="single" w:sz="8" w:space="0" w:color="005DAA" w:themeColor="accent1"/>
        </w:tcBorders>
        <w:shd w:val="clear" w:color="auto" w:fill="ABD8FF" w:themeFill="accent1" w:themeFillTint="3F"/>
      </w:tcPr>
    </w:tblStylePr>
    <w:tblStylePr w:type="band2Horz">
      <w:tblPr/>
      <w:tcPr>
        <w:tcBorders>
          <w:top w:val="single" w:sz="8" w:space="0" w:color="005DAA" w:themeColor="accent1"/>
          <w:left w:val="single" w:sz="8" w:space="0" w:color="005DAA" w:themeColor="accent1"/>
          <w:bottom w:val="single" w:sz="8" w:space="0" w:color="005DAA" w:themeColor="accent1"/>
          <w:right w:val="single" w:sz="8" w:space="0" w:color="005DAA" w:themeColor="accent1"/>
          <w:insideV w:val="single" w:sz="8" w:space="0" w:color="005DAA"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00AF9E" w:themeColor="accent2"/>
        <w:left w:val="single" w:sz="8" w:space="0" w:color="00AF9E" w:themeColor="accent2"/>
        <w:bottom w:val="single" w:sz="8" w:space="0" w:color="00AF9E" w:themeColor="accent2"/>
        <w:right w:val="single" w:sz="8" w:space="0" w:color="00AF9E" w:themeColor="accent2"/>
        <w:insideH w:val="single" w:sz="8" w:space="0" w:color="00AF9E" w:themeColor="accent2"/>
        <w:insideV w:val="single" w:sz="8" w:space="0" w:color="00AF9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9E" w:themeColor="accent2"/>
          <w:left w:val="single" w:sz="8" w:space="0" w:color="00AF9E" w:themeColor="accent2"/>
          <w:bottom w:val="single" w:sz="18" w:space="0" w:color="00AF9E" w:themeColor="accent2"/>
          <w:right w:val="single" w:sz="8" w:space="0" w:color="00AF9E" w:themeColor="accent2"/>
          <w:insideH w:val="nil"/>
          <w:insideV w:val="single" w:sz="8" w:space="0" w:color="00AF9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9E" w:themeColor="accent2"/>
          <w:left w:val="single" w:sz="8" w:space="0" w:color="00AF9E" w:themeColor="accent2"/>
          <w:bottom w:val="single" w:sz="8" w:space="0" w:color="00AF9E" w:themeColor="accent2"/>
          <w:right w:val="single" w:sz="8" w:space="0" w:color="00AF9E" w:themeColor="accent2"/>
          <w:insideH w:val="nil"/>
          <w:insideV w:val="single" w:sz="8" w:space="0" w:color="00AF9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9E" w:themeColor="accent2"/>
          <w:left w:val="single" w:sz="8" w:space="0" w:color="00AF9E" w:themeColor="accent2"/>
          <w:bottom w:val="single" w:sz="8" w:space="0" w:color="00AF9E" w:themeColor="accent2"/>
          <w:right w:val="single" w:sz="8" w:space="0" w:color="00AF9E" w:themeColor="accent2"/>
        </w:tcBorders>
      </w:tcPr>
    </w:tblStylePr>
    <w:tblStylePr w:type="band1Vert">
      <w:tblPr/>
      <w:tcPr>
        <w:tcBorders>
          <w:top w:val="single" w:sz="8" w:space="0" w:color="00AF9E" w:themeColor="accent2"/>
          <w:left w:val="single" w:sz="8" w:space="0" w:color="00AF9E" w:themeColor="accent2"/>
          <w:bottom w:val="single" w:sz="8" w:space="0" w:color="00AF9E" w:themeColor="accent2"/>
          <w:right w:val="single" w:sz="8" w:space="0" w:color="00AF9E" w:themeColor="accent2"/>
        </w:tcBorders>
        <w:shd w:val="clear" w:color="auto" w:fill="ACFFF6" w:themeFill="accent2" w:themeFillTint="3F"/>
      </w:tcPr>
    </w:tblStylePr>
    <w:tblStylePr w:type="band1Horz">
      <w:tblPr/>
      <w:tcPr>
        <w:tcBorders>
          <w:top w:val="single" w:sz="8" w:space="0" w:color="00AF9E" w:themeColor="accent2"/>
          <w:left w:val="single" w:sz="8" w:space="0" w:color="00AF9E" w:themeColor="accent2"/>
          <w:bottom w:val="single" w:sz="8" w:space="0" w:color="00AF9E" w:themeColor="accent2"/>
          <w:right w:val="single" w:sz="8" w:space="0" w:color="00AF9E" w:themeColor="accent2"/>
          <w:insideV w:val="single" w:sz="8" w:space="0" w:color="00AF9E" w:themeColor="accent2"/>
        </w:tcBorders>
        <w:shd w:val="clear" w:color="auto" w:fill="ACFFF6" w:themeFill="accent2" w:themeFillTint="3F"/>
      </w:tcPr>
    </w:tblStylePr>
    <w:tblStylePr w:type="band2Horz">
      <w:tblPr/>
      <w:tcPr>
        <w:tcBorders>
          <w:top w:val="single" w:sz="8" w:space="0" w:color="00AF9E" w:themeColor="accent2"/>
          <w:left w:val="single" w:sz="8" w:space="0" w:color="00AF9E" w:themeColor="accent2"/>
          <w:bottom w:val="single" w:sz="8" w:space="0" w:color="00AF9E" w:themeColor="accent2"/>
          <w:right w:val="single" w:sz="8" w:space="0" w:color="00AF9E" w:themeColor="accent2"/>
          <w:insideV w:val="single" w:sz="8" w:space="0" w:color="00AF9E"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00A5D9" w:themeColor="accent3"/>
        <w:left w:val="single" w:sz="8" w:space="0" w:color="00A5D9" w:themeColor="accent3"/>
        <w:bottom w:val="single" w:sz="8" w:space="0" w:color="00A5D9" w:themeColor="accent3"/>
        <w:right w:val="single" w:sz="8" w:space="0" w:color="00A5D9" w:themeColor="accent3"/>
        <w:insideH w:val="single" w:sz="8" w:space="0" w:color="00A5D9" w:themeColor="accent3"/>
        <w:insideV w:val="single" w:sz="8" w:space="0" w:color="00A5D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5D9" w:themeColor="accent3"/>
          <w:left w:val="single" w:sz="8" w:space="0" w:color="00A5D9" w:themeColor="accent3"/>
          <w:bottom w:val="single" w:sz="18" w:space="0" w:color="00A5D9" w:themeColor="accent3"/>
          <w:right w:val="single" w:sz="8" w:space="0" w:color="00A5D9" w:themeColor="accent3"/>
          <w:insideH w:val="nil"/>
          <w:insideV w:val="single" w:sz="8" w:space="0" w:color="00A5D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5D9" w:themeColor="accent3"/>
          <w:left w:val="single" w:sz="8" w:space="0" w:color="00A5D9" w:themeColor="accent3"/>
          <w:bottom w:val="single" w:sz="8" w:space="0" w:color="00A5D9" w:themeColor="accent3"/>
          <w:right w:val="single" w:sz="8" w:space="0" w:color="00A5D9" w:themeColor="accent3"/>
          <w:insideH w:val="nil"/>
          <w:insideV w:val="single" w:sz="8" w:space="0" w:color="00A5D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5D9" w:themeColor="accent3"/>
          <w:left w:val="single" w:sz="8" w:space="0" w:color="00A5D9" w:themeColor="accent3"/>
          <w:bottom w:val="single" w:sz="8" w:space="0" w:color="00A5D9" w:themeColor="accent3"/>
          <w:right w:val="single" w:sz="8" w:space="0" w:color="00A5D9" w:themeColor="accent3"/>
        </w:tcBorders>
      </w:tcPr>
    </w:tblStylePr>
    <w:tblStylePr w:type="band1Vert">
      <w:tblPr/>
      <w:tcPr>
        <w:tcBorders>
          <w:top w:val="single" w:sz="8" w:space="0" w:color="00A5D9" w:themeColor="accent3"/>
          <w:left w:val="single" w:sz="8" w:space="0" w:color="00A5D9" w:themeColor="accent3"/>
          <w:bottom w:val="single" w:sz="8" w:space="0" w:color="00A5D9" w:themeColor="accent3"/>
          <w:right w:val="single" w:sz="8" w:space="0" w:color="00A5D9" w:themeColor="accent3"/>
        </w:tcBorders>
        <w:shd w:val="clear" w:color="auto" w:fill="B6EDFF" w:themeFill="accent3" w:themeFillTint="3F"/>
      </w:tcPr>
    </w:tblStylePr>
    <w:tblStylePr w:type="band1Horz">
      <w:tblPr/>
      <w:tcPr>
        <w:tcBorders>
          <w:top w:val="single" w:sz="8" w:space="0" w:color="00A5D9" w:themeColor="accent3"/>
          <w:left w:val="single" w:sz="8" w:space="0" w:color="00A5D9" w:themeColor="accent3"/>
          <w:bottom w:val="single" w:sz="8" w:space="0" w:color="00A5D9" w:themeColor="accent3"/>
          <w:right w:val="single" w:sz="8" w:space="0" w:color="00A5D9" w:themeColor="accent3"/>
          <w:insideV w:val="single" w:sz="8" w:space="0" w:color="00A5D9" w:themeColor="accent3"/>
        </w:tcBorders>
        <w:shd w:val="clear" w:color="auto" w:fill="B6EDFF" w:themeFill="accent3" w:themeFillTint="3F"/>
      </w:tcPr>
    </w:tblStylePr>
    <w:tblStylePr w:type="band2Horz">
      <w:tblPr/>
      <w:tcPr>
        <w:tcBorders>
          <w:top w:val="single" w:sz="8" w:space="0" w:color="00A5D9" w:themeColor="accent3"/>
          <w:left w:val="single" w:sz="8" w:space="0" w:color="00A5D9" w:themeColor="accent3"/>
          <w:bottom w:val="single" w:sz="8" w:space="0" w:color="00A5D9" w:themeColor="accent3"/>
          <w:right w:val="single" w:sz="8" w:space="0" w:color="00A5D9" w:themeColor="accent3"/>
          <w:insideV w:val="single" w:sz="8" w:space="0" w:color="00A5D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6DB33F" w:themeColor="accent4"/>
        <w:left w:val="single" w:sz="8" w:space="0" w:color="6DB33F" w:themeColor="accent4"/>
        <w:bottom w:val="single" w:sz="8" w:space="0" w:color="6DB33F" w:themeColor="accent4"/>
        <w:right w:val="single" w:sz="8" w:space="0" w:color="6DB33F" w:themeColor="accent4"/>
        <w:insideH w:val="single" w:sz="8" w:space="0" w:color="6DB33F" w:themeColor="accent4"/>
        <w:insideV w:val="single" w:sz="8" w:space="0" w:color="6DB3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DB33F" w:themeColor="accent4"/>
          <w:left w:val="single" w:sz="8" w:space="0" w:color="6DB33F" w:themeColor="accent4"/>
          <w:bottom w:val="single" w:sz="18" w:space="0" w:color="6DB33F" w:themeColor="accent4"/>
          <w:right w:val="single" w:sz="8" w:space="0" w:color="6DB33F" w:themeColor="accent4"/>
          <w:insideH w:val="nil"/>
          <w:insideV w:val="single" w:sz="8" w:space="0" w:color="6DB3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DB33F" w:themeColor="accent4"/>
          <w:left w:val="single" w:sz="8" w:space="0" w:color="6DB33F" w:themeColor="accent4"/>
          <w:bottom w:val="single" w:sz="8" w:space="0" w:color="6DB33F" w:themeColor="accent4"/>
          <w:right w:val="single" w:sz="8" w:space="0" w:color="6DB33F" w:themeColor="accent4"/>
          <w:insideH w:val="nil"/>
          <w:insideV w:val="single" w:sz="8" w:space="0" w:color="6DB3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DB33F" w:themeColor="accent4"/>
          <w:left w:val="single" w:sz="8" w:space="0" w:color="6DB33F" w:themeColor="accent4"/>
          <w:bottom w:val="single" w:sz="8" w:space="0" w:color="6DB33F" w:themeColor="accent4"/>
          <w:right w:val="single" w:sz="8" w:space="0" w:color="6DB33F" w:themeColor="accent4"/>
        </w:tcBorders>
      </w:tcPr>
    </w:tblStylePr>
    <w:tblStylePr w:type="band1Vert">
      <w:tblPr/>
      <w:tcPr>
        <w:tcBorders>
          <w:top w:val="single" w:sz="8" w:space="0" w:color="6DB33F" w:themeColor="accent4"/>
          <w:left w:val="single" w:sz="8" w:space="0" w:color="6DB33F" w:themeColor="accent4"/>
          <w:bottom w:val="single" w:sz="8" w:space="0" w:color="6DB33F" w:themeColor="accent4"/>
          <w:right w:val="single" w:sz="8" w:space="0" w:color="6DB33F" w:themeColor="accent4"/>
        </w:tcBorders>
        <w:shd w:val="clear" w:color="auto" w:fill="DAEDCD" w:themeFill="accent4" w:themeFillTint="3F"/>
      </w:tcPr>
    </w:tblStylePr>
    <w:tblStylePr w:type="band1Horz">
      <w:tblPr/>
      <w:tcPr>
        <w:tcBorders>
          <w:top w:val="single" w:sz="8" w:space="0" w:color="6DB33F" w:themeColor="accent4"/>
          <w:left w:val="single" w:sz="8" w:space="0" w:color="6DB33F" w:themeColor="accent4"/>
          <w:bottom w:val="single" w:sz="8" w:space="0" w:color="6DB33F" w:themeColor="accent4"/>
          <w:right w:val="single" w:sz="8" w:space="0" w:color="6DB33F" w:themeColor="accent4"/>
          <w:insideV w:val="single" w:sz="8" w:space="0" w:color="6DB33F" w:themeColor="accent4"/>
        </w:tcBorders>
        <w:shd w:val="clear" w:color="auto" w:fill="DAEDCD" w:themeFill="accent4" w:themeFillTint="3F"/>
      </w:tcPr>
    </w:tblStylePr>
    <w:tblStylePr w:type="band2Horz">
      <w:tblPr/>
      <w:tcPr>
        <w:tcBorders>
          <w:top w:val="single" w:sz="8" w:space="0" w:color="6DB33F" w:themeColor="accent4"/>
          <w:left w:val="single" w:sz="8" w:space="0" w:color="6DB33F" w:themeColor="accent4"/>
          <w:bottom w:val="single" w:sz="8" w:space="0" w:color="6DB33F" w:themeColor="accent4"/>
          <w:right w:val="single" w:sz="8" w:space="0" w:color="6DB33F" w:themeColor="accent4"/>
          <w:insideV w:val="single" w:sz="8" w:space="0" w:color="6DB33F"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93CEFF" w:themeColor="accent5"/>
        <w:left w:val="single" w:sz="8" w:space="0" w:color="93CEFF" w:themeColor="accent5"/>
        <w:bottom w:val="single" w:sz="8" w:space="0" w:color="93CEFF" w:themeColor="accent5"/>
        <w:right w:val="single" w:sz="8" w:space="0" w:color="93CEFF" w:themeColor="accent5"/>
        <w:insideH w:val="single" w:sz="8" w:space="0" w:color="93CEFF" w:themeColor="accent5"/>
        <w:insideV w:val="single" w:sz="8" w:space="0" w:color="93CE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CEFF" w:themeColor="accent5"/>
          <w:left w:val="single" w:sz="8" w:space="0" w:color="93CEFF" w:themeColor="accent5"/>
          <w:bottom w:val="single" w:sz="18" w:space="0" w:color="93CEFF" w:themeColor="accent5"/>
          <w:right w:val="single" w:sz="8" w:space="0" w:color="93CEFF" w:themeColor="accent5"/>
          <w:insideH w:val="nil"/>
          <w:insideV w:val="single" w:sz="8" w:space="0" w:color="93CE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CEFF" w:themeColor="accent5"/>
          <w:left w:val="single" w:sz="8" w:space="0" w:color="93CEFF" w:themeColor="accent5"/>
          <w:bottom w:val="single" w:sz="8" w:space="0" w:color="93CEFF" w:themeColor="accent5"/>
          <w:right w:val="single" w:sz="8" w:space="0" w:color="93CEFF" w:themeColor="accent5"/>
          <w:insideH w:val="nil"/>
          <w:insideV w:val="single" w:sz="8" w:space="0" w:color="93CE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CEFF" w:themeColor="accent5"/>
          <w:left w:val="single" w:sz="8" w:space="0" w:color="93CEFF" w:themeColor="accent5"/>
          <w:bottom w:val="single" w:sz="8" w:space="0" w:color="93CEFF" w:themeColor="accent5"/>
          <w:right w:val="single" w:sz="8" w:space="0" w:color="93CEFF" w:themeColor="accent5"/>
        </w:tcBorders>
      </w:tcPr>
    </w:tblStylePr>
    <w:tblStylePr w:type="band1Vert">
      <w:tblPr/>
      <w:tcPr>
        <w:tcBorders>
          <w:top w:val="single" w:sz="8" w:space="0" w:color="93CEFF" w:themeColor="accent5"/>
          <w:left w:val="single" w:sz="8" w:space="0" w:color="93CEFF" w:themeColor="accent5"/>
          <w:bottom w:val="single" w:sz="8" w:space="0" w:color="93CEFF" w:themeColor="accent5"/>
          <w:right w:val="single" w:sz="8" w:space="0" w:color="93CEFF" w:themeColor="accent5"/>
        </w:tcBorders>
        <w:shd w:val="clear" w:color="auto" w:fill="E4F2FF" w:themeFill="accent5" w:themeFillTint="3F"/>
      </w:tcPr>
    </w:tblStylePr>
    <w:tblStylePr w:type="band1Horz">
      <w:tblPr/>
      <w:tcPr>
        <w:tcBorders>
          <w:top w:val="single" w:sz="8" w:space="0" w:color="93CEFF" w:themeColor="accent5"/>
          <w:left w:val="single" w:sz="8" w:space="0" w:color="93CEFF" w:themeColor="accent5"/>
          <w:bottom w:val="single" w:sz="8" w:space="0" w:color="93CEFF" w:themeColor="accent5"/>
          <w:right w:val="single" w:sz="8" w:space="0" w:color="93CEFF" w:themeColor="accent5"/>
          <w:insideV w:val="single" w:sz="8" w:space="0" w:color="93CEFF" w:themeColor="accent5"/>
        </w:tcBorders>
        <w:shd w:val="clear" w:color="auto" w:fill="E4F2FF" w:themeFill="accent5" w:themeFillTint="3F"/>
      </w:tcPr>
    </w:tblStylePr>
    <w:tblStylePr w:type="band2Horz">
      <w:tblPr/>
      <w:tcPr>
        <w:tcBorders>
          <w:top w:val="single" w:sz="8" w:space="0" w:color="93CEFF" w:themeColor="accent5"/>
          <w:left w:val="single" w:sz="8" w:space="0" w:color="93CEFF" w:themeColor="accent5"/>
          <w:bottom w:val="single" w:sz="8" w:space="0" w:color="93CEFF" w:themeColor="accent5"/>
          <w:right w:val="single" w:sz="8" w:space="0" w:color="93CEFF" w:themeColor="accent5"/>
          <w:insideV w:val="single" w:sz="8" w:space="0" w:color="93CEFF"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CC0000" w:themeColor="accent6"/>
        <w:left w:val="single" w:sz="8" w:space="0" w:color="CC0000" w:themeColor="accent6"/>
        <w:bottom w:val="single" w:sz="8" w:space="0" w:color="CC0000" w:themeColor="accent6"/>
        <w:right w:val="single" w:sz="8" w:space="0" w:color="CC0000" w:themeColor="accent6"/>
        <w:insideH w:val="single" w:sz="8" w:space="0" w:color="CC0000" w:themeColor="accent6"/>
        <w:insideV w:val="single" w:sz="8" w:space="0" w:color="CC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0000" w:themeColor="accent6"/>
          <w:left w:val="single" w:sz="8" w:space="0" w:color="CC0000" w:themeColor="accent6"/>
          <w:bottom w:val="single" w:sz="18" w:space="0" w:color="CC0000" w:themeColor="accent6"/>
          <w:right w:val="single" w:sz="8" w:space="0" w:color="CC0000" w:themeColor="accent6"/>
          <w:insideH w:val="nil"/>
          <w:insideV w:val="single" w:sz="8" w:space="0" w:color="CC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0000" w:themeColor="accent6"/>
          <w:left w:val="single" w:sz="8" w:space="0" w:color="CC0000" w:themeColor="accent6"/>
          <w:bottom w:val="single" w:sz="8" w:space="0" w:color="CC0000" w:themeColor="accent6"/>
          <w:right w:val="single" w:sz="8" w:space="0" w:color="CC0000" w:themeColor="accent6"/>
          <w:insideH w:val="nil"/>
          <w:insideV w:val="single" w:sz="8" w:space="0" w:color="CC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0000" w:themeColor="accent6"/>
          <w:left w:val="single" w:sz="8" w:space="0" w:color="CC0000" w:themeColor="accent6"/>
          <w:bottom w:val="single" w:sz="8" w:space="0" w:color="CC0000" w:themeColor="accent6"/>
          <w:right w:val="single" w:sz="8" w:space="0" w:color="CC0000" w:themeColor="accent6"/>
        </w:tcBorders>
      </w:tcPr>
    </w:tblStylePr>
    <w:tblStylePr w:type="band1Vert">
      <w:tblPr/>
      <w:tcPr>
        <w:tcBorders>
          <w:top w:val="single" w:sz="8" w:space="0" w:color="CC0000" w:themeColor="accent6"/>
          <w:left w:val="single" w:sz="8" w:space="0" w:color="CC0000" w:themeColor="accent6"/>
          <w:bottom w:val="single" w:sz="8" w:space="0" w:color="CC0000" w:themeColor="accent6"/>
          <w:right w:val="single" w:sz="8" w:space="0" w:color="CC0000" w:themeColor="accent6"/>
        </w:tcBorders>
        <w:shd w:val="clear" w:color="auto" w:fill="FFB3B3" w:themeFill="accent6" w:themeFillTint="3F"/>
      </w:tcPr>
    </w:tblStylePr>
    <w:tblStylePr w:type="band1Horz">
      <w:tblPr/>
      <w:tcPr>
        <w:tcBorders>
          <w:top w:val="single" w:sz="8" w:space="0" w:color="CC0000" w:themeColor="accent6"/>
          <w:left w:val="single" w:sz="8" w:space="0" w:color="CC0000" w:themeColor="accent6"/>
          <w:bottom w:val="single" w:sz="8" w:space="0" w:color="CC0000" w:themeColor="accent6"/>
          <w:right w:val="single" w:sz="8" w:space="0" w:color="CC0000" w:themeColor="accent6"/>
          <w:insideV w:val="single" w:sz="8" w:space="0" w:color="CC0000" w:themeColor="accent6"/>
        </w:tcBorders>
        <w:shd w:val="clear" w:color="auto" w:fill="FFB3B3" w:themeFill="accent6" w:themeFillTint="3F"/>
      </w:tcPr>
    </w:tblStylePr>
    <w:tblStylePr w:type="band2Horz">
      <w:tblPr/>
      <w:tcPr>
        <w:tcBorders>
          <w:top w:val="single" w:sz="8" w:space="0" w:color="CC0000" w:themeColor="accent6"/>
          <w:left w:val="single" w:sz="8" w:space="0" w:color="CC0000" w:themeColor="accent6"/>
          <w:bottom w:val="single" w:sz="8" w:space="0" w:color="CC0000" w:themeColor="accent6"/>
          <w:right w:val="single" w:sz="8" w:space="0" w:color="CC0000" w:themeColor="accent6"/>
          <w:insideV w:val="single" w:sz="8" w:space="0" w:color="CC0000" w:themeColor="accent6"/>
        </w:tcBorders>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005DAA" w:themeColor="accent1"/>
        <w:left w:val="single" w:sz="8" w:space="0" w:color="005DAA" w:themeColor="accent1"/>
        <w:bottom w:val="single" w:sz="8" w:space="0" w:color="005DAA" w:themeColor="accent1"/>
        <w:right w:val="single" w:sz="8" w:space="0" w:color="005DAA" w:themeColor="accent1"/>
      </w:tblBorders>
    </w:tblPr>
    <w:tblStylePr w:type="firstRow">
      <w:pPr>
        <w:spacing w:before="0" w:after="0" w:line="240" w:lineRule="auto"/>
      </w:pPr>
      <w:rPr>
        <w:b/>
        <w:bCs/>
        <w:color w:val="FFFFFF" w:themeColor="background1"/>
      </w:rPr>
      <w:tblPr/>
      <w:tcPr>
        <w:shd w:val="clear" w:color="auto" w:fill="005DAA" w:themeFill="accent1"/>
      </w:tcPr>
    </w:tblStylePr>
    <w:tblStylePr w:type="lastRow">
      <w:pPr>
        <w:spacing w:before="0" w:after="0" w:line="240" w:lineRule="auto"/>
      </w:pPr>
      <w:rPr>
        <w:b/>
        <w:bCs/>
      </w:rPr>
      <w:tblPr/>
      <w:tcPr>
        <w:tcBorders>
          <w:top w:val="double" w:sz="6" w:space="0" w:color="005DAA" w:themeColor="accent1"/>
          <w:left w:val="single" w:sz="8" w:space="0" w:color="005DAA" w:themeColor="accent1"/>
          <w:bottom w:val="single" w:sz="8" w:space="0" w:color="005DAA" w:themeColor="accent1"/>
          <w:right w:val="single" w:sz="8" w:space="0" w:color="005DAA" w:themeColor="accent1"/>
        </w:tcBorders>
      </w:tcPr>
    </w:tblStylePr>
    <w:tblStylePr w:type="firstCol">
      <w:rPr>
        <w:b/>
        <w:bCs/>
      </w:rPr>
    </w:tblStylePr>
    <w:tblStylePr w:type="lastCol">
      <w:rPr>
        <w:b/>
        <w:bCs/>
      </w:rPr>
    </w:tblStylePr>
    <w:tblStylePr w:type="band1Vert">
      <w:tblPr/>
      <w:tcPr>
        <w:tcBorders>
          <w:top w:val="single" w:sz="8" w:space="0" w:color="005DAA" w:themeColor="accent1"/>
          <w:left w:val="single" w:sz="8" w:space="0" w:color="005DAA" w:themeColor="accent1"/>
          <w:bottom w:val="single" w:sz="8" w:space="0" w:color="005DAA" w:themeColor="accent1"/>
          <w:right w:val="single" w:sz="8" w:space="0" w:color="005DAA" w:themeColor="accent1"/>
        </w:tcBorders>
      </w:tcPr>
    </w:tblStylePr>
    <w:tblStylePr w:type="band1Horz">
      <w:tblPr/>
      <w:tcPr>
        <w:tcBorders>
          <w:top w:val="single" w:sz="8" w:space="0" w:color="005DAA" w:themeColor="accent1"/>
          <w:left w:val="single" w:sz="8" w:space="0" w:color="005DAA" w:themeColor="accent1"/>
          <w:bottom w:val="single" w:sz="8" w:space="0" w:color="005DAA" w:themeColor="accent1"/>
          <w:right w:val="single" w:sz="8" w:space="0" w:color="005DAA"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00AF9E" w:themeColor="accent2"/>
        <w:left w:val="single" w:sz="8" w:space="0" w:color="00AF9E" w:themeColor="accent2"/>
        <w:bottom w:val="single" w:sz="8" w:space="0" w:color="00AF9E" w:themeColor="accent2"/>
        <w:right w:val="single" w:sz="8" w:space="0" w:color="00AF9E" w:themeColor="accent2"/>
      </w:tblBorders>
    </w:tblPr>
    <w:tblStylePr w:type="firstRow">
      <w:pPr>
        <w:spacing w:before="0" w:after="0" w:line="240" w:lineRule="auto"/>
      </w:pPr>
      <w:rPr>
        <w:b/>
        <w:bCs/>
        <w:color w:val="FFFFFF" w:themeColor="background1"/>
      </w:rPr>
      <w:tblPr/>
      <w:tcPr>
        <w:shd w:val="clear" w:color="auto" w:fill="00AF9E" w:themeFill="accent2"/>
      </w:tcPr>
    </w:tblStylePr>
    <w:tblStylePr w:type="lastRow">
      <w:pPr>
        <w:spacing w:before="0" w:after="0" w:line="240" w:lineRule="auto"/>
      </w:pPr>
      <w:rPr>
        <w:b/>
        <w:bCs/>
      </w:rPr>
      <w:tblPr/>
      <w:tcPr>
        <w:tcBorders>
          <w:top w:val="double" w:sz="6" w:space="0" w:color="00AF9E" w:themeColor="accent2"/>
          <w:left w:val="single" w:sz="8" w:space="0" w:color="00AF9E" w:themeColor="accent2"/>
          <w:bottom w:val="single" w:sz="8" w:space="0" w:color="00AF9E" w:themeColor="accent2"/>
          <w:right w:val="single" w:sz="8" w:space="0" w:color="00AF9E" w:themeColor="accent2"/>
        </w:tcBorders>
      </w:tcPr>
    </w:tblStylePr>
    <w:tblStylePr w:type="firstCol">
      <w:rPr>
        <w:b/>
        <w:bCs/>
      </w:rPr>
    </w:tblStylePr>
    <w:tblStylePr w:type="lastCol">
      <w:rPr>
        <w:b/>
        <w:bCs/>
      </w:rPr>
    </w:tblStylePr>
    <w:tblStylePr w:type="band1Vert">
      <w:tblPr/>
      <w:tcPr>
        <w:tcBorders>
          <w:top w:val="single" w:sz="8" w:space="0" w:color="00AF9E" w:themeColor="accent2"/>
          <w:left w:val="single" w:sz="8" w:space="0" w:color="00AF9E" w:themeColor="accent2"/>
          <w:bottom w:val="single" w:sz="8" w:space="0" w:color="00AF9E" w:themeColor="accent2"/>
          <w:right w:val="single" w:sz="8" w:space="0" w:color="00AF9E" w:themeColor="accent2"/>
        </w:tcBorders>
      </w:tcPr>
    </w:tblStylePr>
    <w:tblStylePr w:type="band1Horz">
      <w:tblPr/>
      <w:tcPr>
        <w:tcBorders>
          <w:top w:val="single" w:sz="8" w:space="0" w:color="00AF9E" w:themeColor="accent2"/>
          <w:left w:val="single" w:sz="8" w:space="0" w:color="00AF9E" w:themeColor="accent2"/>
          <w:bottom w:val="single" w:sz="8" w:space="0" w:color="00AF9E" w:themeColor="accent2"/>
          <w:right w:val="single" w:sz="8" w:space="0" w:color="00AF9E"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00A5D9" w:themeColor="accent3"/>
        <w:left w:val="single" w:sz="8" w:space="0" w:color="00A5D9" w:themeColor="accent3"/>
        <w:bottom w:val="single" w:sz="8" w:space="0" w:color="00A5D9" w:themeColor="accent3"/>
        <w:right w:val="single" w:sz="8" w:space="0" w:color="00A5D9" w:themeColor="accent3"/>
      </w:tblBorders>
    </w:tblPr>
    <w:tblStylePr w:type="firstRow">
      <w:pPr>
        <w:spacing w:before="0" w:after="0" w:line="240" w:lineRule="auto"/>
      </w:pPr>
      <w:rPr>
        <w:b/>
        <w:bCs/>
        <w:color w:val="FFFFFF" w:themeColor="background1"/>
      </w:rPr>
      <w:tblPr/>
      <w:tcPr>
        <w:shd w:val="clear" w:color="auto" w:fill="00A5D9" w:themeFill="accent3"/>
      </w:tcPr>
    </w:tblStylePr>
    <w:tblStylePr w:type="lastRow">
      <w:pPr>
        <w:spacing w:before="0" w:after="0" w:line="240" w:lineRule="auto"/>
      </w:pPr>
      <w:rPr>
        <w:b/>
        <w:bCs/>
      </w:rPr>
      <w:tblPr/>
      <w:tcPr>
        <w:tcBorders>
          <w:top w:val="double" w:sz="6" w:space="0" w:color="00A5D9" w:themeColor="accent3"/>
          <w:left w:val="single" w:sz="8" w:space="0" w:color="00A5D9" w:themeColor="accent3"/>
          <w:bottom w:val="single" w:sz="8" w:space="0" w:color="00A5D9" w:themeColor="accent3"/>
          <w:right w:val="single" w:sz="8" w:space="0" w:color="00A5D9" w:themeColor="accent3"/>
        </w:tcBorders>
      </w:tcPr>
    </w:tblStylePr>
    <w:tblStylePr w:type="firstCol">
      <w:rPr>
        <w:b/>
        <w:bCs/>
      </w:rPr>
    </w:tblStylePr>
    <w:tblStylePr w:type="lastCol">
      <w:rPr>
        <w:b/>
        <w:bCs/>
      </w:rPr>
    </w:tblStylePr>
    <w:tblStylePr w:type="band1Vert">
      <w:tblPr/>
      <w:tcPr>
        <w:tcBorders>
          <w:top w:val="single" w:sz="8" w:space="0" w:color="00A5D9" w:themeColor="accent3"/>
          <w:left w:val="single" w:sz="8" w:space="0" w:color="00A5D9" w:themeColor="accent3"/>
          <w:bottom w:val="single" w:sz="8" w:space="0" w:color="00A5D9" w:themeColor="accent3"/>
          <w:right w:val="single" w:sz="8" w:space="0" w:color="00A5D9" w:themeColor="accent3"/>
        </w:tcBorders>
      </w:tcPr>
    </w:tblStylePr>
    <w:tblStylePr w:type="band1Horz">
      <w:tblPr/>
      <w:tcPr>
        <w:tcBorders>
          <w:top w:val="single" w:sz="8" w:space="0" w:color="00A5D9" w:themeColor="accent3"/>
          <w:left w:val="single" w:sz="8" w:space="0" w:color="00A5D9" w:themeColor="accent3"/>
          <w:bottom w:val="single" w:sz="8" w:space="0" w:color="00A5D9" w:themeColor="accent3"/>
          <w:right w:val="single" w:sz="8" w:space="0" w:color="00A5D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6DB33F" w:themeColor="accent4"/>
        <w:left w:val="single" w:sz="8" w:space="0" w:color="6DB33F" w:themeColor="accent4"/>
        <w:bottom w:val="single" w:sz="8" w:space="0" w:color="6DB33F" w:themeColor="accent4"/>
        <w:right w:val="single" w:sz="8" w:space="0" w:color="6DB33F" w:themeColor="accent4"/>
      </w:tblBorders>
    </w:tblPr>
    <w:tblStylePr w:type="firstRow">
      <w:pPr>
        <w:spacing w:before="0" w:after="0" w:line="240" w:lineRule="auto"/>
      </w:pPr>
      <w:rPr>
        <w:b/>
        <w:bCs/>
        <w:color w:val="FFFFFF" w:themeColor="background1"/>
      </w:rPr>
      <w:tblPr/>
      <w:tcPr>
        <w:shd w:val="clear" w:color="auto" w:fill="6DB33F" w:themeFill="accent4"/>
      </w:tcPr>
    </w:tblStylePr>
    <w:tblStylePr w:type="lastRow">
      <w:pPr>
        <w:spacing w:before="0" w:after="0" w:line="240" w:lineRule="auto"/>
      </w:pPr>
      <w:rPr>
        <w:b/>
        <w:bCs/>
      </w:rPr>
      <w:tblPr/>
      <w:tcPr>
        <w:tcBorders>
          <w:top w:val="double" w:sz="6" w:space="0" w:color="6DB33F" w:themeColor="accent4"/>
          <w:left w:val="single" w:sz="8" w:space="0" w:color="6DB33F" w:themeColor="accent4"/>
          <w:bottom w:val="single" w:sz="8" w:space="0" w:color="6DB33F" w:themeColor="accent4"/>
          <w:right w:val="single" w:sz="8" w:space="0" w:color="6DB33F" w:themeColor="accent4"/>
        </w:tcBorders>
      </w:tcPr>
    </w:tblStylePr>
    <w:tblStylePr w:type="firstCol">
      <w:rPr>
        <w:b/>
        <w:bCs/>
      </w:rPr>
    </w:tblStylePr>
    <w:tblStylePr w:type="lastCol">
      <w:rPr>
        <w:b/>
        <w:bCs/>
      </w:rPr>
    </w:tblStylePr>
    <w:tblStylePr w:type="band1Vert">
      <w:tblPr/>
      <w:tcPr>
        <w:tcBorders>
          <w:top w:val="single" w:sz="8" w:space="0" w:color="6DB33F" w:themeColor="accent4"/>
          <w:left w:val="single" w:sz="8" w:space="0" w:color="6DB33F" w:themeColor="accent4"/>
          <w:bottom w:val="single" w:sz="8" w:space="0" w:color="6DB33F" w:themeColor="accent4"/>
          <w:right w:val="single" w:sz="8" w:space="0" w:color="6DB33F" w:themeColor="accent4"/>
        </w:tcBorders>
      </w:tcPr>
    </w:tblStylePr>
    <w:tblStylePr w:type="band1Horz">
      <w:tblPr/>
      <w:tcPr>
        <w:tcBorders>
          <w:top w:val="single" w:sz="8" w:space="0" w:color="6DB33F" w:themeColor="accent4"/>
          <w:left w:val="single" w:sz="8" w:space="0" w:color="6DB33F" w:themeColor="accent4"/>
          <w:bottom w:val="single" w:sz="8" w:space="0" w:color="6DB33F" w:themeColor="accent4"/>
          <w:right w:val="single" w:sz="8" w:space="0" w:color="6DB33F"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93CEFF" w:themeColor="accent5"/>
        <w:left w:val="single" w:sz="8" w:space="0" w:color="93CEFF" w:themeColor="accent5"/>
        <w:bottom w:val="single" w:sz="8" w:space="0" w:color="93CEFF" w:themeColor="accent5"/>
        <w:right w:val="single" w:sz="8" w:space="0" w:color="93CEFF" w:themeColor="accent5"/>
      </w:tblBorders>
    </w:tblPr>
    <w:tblStylePr w:type="firstRow">
      <w:pPr>
        <w:spacing w:before="0" w:after="0" w:line="240" w:lineRule="auto"/>
      </w:pPr>
      <w:rPr>
        <w:b/>
        <w:bCs/>
        <w:color w:val="FFFFFF" w:themeColor="background1"/>
      </w:rPr>
      <w:tblPr/>
      <w:tcPr>
        <w:shd w:val="clear" w:color="auto" w:fill="93CEFF" w:themeFill="accent5"/>
      </w:tcPr>
    </w:tblStylePr>
    <w:tblStylePr w:type="lastRow">
      <w:pPr>
        <w:spacing w:before="0" w:after="0" w:line="240" w:lineRule="auto"/>
      </w:pPr>
      <w:rPr>
        <w:b/>
        <w:bCs/>
      </w:rPr>
      <w:tblPr/>
      <w:tcPr>
        <w:tcBorders>
          <w:top w:val="double" w:sz="6" w:space="0" w:color="93CEFF" w:themeColor="accent5"/>
          <w:left w:val="single" w:sz="8" w:space="0" w:color="93CEFF" w:themeColor="accent5"/>
          <w:bottom w:val="single" w:sz="8" w:space="0" w:color="93CEFF" w:themeColor="accent5"/>
          <w:right w:val="single" w:sz="8" w:space="0" w:color="93CEFF" w:themeColor="accent5"/>
        </w:tcBorders>
      </w:tcPr>
    </w:tblStylePr>
    <w:tblStylePr w:type="firstCol">
      <w:rPr>
        <w:b/>
        <w:bCs/>
      </w:rPr>
    </w:tblStylePr>
    <w:tblStylePr w:type="lastCol">
      <w:rPr>
        <w:b/>
        <w:bCs/>
      </w:rPr>
    </w:tblStylePr>
    <w:tblStylePr w:type="band1Vert">
      <w:tblPr/>
      <w:tcPr>
        <w:tcBorders>
          <w:top w:val="single" w:sz="8" w:space="0" w:color="93CEFF" w:themeColor="accent5"/>
          <w:left w:val="single" w:sz="8" w:space="0" w:color="93CEFF" w:themeColor="accent5"/>
          <w:bottom w:val="single" w:sz="8" w:space="0" w:color="93CEFF" w:themeColor="accent5"/>
          <w:right w:val="single" w:sz="8" w:space="0" w:color="93CEFF" w:themeColor="accent5"/>
        </w:tcBorders>
      </w:tcPr>
    </w:tblStylePr>
    <w:tblStylePr w:type="band1Horz">
      <w:tblPr/>
      <w:tcPr>
        <w:tcBorders>
          <w:top w:val="single" w:sz="8" w:space="0" w:color="93CEFF" w:themeColor="accent5"/>
          <w:left w:val="single" w:sz="8" w:space="0" w:color="93CEFF" w:themeColor="accent5"/>
          <w:bottom w:val="single" w:sz="8" w:space="0" w:color="93CEFF" w:themeColor="accent5"/>
          <w:right w:val="single" w:sz="8" w:space="0" w:color="93CEFF"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CC0000" w:themeColor="accent6"/>
        <w:left w:val="single" w:sz="8" w:space="0" w:color="CC0000" w:themeColor="accent6"/>
        <w:bottom w:val="single" w:sz="8" w:space="0" w:color="CC0000" w:themeColor="accent6"/>
        <w:right w:val="single" w:sz="8" w:space="0" w:color="CC0000" w:themeColor="accent6"/>
      </w:tblBorders>
    </w:tblPr>
    <w:tblStylePr w:type="firstRow">
      <w:pPr>
        <w:spacing w:before="0" w:after="0" w:line="240" w:lineRule="auto"/>
      </w:pPr>
      <w:rPr>
        <w:b/>
        <w:bCs/>
        <w:color w:val="FFFFFF" w:themeColor="background1"/>
      </w:rPr>
      <w:tblPr/>
      <w:tcPr>
        <w:shd w:val="clear" w:color="auto" w:fill="CC0000" w:themeFill="accent6"/>
      </w:tcPr>
    </w:tblStylePr>
    <w:tblStylePr w:type="lastRow">
      <w:pPr>
        <w:spacing w:before="0" w:after="0" w:line="240" w:lineRule="auto"/>
      </w:pPr>
      <w:rPr>
        <w:b/>
        <w:bCs/>
      </w:rPr>
      <w:tblPr/>
      <w:tcPr>
        <w:tcBorders>
          <w:top w:val="double" w:sz="6" w:space="0" w:color="CC0000" w:themeColor="accent6"/>
          <w:left w:val="single" w:sz="8" w:space="0" w:color="CC0000" w:themeColor="accent6"/>
          <w:bottom w:val="single" w:sz="8" w:space="0" w:color="CC0000" w:themeColor="accent6"/>
          <w:right w:val="single" w:sz="8" w:space="0" w:color="CC0000" w:themeColor="accent6"/>
        </w:tcBorders>
      </w:tcPr>
    </w:tblStylePr>
    <w:tblStylePr w:type="firstCol">
      <w:rPr>
        <w:b/>
        <w:bCs/>
      </w:rPr>
    </w:tblStylePr>
    <w:tblStylePr w:type="lastCol">
      <w:rPr>
        <w:b/>
        <w:bCs/>
      </w:rPr>
    </w:tblStylePr>
    <w:tblStylePr w:type="band1Vert">
      <w:tblPr/>
      <w:tcPr>
        <w:tcBorders>
          <w:top w:val="single" w:sz="8" w:space="0" w:color="CC0000" w:themeColor="accent6"/>
          <w:left w:val="single" w:sz="8" w:space="0" w:color="CC0000" w:themeColor="accent6"/>
          <w:bottom w:val="single" w:sz="8" w:space="0" w:color="CC0000" w:themeColor="accent6"/>
          <w:right w:val="single" w:sz="8" w:space="0" w:color="CC0000" w:themeColor="accent6"/>
        </w:tcBorders>
      </w:tcPr>
    </w:tblStylePr>
    <w:tblStylePr w:type="band1Horz">
      <w:tblPr/>
      <w:tcPr>
        <w:tcBorders>
          <w:top w:val="single" w:sz="8" w:space="0" w:color="CC0000" w:themeColor="accent6"/>
          <w:left w:val="single" w:sz="8" w:space="0" w:color="CC0000" w:themeColor="accent6"/>
          <w:bottom w:val="single" w:sz="8" w:space="0" w:color="CC0000" w:themeColor="accent6"/>
          <w:right w:val="single" w:sz="8" w:space="0" w:color="CC0000"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00457F" w:themeColor="accent1" w:themeShade="BF"/>
    </w:rPr>
    <w:tblPr>
      <w:tblStyleRowBandSize w:val="1"/>
      <w:tblStyleColBandSize w:val="1"/>
      <w:tblBorders>
        <w:top w:val="single" w:sz="8" w:space="0" w:color="005DAA" w:themeColor="accent1"/>
        <w:bottom w:val="single" w:sz="8" w:space="0" w:color="005DAA" w:themeColor="accent1"/>
      </w:tblBorders>
    </w:tblPr>
    <w:tblStylePr w:type="firstRow">
      <w:pPr>
        <w:spacing w:before="0" w:after="0" w:line="240" w:lineRule="auto"/>
      </w:pPr>
      <w:rPr>
        <w:b/>
        <w:bCs/>
      </w:rPr>
      <w:tblPr/>
      <w:tcPr>
        <w:tcBorders>
          <w:top w:val="single" w:sz="8" w:space="0" w:color="005DAA" w:themeColor="accent1"/>
          <w:left w:val="nil"/>
          <w:bottom w:val="single" w:sz="8" w:space="0" w:color="005DAA" w:themeColor="accent1"/>
          <w:right w:val="nil"/>
          <w:insideH w:val="nil"/>
          <w:insideV w:val="nil"/>
        </w:tcBorders>
      </w:tcPr>
    </w:tblStylePr>
    <w:tblStylePr w:type="lastRow">
      <w:pPr>
        <w:spacing w:before="0" w:after="0" w:line="240" w:lineRule="auto"/>
      </w:pPr>
      <w:rPr>
        <w:b/>
        <w:bCs/>
      </w:rPr>
      <w:tblPr/>
      <w:tcPr>
        <w:tcBorders>
          <w:top w:val="single" w:sz="8" w:space="0" w:color="005DAA" w:themeColor="accent1"/>
          <w:left w:val="nil"/>
          <w:bottom w:val="single" w:sz="8" w:space="0" w:color="005DA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8FF" w:themeFill="accent1" w:themeFillTint="3F"/>
      </w:tcPr>
    </w:tblStylePr>
    <w:tblStylePr w:type="band1Horz">
      <w:tblPr/>
      <w:tcPr>
        <w:tcBorders>
          <w:left w:val="nil"/>
          <w:right w:val="nil"/>
          <w:insideH w:val="nil"/>
          <w:insideV w:val="nil"/>
        </w:tcBorders>
        <w:shd w:val="clear" w:color="auto" w:fill="ABD8FF" w:themeFill="accent1" w:themeFillTint="3F"/>
      </w:tcPr>
    </w:tblStylePr>
  </w:style>
  <w:style w:type="table" w:styleId="LightShading-Accent2">
    <w:name w:val="Light Shading Accent 2"/>
    <w:basedOn w:val="TableNormal"/>
    <w:uiPriority w:val="60"/>
    <w:pPr>
      <w:spacing w:after="0" w:line="240" w:lineRule="auto"/>
    </w:pPr>
    <w:rPr>
      <w:color w:val="008376" w:themeColor="accent2" w:themeShade="BF"/>
    </w:rPr>
    <w:tblPr>
      <w:tblStyleRowBandSize w:val="1"/>
      <w:tblStyleColBandSize w:val="1"/>
      <w:tblBorders>
        <w:top w:val="single" w:sz="8" w:space="0" w:color="00AF9E" w:themeColor="accent2"/>
        <w:bottom w:val="single" w:sz="8" w:space="0" w:color="00AF9E" w:themeColor="accent2"/>
      </w:tblBorders>
    </w:tblPr>
    <w:tblStylePr w:type="firstRow">
      <w:pPr>
        <w:spacing w:before="0" w:after="0" w:line="240" w:lineRule="auto"/>
      </w:pPr>
      <w:rPr>
        <w:b/>
        <w:bCs/>
      </w:rPr>
      <w:tblPr/>
      <w:tcPr>
        <w:tcBorders>
          <w:top w:val="single" w:sz="8" w:space="0" w:color="00AF9E" w:themeColor="accent2"/>
          <w:left w:val="nil"/>
          <w:bottom w:val="single" w:sz="8" w:space="0" w:color="00AF9E" w:themeColor="accent2"/>
          <w:right w:val="nil"/>
          <w:insideH w:val="nil"/>
          <w:insideV w:val="nil"/>
        </w:tcBorders>
      </w:tcPr>
    </w:tblStylePr>
    <w:tblStylePr w:type="lastRow">
      <w:pPr>
        <w:spacing w:before="0" w:after="0" w:line="240" w:lineRule="auto"/>
      </w:pPr>
      <w:rPr>
        <w:b/>
        <w:bCs/>
      </w:rPr>
      <w:tblPr/>
      <w:tcPr>
        <w:tcBorders>
          <w:top w:val="single" w:sz="8" w:space="0" w:color="00AF9E" w:themeColor="accent2"/>
          <w:left w:val="nil"/>
          <w:bottom w:val="single" w:sz="8" w:space="0" w:color="00AF9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6" w:themeFill="accent2" w:themeFillTint="3F"/>
      </w:tcPr>
    </w:tblStylePr>
    <w:tblStylePr w:type="band1Horz">
      <w:tblPr/>
      <w:tcPr>
        <w:tcBorders>
          <w:left w:val="nil"/>
          <w:right w:val="nil"/>
          <w:insideH w:val="nil"/>
          <w:insideV w:val="nil"/>
        </w:tcBorders>
        <w:shd w:val="clear" w:color="auto" w:fill="ACFFF6" w:themeFill="accent2" w:themeFillTint="3F"/>
      </w:tcPr>
    </w:tblStylePr>
  </w:style>
  <w:style w:type="table" w:styleId="LightShading-Accent3">
    <w:name w:val="Light Shading Accent 3"/>
    <w:basedOn w:val="TableNormal"/>
    <w:uiPriority w:val="60"/>
    <w:pPr>
      <w:spacing w:after="0" w:line="240" w:lineRule="auto"/>
    </w:pPr>
    <w:rPr>
      <w:color w:val="007AA2" w:themeColor="accent3" w:themeShade="BF"/>
    </w:rPr>
    <w:tblPr>
      <w:tblStyleRowBandSize w:val="1"/>
      <w:tblStyleColBandSize w:val="1"/>
      <w:tblBorders>
        <w:top w:val="single" w:sz="8" w:space="0" w:color="00A5D9" w:themeColor="accent3"/>
        <w:bottom w:val="single" w:sz="8" w:space="0" w:color="00A5D9" w:themeColor="accent3"/>
      </w:tblBorders>
    </w:tblPr>
    <w:tblStylePr w:type="firstRow">
      <w:pPr>
        <w:spacing w:before="0" w:after="0" w:line="240" w:lineRule="auto"/>
      </w:pPr>
      <w:rPr>
        <w:b/>
        <w:bCs/>
      </w:rPr>
      <w:tblPr/>
      <w:tcPr>
        <w:tcBorders>
          <w:top w:val="single" w:sz="8" w:space="0" w:color="00A5D9" w:themeColor="accent3"/>
          <w:left w:val="nil"/>
          <w:bottom w:val="single" w:sz="8" w:space="0" w:color="00A5D9" w:themeColor="accent3"/>
          <w:right w:val="nil"/>
          <w:insideH w:val="nil"/>
          <w:insideV w:val="nil"/>
        </w:tcBorders>
      </w:tcPr>
    </w:tblStylePr>
    <w:tblStylePr w:type="lastRow">
      <w:pPr>
        <w:spacing w:before="0" w:after="0" w:line="240" w:lineRule="auto"/>
      </w:pPr>
      <w:rPr>
        <w:b/>
        <w:bCs/>
      </w:rPr>
      <w:tblPr/>
      <w:tcPr>
        <w:tcBorders>
          <w:top w:val="single" w:sz="8" w:space="0" w:color="00A5D9" w:themeColor="accent3"/>
          <w:left w:val="nil"/>
          <w:bottom w:val="single" w:sz="8" w:space="0" w:color="00A5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DFF" w:themeFill="accent3" w:themeFillTint="3F"/>
      </w:tcPr>
    </w:tblStylePr>
    <w:tblStylePr w:type="band1Horz">
      <w:tblPr/>
      <w:tcPr>
        <w:tcBorders>
          <w:left w:val="nil"/>
          <w:right w:val="nil"/>
          <w:insideH w:val="nil"/>
          <w:insideV w:val="nil"/>
        </w:tcBorders>
        <w:shd w:val="clear" w:color="auto" w:fill="B6EDFF" w:themeFill="accent3" w:themeFillTint="3F"/>
      </w:tcPr>
    </w:tblStylePr>
  </w:style>
  <w:style w:type="table" w:styleId="LightShading-Accent4">
    <w:name w:val="Light Shading Accent 4"/>
    <w:basedOn w:val="TableNormal"/>
    <w:uiPriority w:val="60"/>
    <w:pPr>
      <w:spacing w:after="0" w:line="240" w:lineRule="auto"/>
    </w:pPr>
    <w:rPr>
      <w:color w:val="51852F" w:themeColor="accent4" w:themeShade="BF"/>
    </w:rPr>
    <w:tblPr>
      <w:tblStyleRowBandSize w:val="1"/>
      <w:tblStyleColBandSize w:val="1"/>
      <w:tblBorders>
        <w:top w:val="single" w:sz="8" w:space="0" w:color="6DB33F" w:themeColor="accent4"/>
        <w:bottom w:val="single" w:sz="8" w:space="0" w:color="6DB33F" w:themeColor="accent4"/>
      </w:tblBorders>
    </w:tblPr>
    <w:tblStylePr w:type="firstRow">
      <w:pPr>
        <w:spacing w:before="0" w:after="0" w:line="240" w:lineRule="auto"/>
      </w:pPr>
      <w:rPr>
        <w:b/>
        <w:bCs/>
      </w:rPr>
      <w:tblPr/>
      <w:tcPr>
        <w:tcBorders>
          <w:top w:val="single" w:sz="8" w:space="0" w:color="6DB33F" w:themeColor="accent4"/>
          <w:left w:val="nil"/>
          <w:bottom w:val="single" w:sz="8" w:space="0" w:color="6DB33F" w:themeColor="accent4"/>
          <w:right w:val="nil"/>
          <w:insideH w:val="nil"/>
          <w:insideV w:val="nil"/>
        </w:tcBorders>
      </w:tcPr>
    </w:tblStylePr>
    <w:tblStylePr w:type="lastRow">
      <w:pPr>
        <w:spacing w:before="0" w:after="0" w:line="240" w:lineRule="auto"/>
      </w:pPr>
      <w:rPr>
        <w:b/>
        <w:bCs/>
      </w:rPr>
      <w:tblPr/>
      <w:tcPr>
        <w:tcBorders>
          <w:top w:val="single" w:sz="8" w:space="0" w:color="6DB33F" w:themeColor="accent4"/>
          <w:left w:val="nil"/>
          <w:bottom w:val="single" w:sz="8" w:space="0" w:color="6DB3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DCD" w:themeFill="accent4" w:themeFillTint="3F"/>
      </w:tcPr>
    </w:tblStylePr>
    <w:tblStylePr w:type="band1Horz">
      <w:tblPr/>
      <w:tcPr>
        <w:tcBorders>
          <w:left w:val="nil"/>
          <w:right w:val="nil"/>
          <w:insideH w:val="nil"/>
          <w:insideV w:val="nil"/>
        </w:tcBorders>
        <w:shd w:val="clear" w:color="auto" w:fill="DAEDCD" w:themeFill="accent4" w:themeFillTint="3F"/>
      </w:tcPr>
    </w:tblStylePr>
  </w:style>
  <w:style w:type="table" w:styleId="LightShading-Accent5">
    <w:name w:val="Light Shading Accent 5"/>
    <w:basedOn w:val="TableNormal"/>
    <w:uiPriority w:val="60"/>
    <w:pPr>
      <w:spacing w:after="0" w:line="240" w:lineRule="auto"/>
    </w:pPr>
    <w:rPr>
      <w:color w:val="2E9FFF" w:themeColor="accent5" w:themeShade="BF"/>
    </w:rPr>
    <w:tblPr>
      <w:tblStyleRowBandSize w:val="1"/>
      <w:tblStyleColBandSize w:val="1"/>
      <w:tblBorders>
        <w:top w:val="single" w:sz="8" w:space="0" w:color="93CEFF" w:themeColor="accent5"/>
        <w:bottom w:val="single" w:sz="8" w:space="0" w:color="93CEFF" w:themeColor="accent5"/>
      </w:tblBorders>
    </w:tblPr>
    <w:tblStylePr w:type="firstRow">
      <w:pPr>
        <w:spacing w:before="0" w:after="0" w:line="240" w:lineRule="auto"/>
      </w:pPr>
      <w:rPr>
        <w:b/>
        <w:bCs/>
      </w:rPr>
      <w:tblPr/>
      <w:tcPr>
        <w:tcBorders>
          <w:top w:val="single" w:sz="8" w:space="0" w:color="93CEFF" w:themeColor="accent5"/>
          <w:left w:val="nil"/>
          <w:bottom w:val="single" w:sz="8" w:space="0" w:color="93CEFF" w:themeColor="accent5"/>
          <w:right w:val="nil"/>
          <w:insideH w:val="nil"/>
          <w:insideV w:val="nil"/>
        </w:tcBorders>
      </w:tcPr>
    </w:tblStylePr>
    <w:tblStylePr w:type="lastRow">
      <w:pPr>
        <w:spacing w:before="0" w:after="0" w:line="240" w:lineRule="auto"/>
      </w:pPr>
      <w:rPr>
        <w:b/>
        <w:bCs/>
      </w:rPr>
      <w:tblPr/>
      <w:tcPr>
        <w:tcBorders>
          <w:top w:val="single" w:sz="8" w:space="0" w:color="93CEFF" w:themeColor="accent5"/>
          <w:left w:val="nil"/>
          <w:bottom w:val="single" w:sz="8" w:space="0" w:color="93CE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2FF" w:themeFill="accent5" w:themeFillTint="3F"/>
      </w:tcPr>
    </w:tblStylePr>
    <w:tblStylePr w:type="band1Horz">
      <w:tblPr/>
      <w:tcPr>
        <w:tcBorders>
          <w:left w:val="nil"/>
          <w:right w:val="nil"/>
          <w:insideH w:val="nil"/>
          <w:insideV w:val="nil"/>
        </w:tcBorders>
        <w:shd w:val="clear" w:color="auto" w:fill="E4F2FF" w:themeFill="accent5" w:themeFillTint="3F"/>
      </w:tcPr>
    </w:tblStylePr>
  </w:style>
  <w:style w:type="table" w:styleId="LightShading-Accent6">
    <w:name w:val="Light Shading Accent 6"/>
    <w:basedOn w:val="TableNormal"/>
    <w:uiPriority w:val="60"/>
    <w:pPr>
      <w:spacing w:after="0" w:line="240" w:lineRule="auto"/>
    </w:pPr>
    <w:rPr>
      <w:color w:val="980000" w:themeColor="accent6" w:themeShade="BF"/>
    </w:rPr>
    <w:tblPr>
      <w:tblStyleRowBandSize w:val="1"/>
      <w:tblStyleColBandSize w:val="1"/>
      <w:tblBorders>
        <w:top w:val="single" w:sz="8" w:space="0" w:color="CC0000" w:themeColor="accent6"/>
        <w:bottom w:val="single" w:sz="8" w:space="0" w:color="CC0000" w:themeColor="accent6"/>
      </w:tblBorders>
    </w:tblPr>
    <w:tblStylePr w:type="firstRow">
      <w:pPr>
        <w:spacing w:before="0" w:after="0" w:line="240" w:lineRule="auto"/>
      </w:pPr>
      <w:rPr>
        <w:b/>
        <w:bCs/>
      </w:rPr>
      <w:tblPr/>
      <w:tcPr>
        <w:tcBorders>
          <w:top w:val="single" w:sz="8" w:space="0" w:color="CC0000" w:themeColor="accent6"/>
          <w:left w:val="nil"/>
          <w:bottom w:val="single" w:sz="8" w:space="0" w:color="CC0000" w:themeColor="accent6"/>
          <w:right w:val="nil"/>
          <w:insideH w:val="nil"/>
          <w:insideV w:val="nil"/>
        </w:tcBorders>
      </w:tcPr>
    </w:tblStylePr>
    <w:tblStylePr w:type="lastRow">
      <w:pPr>
        <w:spacing w:before="0" w:after="0" w:line="240" w:lineRule="auto"/>
      </w:pPr>
      <w:rPr>
        <w:b/>
        <w:bCs/>
      </w:rPr>
      <w:tblPr/>
      <w:tcPr>
        <w:tcBorders>
          <w:top w:val="single" w:sz="8" w:space="0" w:color="CC0000" w:themeColor="accent6"/>
          <w:left w:val="nil"/>
          <w:bottom w:val="single" w:sz="8" w:space="0" w:color="CC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3B3" w:themeFill="accent6" w:themeFillTint="3F"/>
      </w:tcPr>
    </w:tblStylePr>
    <w:tblStylePr w:type="band1Horz">
      <w:tblPr/>
      <w:tcPr>
        <w:tcBorders>
          <w:left w:val="nil"/>
          <w:right w:val="nil"/>
          <w:insideH w:val="nil"/>
          <w:insideV w:val="nil"/>
        </w:tcBorders>
        <w:shd w:val="clear" w:color="auto" w:fill="FFB3B3"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14"/>
      </w:numPr>
      <w:contextualSpacing/>
    </w:pPr>
  </w:style>
  <w:style w:type="paragraph" w:styleId="ListBullet2">
    <w:name w:val="List Bullet 2"/>
    <w:basedOn w:val="Normal"/>
    <w:uiPriority w:val="99"/>
    <w:semiHidden/>
    <w:unhideWhenUsed/>
    <w:pPr>
      <w:numPr>
        <w:numId w:val="15"/>
      </w:numPr>
      <w:contextualSpacing/>
    </w:pPr>
  </w:style>
  <w:style w:type="paragraph" w:styleId="ListBullet3">
    <w:name w:val="List Bullet 3"/>
    <w:basedOn w:val="Normal"/>
    <w:uiPriority w:val="99"/>
    <w:semiHidden/>
    <w:unhideWhenUsed/>
    <w:pPr>
      <w:numPr>
        <w:numId w:val="16"/>
      </w:numPr>
      <w:contextualSpacing/>
    </w:pPr>
  </w:style>
  <w:style w:type="paragraph" w:styleId="ListBullet4">
    <w:name w:val="List Bullet 4"/>
    <w:basedOn w:val="Normal"/>
    <w:uiPriority w:val="99"/>
    <w:semiHidden/>
    <w:unhideWhenUsed/>
    <w:pPr>
      <w:numPr>
        <w:numId w:val="17"/>
      </w:numPr>
      <w:contextualSpacing/>
    </w:pPr>
  </w:style>
  <w:style w:type="paragraph" w:styleId="ListBullet5">
    <w:name w:val="List Bullet 5"/>
    <w:basedOn w:val="Normal"/>
    <w:uiPriority w:val="99"/>
    <w:semiHidden/>
    <w:unhideWhenUsed/>
    <w:pPr>
      <w:numPr>
        <w:numId w:val="18"/>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19"/>
      </w:numPr>
      <w:contextualSpacing/>
    </w:pPr>
  </w:style>
  <w:style w:type="paragraph" w:styleId="ListNumber2">
    <w:name w:val="List Number 2"/>
    <w:basedOn w:val="Normal"/>
    <w:uiPriority w:val="99"/>
    <w:semiHidden/>
    <w:unhideWhenUsed/>
    <w:pPr>
      <w:numPr>
        <w:numId w:val="20"/>
      </w:numPr>
      <w:contextualSpacing/>
    </w:pPr>
  </w:style>
  <w:style w:type="paragraph" w:styleId="ListNumber3">
    <w:name w:val="List Number 3"/>
    <w:basedOn w:val="Normal"/>
    <w:uiPriority w:val="99"/>
    <w:semiHidden/>
    <w:unhideWhenUsed/>
    <w:pPr>
      <w:numPr>
        <w:numId w:val="21"/>
      </w:numPr>
      <w:contextualSpacing/>
    </w:pPr>
  </w:style>
  <w:style w:type="paragraph" w:styleId="ListNumber4">
    <w:name w:val="List Number 4"/>
    <w:basedOn w:val="Normal"/>
    <w:uiPriority w:val="99"/>
    <w:semiHidden/>
    <w:unhideWhenUsed/>
    <w:pPr>
      <w:numPr>
        <w:numId w:val="22"/>
      </w:numPr>
      <w:contextualSpacing/>
    </w:pPr>
  </w:style>
  <w:style w:type="paragraph" w:styleId="ListNumber5">
    <w:name w:val="List Number 5"/>
    <w:basedOn w:val="Normal"/>
    <w:uiPriority w:val="99"/>
    <w:semiHidden/>
    <w:unhideWhenUsed/>
    <w:pPr>
      <w:numPr>
        <w:numId w:val="23"/>
      </w:numPr>
      <w:contextualSpacing/>
    </w:pPr>
  </w:style>
  <w:style w:type="paragraph" w:styleId="ListParagraph">
    <w:name w:val="List Paragraph"/>
    <w:basedOn w:val="Normal"/>
    <w:uiPriority w:val="34"/>
    <w:unhideWhenUsed/>
    <w:qFormat/>
    <w:pPr>
      <w:ind w:left="720"/>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MS Mincho" w:hAnsi="Consolas" w:cs="Consolas"/>
      <w:sz w:val="20"/>
      <w:szCs w:val="20"/>
    </w:rPr>
  </w:style>
  <w:style w:type="character" w:customStyle="1" w:styleId="MacroTextChar">
    <w:name w:val="Macro Text Char"/>
    <w:basedOn w:val="DefaultParagraphFont"/>
    <w:link w:val="MacroText"/>
    <w:uiPriority w:val="99"/>
    <w:semiHidden/>
    <w:rPr>
      <w:rFonts w:ascii="Consolas" w:eastAsia="MS Mincho" w:hAnsi="Consolas" w:cs="Consolas"/>
      <w:sz w:val="20"/>
      <w:szCs w:val="20"/>
    </w:r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008BFF" w:themeColor="accent1" w:themeTint="BF"/>
        <w:left w:val="single" w:sz="8" w:space="0" w:color="008BFF" w:themeColor="accent1" w:themeTint="BF"/>
        <w:bottom w:val="single" w:sz="8" w:space="0" w:color="008BFF" w:themeColor="accent1" w:themeTint="BF"/>
        <w:right w:val="single" w:sz="8" w:space="0" w:color="008BFF" w:themeColor="accent1" w:themeTint="BF"/>
        <w:insideH w:val="single" w:sz="8" w:space="0" w:color="008BFF" w:themeColor="accent1" w:themeTint="BF"/>
        <w:insideV w:val="single" w:sz="8" w:space="0" w:color="008BFF" w:themeColor="accent1" w:themeTint="BF"/>
      </w:tblBorders>
    </w:tblPr>
    <w:tcPr>
      <w:shd w:val="clear" w:color="auto" w:fill="ABD8FF" w:themeFill="accent1" w:themeFillTint="3F"/>
    </w:tcPr>
    <w:tblStylePr w:type="firstRow">
      <w:rPr>
        <w:b/>
        <w:bCs/>
      </w:rPr>
    </w:tblStylePr>
    <w:tblStylePr w:type="lastRow">
      <w:rPr>
        <w:b/>
        <w:bCs/>
      </w:rPr>
      <w:tblPr/>
      <w:tcPr>
        <w:tcBorders>
          <w:top w:val="single" w:sz="18" w:space="0" w:color="008BFF" w:themeColor="accent1" w:themeTint="BF"/>
        </w:tcBorders>
      </w:tcPr>
    </w:tblStylePr>
    <w:tblStylePr w:type="firstCol">
      <w:rPr>
        <w:b/>
        <w:bCs/>
      </w:rPr>
    </w:tblStylePr>
    <w:tblStylePr w:type="lastCol">
      <w:rPr>
        <w:b/>
        <w:bCs/>
      </w:rPr>
    </w:tblStylePr>
    <w:tblStylePr w:type="band1Vert">
      <w:tblPr/>
      <w:tcPr>
        <w:shd w:val="clear" w:color="auto" w:fill="55B1FF" w:themeFill="accent1" w:themeFillTint="7F"/>
      </w:tcPr>
    </w:tblStylePr>
    <w:tblStylePr w:type="band1Horz">
      <w:tblPr/>
      <w:tcPr>
        <w:shd w:val="clear" w:color="auto" w:fill="55B1FF"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04FFE6" w:themeColor="accent2" w:themeTint="BF"/>
        <w:left w:val="single" w:sz="8" w:space="0" w:color="04FFE6" w:themeColor="accent2" w:themeTint="BF"/>
        <w:bottom w:val="single" w:sz="8" w:space="0" w:color="04FFE6" w:themeColor="accent2" w:themeTint="BF"/>
        <w:right w:val="single" w:sz="8" w:space="0" w:color="04FFE6" w:themeColor="accent2" w:themeTint="BF"/>
        <w:insideH w:val="single" w:sz="8" w:space="0" w:color="04FFE6" w:themeColor="accent2" w:themeTint="BF"/>
        <w:insideV w:val="single" w:sz="8" w:space="0" w:color="04FFE6" w:themeColor="accent2" w:themeTint="BF"/>
      </w:tblBorders>
    </w:tblPr>
    <w:tcPr>
      <w:shd w:val="clear" w:color="auto" w:fill="ACFFF6" w:themeFill="accent2" w:themeFillTint="3F"/>
    </w:tcPr>
    <w:tblStylePr w:type="firstRow">
      <w:rPr>
        <w:b/>
        <w:bCs/>
      </w:rPr>
    </w:tblStylePr>
    <w:tblStylePr w:type="lastRow">
      <w:rPr>
        <w:b/>
        <w:bCs/>
      </w:rPr>
      <w:tblPr/>
      <w:tcPr>
        <w:tcBorders>
          <w:top w:val="single" w:sz="18" w:space="0" w:color="04FFE6" w:themeColor="accent2" w:themeTint="BF"/>
        </w:tcBorders>
      </w:tcPr>
    </w:tblStylePr>
    <w:tblStylePr w:type="firstCol">
      <w:rPr>
        <w:b/>
        <w:bCs/>
      </w:rPr>
    </w:tblStylePr>
    <w:tblStylePr w:type="lastCol">
      <w:rPr>
        <w:b/>
        <w:bCs/>
      </w:rPr>
    </w:tblStylePr>
    <w:tblStylePr w:type="band1Vert">
      <w:tblPr/>
      <w:tcPr>
        <w:shd w:val="clear" w:color="auto" w:fill="58FFEE" w:themeFill="accent2" w:themeFillTint="7F"/>
      </w:tcPr>
    </w:tblStylePr>
    <w:tblStylePr w:type="band1Horz">
      <w:tblPr/>
      <w:tcPr>
        <w:shd w:val="clear" w:color="auto" w:fill="58FFEE"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23C9FF" w:themeColor="accent3" w:themeTint="BF"/>
        <w:left w:val="single" w:sz="8" w:space="0" w:color="23C9FF" w:themeColor="accent3" w:themeTint="BF"/>
        <w:bottom w:val="single" w:sz="8" w:space="0" w:color="23C9FF" w:themeColor="accent3" w:themeTint="BF"/>
        <w:right w:val="single" w:sz="8" w:space="0" w:color="23C9FF" w:themeColor="accent3" w:themeTint="BF"/>
        <w:insideH w:val="single" w:sz="8" w:space="0" w:color="23C9FF" w:themeColor="accent3" w:themeTint="BF"/>
        <w:insideV w:val="single" w:sz="8" w:space="0" w:color="23C9FF" w:themeColor="accent3" w:themeTint="BF"/>
      </w:tblBorders>
    </w:tblPr>
    <w:tcPr>
      <w:shd w:val="clear" w:color="auto" w:fill="B6EDFF" w:themeFill="accent3" w:themeFillTint="3F"/>
    </w:tcPr>
    <w:tblStylePr w:type="firstRow">
      <w:rPr>
        <w:b/>
        <w:bCs/>
      </w:rPr>
    </w:tblStylePr>
    <w:tblStylePr w:type="lastRow">
      <w:rPr>
        <w:b/>
        <w:bCs/>
      </w:rPr>
      <w:tblPr/>
      <w:tcPr>
        <w:tcBorders>
          <w:top w:val="single" w:sz="18" w:space="0" w:color="23C9FF" w:themeColor="accent3" w:themeTint="BF"/>
        </w:tcBorders>
      </w:tcPr>
    </w:tblStylePr>
    <w:tblStylePr w:type="firstCol">
      <w:rPr>
        <w:b/>
        <w:bCs/>
      </w:rPr>
    </w:tblStylePr>
    <w:tblStylePr w:type="lastCol">
      <w:rPr>
        <w:b/>
        <w:bCs/>
      </w:rPr>
    </w:tblStylePr>
    <w:tblStylePr w:type="band1Vert">
      <w:tblPr/>
      <w:tcPr>
        <w:shd w:val="clear" w:color="auto" w:fill="6DDBFF" w:themeFill="accent3" w:themeFillTint="7F"/>
      </w:tcPr>
    </w:tblStylePr>
    <w:tblStylePr w:type="band1Horz">
      <w:tblPr/>
      <w:tcPr>
        <w:shd w:val="clear" w:color="auto" w:fill="6DDBFF"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0CA6A" w:themeColor="accent4" w:themeTint="BF"/>
        <w:left w:val="single" w:sz="8" w:space="0" w:color="90CA6A" w:themeColor="accent4" w:themeTint="BF"/>
        <w:bottom w:val="single" w:sz="8" w:space="0" w:color="90CA6A" w:themeColor="accent4" w:themeTint="BF"/>
        <w:right w:val="single" w:sz="8" w:space="0" w:color="90CA6A" w:themeColor="accent4" w:themeTint="BF"/>
        <w:insideH w:val="single" w:sz="8" w:space="0" w:color="90CA6A" w:themeColor="accent4" w:themeTint="BF"/>
        <w:insideV w:val="single" w:sz="8" w:space="0" w:color="90CA6A" w:themeColor="accent4" w:themeTint="BF"/>
      </w:tblBorders>
    </w:tblPr>
    <w:tcPr>
      <w:shd w:val="clear" w:color="auto" w:fill="DAEDCD" w:themeFill="accent4" w:themeFillTint="3F"/>
    </w:tcPr>
    <w:tblStylePr w:type="firstRow">
      <w:rPr>
        <w:b/>
        <w:bCs/>
      </w:rPr>
    </w:tblStylePr>
    <w:tblStylePr w:type="lastRow">
      <w:rPr>
        <w:b/>
        <w:bCs/>
      </w:rPr>
      <w:tblPr/>
      <w:tcPr>
        <w:tcBorders>
          <w:top w:val="single" w:sz="18" w:space="0" w:color="90CA6A" w:themeColor="accent4" w:themeTint="BF"/>
        </w:tcBorders>
      </w:tcPr>
    </w:tblStylePr>
    <w:tblStylePr w:type="firstCol">
      <w:rPr>
        <w:b/>
        <w:bCs/>
      </w:rPr>
    </w:tblStylePr>
    <w:tblStylePr w:type="lastCol">
      <w:rPr>
        <w:b/>
        <w:bCs/>
      </w:rPr>
    </w:tblStylePr>
    <w:tblStylePr w:type="band1Vert">
      <w:tblPr/>
      <w:tcPr>
        <w:shd w:val="clear" w:color="auto" w:fill="B5DC9C" w:themeFill="accent4" w:themeFillTint="7F"/>
      </w:tcPr>
    </w:tblStylePr>
    <w:tblStylePr w:type="band1Horz">
      <w:tblPr/>
      <w:tcPr>
        <w:shd w:val="clear" w:color="auto" w:fill="B5DC9C"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AEDAFF" w:themeColor="accent5" w:themeTint="BF"/>
        <w:left w:val="single" w:sz="8" w:space="0" w:color="AEDAFF" w:themeColor="accent5" w:themeTint="BF"/>
        <w:bottom w:val="single" w:sz="8" w:space="0" w:color="AEDAFF" w:themeColor="accent5" w:themeTint="BF"/>
        <w:right w:val="single" w:sz="8" w:space="0" w:color="AEDAFF" w:themeColor="accent5" w:themeTint="BF"/>
        <w:insideH w:val="single" w:sz="8" w:space="0" w:color="AEDAFF" w:themeColor="accent5" w:themeTint="BF"/>
        <w:insideV w:val="single" w:sz="8" w:space="0" w:color="AEDAFF" w:themeColor="accent5" w:themeTint="BF"/>
      </w:tblBorders>
    </w:tblPr>
    <w:tcPr>
      <w:shd w:val="clear" w:color="auto" w:fill="E4F2FF" w:themeFill="accent5" w:themeFillTint="3F"/>
    </w:tcPr>
    <w:tblStylePr w:type="firstRow">
      <w:rPr>
        <w:b/>
        <w:bCs/>
      </w:rPr>
    </w:tblStylePr>
    <w:tblStylePr w:type="lastRow">
      <w:rPr>
        <w:b/>
        <w:bCs/>
      </w:rPr>
      <w:tblPr/>
      <w:tcPr>
        <w:tcBorders>
          <w:top w:val="single" w:sz="18" w:space="0" w:color="AEDAFF" w:themeColor="accent5" w:themeTint="BF"/>
        </w:tcBorders>
      </w:tcPr>
    </w:tblStylePr>
    <w:tblStylePr w:type="firstCol">
      <w:rPr>
        <w:b/>
        <w:bCs/>
      </w:rPr>
    </w:tblStylePr>
    <w:tblStylePr w:type="lastCol">
      <w:rPr>
        <w:b/>
        <w:bCs/>
      </w:rPr>
    </w:tblStylePr>
    <w:tblStylePr w:type="band1Vert">
      <w:tblPr/>
      <w:tcPr>
        <w:shd w:val="clear" w:color="auto" w:fill="C9E6FF" w:themeFill="accent5" w:themeFillTint="7F"/>
      </w:tcPr>
    </w:tblStylePr>
    <w:tblStylePr w:type="band1Horz">
      <w:tblPr/>
      <w:tcPr>
        <w:shd w:val="clear" w:color="auto" w:fill="C9E6FF"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F1919" w:themeColor="accent6" w:themeTint="BF"/>
        <w:left w:val="single" w:sz="8" w:space="0" w:color="FF1919" w:themeColor="accent6" w:themeTint="BF"/>
        <w:bottom w:val="single" w:sz="8" w:space="0" w:color="FF1919" w:themeColor="accent6" w:themeTint="BF"/>
        <w:right w:val="single" w:sz="8" w:space="0" w:color="FF1919" w:themeColor="accent6" w:themeTint="BF"/>
        <w:insideH w:val="single" w:sz="8" w:space="0" w:color="FF1919" w:themeColor="accent6" w:themeTint="BF"/>
        <w:insideV w:val="single" w:sz="8" w:space="0" w:color="FF1919" w:themeColor="accent6" w:themeTint="BF"/>
      </w:tblBorders>
    </w:tblPr>
    <w:tcPr>
      <w:shd w:val="clear" w:color="auto" w:fill="FFB3B3" w:themeFill="accent6" w:themeFillTint="3F"/>
    </w:tcPr>
    <w:tblStylePr w:type="firstRow">
      <w:rPr>
        <w:b/>
        <w:bCs/>
      </w:rPr>
    </w:tblStylePr>
    <w:tblStylePr w:type="lastRow">
      <w:rPr>
        <w:b/>
        <w:bCs/>
      </w:rPr>
      <w:tblPr/>
      <w:tcPr>
        <w:tcBorders>
          <w:top w:val="single" w:sz="18" w:space="0" w:color="FF1919" w:themeColor="accent6" w:themeTint="BF"/>
        </w:tcBorders>
      </w:tcPr>
    </w:tblStylePr>
    <w:tblStylePr w:type="firstCol">
      <w:rPr>
        <w:b/>
        <w:bCs/>
      </w:rPr>
    </w:tblStylePr>
    <w:tblStylePr w:type="lastCol">
      <w:rPr>
        <w:b/>
        <w:bCs/>
      </w:rPr>
    </w:tblStylePr>
    <w:tblStylePr w:type="band1Vert">
      <w:tblPr/>
      <w:tcPr>
        <w:shd w:val="clear" w:color="auto" w:fill="FF6666" w:themeFill="accent6" w:themeFillTint="7F"/>
      </w:tcPr>
    </w:tblStylePr>
    <w:tblStylePr w:type="band1Horz">
      <w:tblPr/>
      <w:tcPr>
        <w:shd w:val="clear" w:color="auto" w:fill="FF6666"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DAA" w:themeColor="accent1"/>
        <w:left w:val="single" w:sz="8" w:space="0" w:color="005DAA" w:themeColor="accent1"/>
        <w:bottom w:val="single" w:sz="8" w:space="0" w:color="005DAA" w:themeColor="accent1"/>
        <w:right w:val="single" w:sz="8" w:space="0" w:color="005DAA" w:themeColor="accent1"/>
        <w:insideH w:val="single" w:sz="8" w:space="0" w:color="005DAA" w:themeColor="accent1"/>
        <w:insideV w:val="single" w:sz="8" w:space="0" w:color="005DAA" w:themeColor="accent1"/>
      </w:tblBorders>
    </w:tblPr>
    <w:tcPr>
      <w:shd w:val="clear" w:color="auto" w:fill="ABD8FF" w:themeFill="accent1" w:themeFillTint="3F"/>
    </w:tcPr>
    <w:tblStylePr w:type="firstRow">
      <w:rPr>
        <w:b/>
        <w:bCs/>
        <w:color w:val="000000" w:themeColor="text1"/>
      </w:rPr>
      <w:tblPr/>
      <w:tcPr>
        <w:shd w:val="clear" w:color="auto" w:fill="DDE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0FF" w:themeFill="accent1" w:themeFillTint="33"/>
      </w:tcPr>
    </w:tblStylePr>
    <w:tblStylePr w:type="band1Vert">
      <w:tblPr/>
      <w:tcPr>
        <w:shd w:val="clear" w:color="auto" w:fill="55B1FF" w:themeFill="accent1" w:themeFillTint="7F"/>
      </w:tcPr>
    </w:tblStylePr>
    <w:tblStylePr w:type="band1Horz">
      <w:tblPr/>
      <w:tcPr>
        <w:tcBorders>
          <w:insideH w:val="single" w:sz="6" w:space="0" w:color="005DAA" w:themeColor="accent1"/>
          <w:insideV w:val="single" w:sz="6" w:space="0" w:color="005DAA" w:themeColor="accent1"/>
        </w:tcBorders>
        <w:shd w:val="clear" w:color="auto" w:fill="55B1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9E" w:themeColor="accent2"/>
        <w:left w:val="single" w:sz="8" w:space="0" w:color="00AF9E" w:themeColor="accent2"/>
        <w:bottom w:val="single" w:sz="8" w:space="0" w:color="00AF9E" w:themeColor="accent2"/>
        <w:right w:val="single" w:sz="8" w:space="0" w:color="00AF9E" w:themeColor="accent2"/>
        <w:insideH w:val="single" w:sz="8" w:space="0" w:color="00AF9E" w:themeColor="accent2"/>
        <w:insideV w:val="single" w:sz="8" w:space="0" w:color="00AF9E" w:themeColor="accent2"/>
      </w:tblBorders>
    </w:tblPr>
    <w:tcPr>
      <w:shd w:val="clear" w:color="auto" w:fill="ACFFF6" w:themeFill="accent2" w:themeFillTint="3F"/>
    </w:tcPr>
    <w:tblStylePr w:type="firstRow">
      <w:rPr>
        <w:b/>
        <w:bCs/>
        <w:color w:val="000000" w:themeColor="text1"/>
      </w:rPr>
      <w:tblPr/>
      <w:tcPr>
        <w:shd w:val="clear" w:color="auto" w:fill="DEFF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F8" w:themeFill="accent2" w:themeFillTint="33"/>
      </w:tcPr>
    </w:tblStylePr>
    <w:tblStylePr w:type="band1Vert">
      <w:tblPr/>
      <w:tcPr>
        <w:shd w:val="clear" w:color="auto" w:fill="58FFEE" w:themeFill="accent2" w:themeFillTint="7F"/>
      </w:tcPr>
    </w:tblStylePr>
    <w:tblStylePr w:type="band1Horz">
      <w:tblPr/>
      <w:tcPr>
        <w:tcBorders>
          <w:insideH w:val="single" w:sz="6" w:space="0" w:color="00AF9E" w:themeColor="accent2"/>
          <w:insideV w:val="single" w:sz="6" w:space="0" w:color="00AF9E" w:themeColor="accent2"/>
        </w:tcBorders>
        <w:shd w:val="clear" w:color="auto" w:fill="58FFE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D9" w:themeColor="accent3"/>
        <w:left w:val="single" w:sz="8" w:space="0" w:color="00A5D9" w:themeColor="accent3"/>
        <w:bottom w:val="single" w:sz="8" w:space="0" w:color="00A5D9" w:themeColor="accent3"/>
        <w:right w:val="single" w:sz="8" w:space="0" w:color="00A5D9" w:themeColor="accent3"/>
        <w:insideH w:val="single" w:sz="8" w:space="0" w:color="00A5D9" w:themeColor="accent3"/>
        <w:insideV w:val="single" w:sz="8" w:space="0" w:color="00A5D9" w:themeColor="accent3"/>
      </w:tblBorders>
    </w:tblPr>
    <w:tcPr>
      <w:shd w:val="clear" w:color="auto" w:fill="B6EDFF" w:themeFill="accent3" w:themeFillTint="3F"/>
    </w:tcPr>
    <w:tblStylePr w:type="firstRow">
      <w:rPr>
        <w:b/>
        <w:bCs/>
        <w:color w:val="000000" w:themeColor="text1"/>
      </w:rPr>
      <w:tblPr/>
      <w:tcPr>
        <w:shd w:val="clear" w:color="auto" w:fill="E2F7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0FF" w:themeFill="accent3" w:themeFillTint="33"/>
      </w:tcPr>
    </w:tblStylePr>
    <w:tblStylePr w:type="band1Vert">
      <w:tblPr/>
      <w:tcPr>
        <w:shd w:val="clear" w:color="auto" w:fill="6DDBFF" w:themeFill="accent3" w:themeFillTint="7F"/>
      </w:tcPr>
    </w:tblStylePr>
    <w:tblStylePr w:type="band1Horz">
      <w:tblPr/>
      <w:tcPr>
        <w:tcBorders>
          <w:insideH w:val="single" w:sz="6" w:space="0" w:color="00A5D9" w:themeColor="accent3"/>
          <w:insideV w:val="single" w:sz="6" w:space="0" w:color="00A5D9" w:themeColor="accent3"/>
        </w:tcBorders>
        <w:shd w:val="clear" w:color="auto" w:fill="6DDB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DB33F" w:themeColor="accent4"/>
        <w:left w:val="single" w:sz="8" w:space="0" w:color="6DB33F" w:themeColor="accent4"/>
        <w:bottom w:val="single" w:sz="8" w:space="0" w:color="6DB33F" w:themeColor="accent4"/>
        <w:right w:val="single" w:sz="8" w:space="0" w:color="6DB33F" w:themeColor="accent4"/>
        <w:insideH w:val="single" w:sz="8" w:space="0" w:color="6DB33F" w:themeColor="accent4"/>
        <w:insideV w:val="single" w:sz="8" w:space="0" w:color="6DB33F" w:themeColor="accent4"/>
      </w:tblBorders>
    </w:tblPr>
    <w:tcPr>
      <w:shd w:val="clear" w:color="auto" w:fill="DAEDCD" w:themeFill="accent4" w:themeFillTint="3F"/>
    </w:tcPr>
    <w:tblStylePr w:type="firstRow">
      <w:rPr>
        <w:b/>
        <w:bCs/>
        <w:color w:val="000000" w:themeColor="text1"/>
      </w:rPr>
      <w:tblPr/>
      <w:tcPr>
        <w:shd w:val="clear" w:color="auto" w:fill="F0F8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1D7" w:themeFill="accent4" w:themeFillTint="33"/>
      </w:tcPr>
    </w:tblStylePr>
    <w:tblStylePr w:type="band1Vert">
      <w:tblPr/>
      <w:tcPr>
        <w:shd w:val="clear" w:color="auto" w:fill="B5DC9C" w:themeFill="accent4" w:themeFillTint="7F"/>
      </w:tcPr>
    </w:tblStylePr>
    <w:tblStylePr w:type="band1Horz">
      <w:tblPr/>
      <w:tcPr>
        <w:tcBorders>
          <w:insideH w:val="single" w:sz="6" w:space="0" w:color="6DB33F" w:themeColor="accent4"/>
          <w:insideV w:val="single" w:sz="6" w:space="0" w:color="6DB33F" w:themeColor="accent4"/>
        </w:tcBorders>
        <w:shd w:val="clear" w:color="auto" w:fill="B5DC9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CEFF" w:themeColor="accent5"/>
        <w:left w:val="single" w:sz="8" w:space="0" w:color="93CEFF" w:themeColor="accent5"/>
        <w:bottom w:val="single" w:sz="8" w:space="0" w:color="93CEFF" w:themeColor="accent5"/>
        <w:right w:val="single" w:sz="8" w:space="0" w:color="93CEFF" w:themeColor="accent5"/>
        <w:insideH w:val="single" w:sz="8" w:space="0" w:color="93CEFF" w:themeColor="accent5"/>
        <w:insideV w:val="single" w:sz="8" w:space="0" w:color="93CEFF" w:themeColor="accent5"/>
      </w:tblBorders>
    </w:tblPr>
    <w:tcPr>
      <w:shd w:val="clear" w:color="auto" w:fill="E4F2FF" w:themeFill="accent5" w:themeFillTint="3F"/>
    </w:tcPr>
    <w:tblStylePr w:type="firstRow">
      <w:rPr>
        <w:b/>
        <w:bCs/>
        <w:color w:val="000000" w:themeColor="text1"/>
      </w:rPr>
      <w:tblPr/>
      <w:tcPr>
        <w:shd w:val="clear" w:color="auto" w:fill="F4FA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5FF" w:themeFill="accent5" w:themeFillTint="33"/>
      </w:tcPr>
    </w:tblStylePr>
    <w:tblStylePr w:type="band1Vert">
      <w:tblPr/>
      <w:tcPr>
        <w:shd w:val="clear" w:color="auto" w:fill="C9E6FF" w:themeFill="accent5" w:themeFillTint="7F"/>
      </w:tcPr>
    </w:tblStylePr>
    <w:tblStylePr w:type="band1Horz">
      <w:tblPr/>
      <w:tcPr>
        <w:tcBorders>
          <w:insideH w:val="single" w:sz="6" w:space="0" w:color="93CEFF" w:themeColor="accent5"/>
          <w:insideV w:val="single" w:sz="6" w:space="0" w:color="93CEFF" w:themeColor="accent5"/>
        </w:tcBorders>
        <w:shd w:val="clear" w:color="auto" w:fill="C9E6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0000" w:themeColor="accent6"/>
        <w:left w:val="single" w:sz="8" w:space="0" w:color="CC0000" w:themeColor="accent6"/>
        <w:bottom w:val="single" w:sz="8" w:space="0" w:color="CC0000" w:themeColor="accent6"/>
        <w:right w:val="single" w:sz="8" w:space="0" w:color="CC0000" w:themeColor="accent6"/>
        <w:insideH w:val="single" w:sz="8" w:space="0" w:color="CC0000" w:themeColor="accent6"/>
        <w:insideV w:val="single" w:sz="8" w:space="0" w:color="CC0000" w:themeColor="accent6"/>
      </w:tblBorders>
    </w:tblPr>
    <w:tcPr>
      <w:shd w:val="clear" w:color="auto" w:fill="FFB3B3" w:themeFill="accent6" w:themeFillTint="3F"/>
    </w:tcPr>
    <w:tblStylePr w:type="firstRow">
      <w:rPr>
        <w:b/>
        <w:bCs/>
        <w:color w:val="000000" w:themeColor="text1"/>
      </w:rPr>
      <w:tblPr/>
      <w:tcPr>
        <w:shd w:val="clear" w:color="auto" w:fill="FFE1E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1C1" w:themeFill="accent6" w:themeFillTint="33"/>
      </w:tcPr>
    </w:tblStylePr>
    <w:tblStylePr w:type="band1Vert">
      <w:tblPr/>
      <w:tcPr>
        <w:shd w:val="clear" w:color="auto" w:fill="FF6666" w:themeFill="accent6" w:themeFillTint="7F"/>
      </w:tcPr>
    </w:tblStylePr>
    <w:tblStylePr w:type="band1Horz">
      <w:tblPr/>
      <w:tcPr>
        <w:tcBorders>
          <w:insideH w:val="single" w:sz="6" w:space="0" w:color="CC0000" w:themeColor="accent6"/>
          <w:insideV w:val="single" w:sz="6" w:space="0" w:color="CC0000" w:themeColor="accent6"/>
        </w:tcBorders>
        <w:shd w:val="clear" w:color="auto" w:fill="FF666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8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DA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DA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DA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DA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1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1FF"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9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9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9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9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E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EE"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5D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5D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5D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5D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B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BFF"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DC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DB3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DB3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DB3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DB3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DC9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DC9C"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2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CE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CE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CE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CE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E6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E6FF"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3B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66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666"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5DA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005DAA" w:themeColor="accent1"/>
        <w:bottom w:val="single" w:sz="8" w:space="0" w:color="005DAA" w:themeColor="accent1"/>
      </w:tblBorders>
    </w:tblPr>
    <w:tblStylePr w:type="firstRow">
      <w:rPr>
        <w:rFonts w:asciiTheme="majorHAnsi" w:eastAsiaTheme="majorEastAsia" w:hAnsiTheme="majorHAnsi" w:cstheme="majorBidi"/>
      </w:rPr>
      <w:tblPr/>
      <w:tcPr>
        <w:tcBorders>
          <w:top w:val="nil"/>
          <w:bottom w:val="single" w:sz="8" w:space="0" w:color="005DAA" w:themeColor="accent1"/>
        </w:tcBorders>
      </w:tcPr>
    </w:tblStylePr>
    <w:tblStylePr w:type="lastRow">
      <w:rPr>
        <w:b/>
        <w:bCs/>
        <w:color w:val="005DAA" w:themeColor="text2"/>
      </w:rPr>
      <w:tblPr/>
      <w:tcPr>
        <w:tcBorders>
          <w:top w:val="single" w:sz="8" w:space="0" w:color="005DAA" w:themeColor="accent1"/>
          <w:bottom w:val="single" w:sz="8" w:space="0" w:color="005DAA" w:themeColor="accent1"/>
        </w:tcBorders>
      </w:tcPr>
    </w:tblStylePr>
    <w:tblStylePr w:type="firstCol">
      <w:rPr>
        <w:b/>
        <w:bCs/>
      </w:rPr>
    </w:tblStylePr>
    <w:tblStylePr w:type="lastCol">
      <w:rPr>
        <w:b/>
        <w:bCs/>
      </w:rPr>
      <w:tblPr/>
      <w:tcPr>
        <w:tcBorders>
          <w:top w:val="single" w:sz="8" w:space="0" w:color="005DAA" w:themeColor="accent1"/>
          <w:bottom w:val="single" w:sz="8" w:space="0" w:color="005DAA" w:themeColor="accent1"/>
        </w:tcBorders>
      </w:tcPr>
    </w:tblStylePr>
    <w:tblStylePr w:type="band1Vert">
      <w:tblPr/>
      <w:tcPr>
        <w:shd w:val="clear" w:color="auto" w:fill="ABD8FF" w:themeFill="accent1" w:themeFillTint="3F"/>
      </w:tcPr>
    </w:tblStylePr>
    <w:tblStylePr w:type="band1Horz">
      <w:tblPr/>
      <w:tcPr>
        <w:shd w:val="clear" w:color="auto" w:fill="ABD8FF"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00AF9E" w:themeColor="accent2"/>
        <w:bottom w:val="single" w:sz="8" w:space="0" w:color="00AF9E" w:themeColor="accent2"/>
      </w:tblBorders>
    </w:tblPr>
    <w:tblStylePr w:type="firstRow">
      <w:rPr>
        <w:rFonts w:asciiTheme="majorHAnsi" w:eastAsiaTheme="majorEastAsia" w:hAnsiTheme="majorHAnsi" w:cstheme="majorBidi"/>
      </w:rPr>
      <w:tblPr/>
      <w:tcPr>
        <w:tcBorders>
          <w:top w:val="nil"/>
          <w:bottom w:val="single" w:sz="8" w:space="0" w:color="00AF9E" w:themeColor="accent2"/>
        </w:tcBorders>
      </w:tcPr>
    </w:tblStylePr>
    <w:tblStylePr w:type="lastRow">
      <w:rPr>
        <w:b/>
        <w:bCs/>
        <w:color w:val="005DAA" w:themeColor="text2"/>
      </w:rPr>
      <w:tblPr/>
      <w:tcPr>
        <w:tcBorders>
          <w:top w:val="single" w:sz="8" w:space="0" w:color="00AF9E" w:themeColor="accent2"/>
          <w:bottom w:val="single" w:sz="8" w:space="0" w:color="00AF9E" w:themeColor="accent2"/>
        </w:tcBorders>
      </w:tcPr>
    </w:tblStylePr>
    <w:tblStylePr w:type="firstCol">
      <w:rPr>
        <w:b/>
        <w:bCs/>
      </w:rPr>
    </w:tblStylePr>
    <w:tblStylePr w:type="lastCol">
      <w:rPr>
        <w:b/>
        <w:bCs/>
      </w:rPr>
      <w:tblPr/>
      <w:tcPr>
        <w:tcBorders>
          <w:top w:val="single" w:sz="8" w:space="0" w:color="00AF9E" w:themeColor="accent2"/>
          <w:bottom w:val="single" w:sz="8" w:space="0" w:color="00AF9E" w:themeColor="accent2"/>
        </w:tcBorders>
      </w:tcPr>
    </w:tblStylePr>
    <w:tblStylePr w:type="band1Vert">
      <w:tblPr/>
      <w:tcPr>
        <w:shd w:val="clear" w:color="auto" w:fill="ACFFF6" w:themeFill="accent2" w:themeFillTint="3F"/>
      </w:tcPr>
    </w:tblStylePr>
    <w:tblStylePr w:type="band1Horz">
      <w:tblPr/>
      <w:tcPr>
        <w:shd w:val="clear" w:color="auto" w:fill="ACFFF6"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00A5D9" w:themeColor="accent3"/>
        <w:bottom w:val="single" w:sz="8" w:space="0" w:color="00A5D9" w:themeColor="accent3"/>
      </w:tblBorders>
    </w:tblPr>
    <w:tblStylePr w:type="firstRow">
      <w:rPr>
        <w:rFonts w:asciiTheme="majorHAnsi" w:eastAsiaTheme="majorEastAsia" w:hAnsiTheme="majorHAnsi" w:cstheme="majorBidi"/>
      </w:rPr>
      <w:tblPr/>
      <w:tcPr>
        <w:tcBorders>
          <w:top w:val="nil"/>
          <w:bottom w:val="single" w:sz="8" w:space="0" w:color="00A5D9" w:themeColor="accent3"/>
        </w:tcBorders>
      </w:tcPr>
    </w:tblStylePr>
    <w:tblStylePr w:type="lastRow">
      <w:rPr>
        <w:b/>
        <w:bCs/>
        <w:color w:val="005DAA" w:themeColor="text2"/>
      </w:rPr>
      <w:tblPr/>
      <w:tcPr>
        <w:tcBorders>
          <w:top w:val="single" w:sz="8" w:space="0" w:color="00A5D9" w:themeColor="accent3"/>
          <w:bottom w:val="single" w:sz="8" w:space="0" w:color="00A5D9" w:themeColor="accent3"/>
        </w:tcBorders>
      </w:tcPr>
    </w:tblStylePr>
    <w:tblStylePr w:type="firstCol">
      <w:rPr>
        <w:b/>
        <w:bCs/>
      </w:rPr>
    </w:tblStylePr>
    <w:tblStylePr w:type="lastCol">
      <w:rPr>
        <w:b/>
        <w:bCs/>
      </w:rPr>
      <w:tblPr/>
      <w:tcPr>
        <w:tcBorders>
          <w:top w:val="single" w:sz="8" w:space="0" w:color="00A5D9" w:themeColor="accent3"/>
          <w:bottom w:val="single" w:sz="8" w:space="0" w:color="00A5D9" w:themeColor="accent3"/>
        </w:tcBorders>
      </w:tcPr>
    </w:tblStylePr>
    <w:tblStylePr w:type="band1Vert">
      <w:tblPr/>
      <w:tcPr>
        <w:shd w:val="clear" w:color="auto" w:fill="B6EDFF" w:themeFill="accent3" w:themeFillTint="3F"/>
      </w:tcPr>
    </w:tblStylePr>
    <w:tblStylePr w:type="band1Horz">
      <w:tblPr/>
      <w:tcPr>
        <w:shd w:val="clear" w:color="auto" w:fill="B6EDFF"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6DB33F" w:themeColor="accent4"/>
        <w:bottom w:val="single" w:sz="8" w:space="0" w:color="6DB33F" w:themeColor="accent4"/>
      </w:tblBorders>
    </w:tblPr>
    <w:tblStylePr w:type="firstRow">
      <w:rPr>
        <w:rFonts w:asciiTheme="majorHAnsi" w:eastAsiaTheme="majorEastAsia" w:hAnsiTheme="majorHAnsi" w:cstheme="majorBidi"/>
      </w:rPr>
      <w:tblPr/>
      <w:tcPr>
        <w:tcBorders>
          <w:top w:val="nil"/>
          <w:bottom w:val="single" w:sz="8" w:space="0" w:color="6DB33F" w:themeColor="accent4"/>
        </w:tcBorders>
      </w:tcPr>
    </w:tblStylePr>
    <w:tblStylePr w:type="lastRow">
      <w:rPr>
        <w:b/>
        <w:bCs/>
        <w:color w:val="005DAA" w:themeColor="text2"/>
      </w:rPr>
      <w:tblPr/>
      <w:tcPr>
        <w:tcBorders>
          <w:top w:val="single" w:sz="8" w:space="0" w:color="6DB33F" w:themeColor="accent4"/>
          <w:bottom w:val="single" w:sz="8" w:space="0" w:color="6DB33F" w:themeColor="accent4"/>
        </w:tcBorders>
      </w:tcPr>
    </w:tblStylePr>
    <w:tblStylePr w:type="firstCol">
      <w:rPr>
        <w:b/>
        <w:bCs/>
      </w:rPr>
    </w:tblStylePr>
    <w:tblStylePr w:type="lastCol">
      <w:rPr>
        <w:b/>
        <w:bCs/>
      </w:rPr>
      <w:tblPr/>
      <w:tcPr>
        <w:tcBorders>
          <w:top w:val="single" w:sz="8" w:space="0" w:color="6DB33F" w:themeColor="accent4"/>
          <w:bottom w:val="single" w:sz="8" w:space="0" w:color="6DB33F" w:themeColor="accent4"/>
        </w:tcBorders>
      </w:tcPr>
    </w:tblStylePr>
    <w:tblStylePr w:type="band1Vert">
      <w:tblPr/>
      <w:tcPr>
        <w:shd w:val="clear" w:color="auto" w:fill="DAEDCD" w:themeFill="accent4" w:themeFillTint="3F"/>
      </w:tcPr>
    </w:tblStylePr>
    <w:tblStylePr w:type="band1Horz">
      <w:tblPr/>
      <w:tcPr>
        <w:shd w:val="clear" w:color="auto" w:fill="DAEDCD"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93CEFF" w:themeColor="accent5"/>
        <w:bottom w:val="single" w:sz="8" w:space="0" w:color="93CEFF" w:themeColor="accent5"/>
      </w:tblBorders>
    </w:tblPr>
    <w:tblStylePr w:type="firstRow">
      <w:rPr>
        <w:rFonts w:asciiTheme="majorHAnsi" w:eastAsiaTheme="majorEastAsia" w:hAnsiTheme="majorHAnsi" w:cstheme="majorBidi"/>
      </w:rPr>
      <w:tblPr/>
      <w:tcPr>
        <w:tcBorders>
          <w:top w:val="nil"/>
          <w:bottom w:val="single" w:sz="8" w:space="0" w:color="93CEFF" w:themeColor="accent5"/>
        </w:tcBorders>
      </w:tcPr>
    </w:tblStylePr>
    <w:tblStylePr w:type="lastRow">
      <w:rPr>
        <w:b/>
        <w:bCs/>
        <w:color w:val="005DAA" w:themeColor="text2"/>
      </w:rPr>
      <w:tblPr/>
      <w:tcPr>
        <w:tcBorders>
          <w:top w:val="single" w:sz="8" w:space="0" w:color="93CEFF" w:themeColor="accent5"/>
          <w:bottom w:val="single" w:sz="8" w:space="0" w:color="93CEFF" w:themeColor="accent5"/>
        </w:tcBorders>
      </w:tcPr>
    </w:tblStylePr>
    <w:tblStylePr w:type="firstCol">
      <w:rPr>
        <w:b/>
        <w:bCs/>
      </w:rPr>
    </w:tblStylePr>
    <w:tblStylePr w:type="lastCol">
      <w:rPr>
        <w:b/>
        <w:bCs/>
      </w:rPr>
      <w:tblPr/>
      <w:tcPr>
        <w:tcBorders>
          <w:top w:val="single" w:sz="8" w:space="0" w:color="93CEFF" w:themeColor="accent5"/>
          <w:bottom w:val="single" w:sz="8" w:space="0" w:color="93CEFF" w:themeColor="accent5"/>
        </w:tcBorders>
      </w:tcPr>
    </w:tblStylePr>
    <w:tblStylePr w:type="band1Vert">
      <w:tblPr/>
      <w:tcPr>
        <w:shd w:val="clear" w:color="auto" w:fill="E4F2FF" w:themeFill="accent5" w:themeFillTint="3F"/>
      </w:tcPr>
    </w:tblStylePr>
    <w:tblStylePr w:type="band1Horz">
      <w:tblPr/>
      <w:tcPr>
        <w:shd w:val="clear" w:color="auto" w:fill="E4F2FF"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CC0000" w:themeColor="accent6"/>
        <w:bottom w:val="single" w:sz="8" w:space="0" w:color="CC0000" w:themeColor="accent6"/>
      </w:tblBorders>
    </w:tblPr>
    <w:tblStylePr w:type="firstRow">
      <w:rPr>
        <w:rFonts w:asciiTheme="majorHAnsi" w:eastAsiaTheme="majorEastAsia" w:hAnsiTheme="majorHAnsi" w:cstheme="majorBidi"/>
      </w:rPr>
      <w:tblPr/>
      <w:tcPr>
        <w:tcBorders>
          <w:top w:val="nil"/>
          <w:bottom w:val="single" w:sz="8" w:space="0" w:color="CC0000" w:themeColor="accent6"/>
        </w:tcBorders>
      </w:tcPr>
    </w:tblStylePr>
    <w:tblStylePr w:type="lastRow">
      <w:rPr>
        <w:b/>
        <w:bCs/>
        <w:color w:val="005DAA" w:themeColor="text2"/>
      </w:rPr>
      <w:tblPr/>
      <w:tcPr>
        <w:tcBorders>
          <w:top w:val="single" w:sz="8" w:space="0" w:color="CC0000" w:themeColor="accent6"/>
          <w:bottom w:val="single" w:sz="8" w:space="0" w:color="CC0000" w:themeColor="accent6"/>
        </w:tcBorders>
      </w:tcPr>
    </w:tblStylePr>
    <w:tblStylePr w:type="firstCol">
      <w:rPr>
        <w:b/>
        <w:bCs/>
      </w:rPr>
    </w:tblStylePr>
    <w:tblStylePr w:type="lastCol">
      <w:rPr>
        <w:b/>
        <w:bCs/>
      </w:rPr>
      <w:tblPr/>
      <w:tcPr>
        <w:tcBorders>
          <w:top w:val="single" w:sz="8" w:space="0" w:color="CC0000" w:themeColor="accent6"/>
          <w:bottom w:val="single" w:sz="8" w:space="0" w:color="CC0000" w:themeColor="accent6"/>
        </w:tcBorders>
      </w:tcPr>
    </w:tblStylePr>
    <w:tblStylePr w:type="band1Vert">
      <w:tblPr/>
      <w:tcPr>
        <w:shd w:val="clear" w:color="auto" w:fill="FFB3B3" w:themeFill="accent6" w:themeFillTint="3F"/>
      </w:tcPr>
    </w:tblStylePr>
    <w:tblStylePr w:type="band1Horz">
      <w:tblPr/>
      <w:tcPr>
        <w:shd w:val="clear" w:color="auto" w:fill="FFB3B3"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DAA" w:themeColor="accent1"/>
        <w:left w:val="single" w:sz="8" w:space="0" w:color="005DAA" w:themeColor="accent1"/>
        <w:bottom w:val="single" w:sz="8" w:space="0" w:color="005DAA" w:themeColor="accent1"/>
        <w:right w:val="single" w:sz="8" w:space="0" w:color="005DAA" w:themeColor="accent1"/>
      </w:tblBorders>
    </w:tblPr>
    <w:tblStylePr w:type="firstRow">
      <w:rPr>
        <w:sz w:val="24"/>
        <w:szCs w:val="24"/>
      </w:rPr>
      <w:tblPr/>
      <w:tcPr>
        <w:tcBorders>
          <w:top w:val="nil"/>
          <w:left w:val="nil"/>
          <w:bottom w:val="single" w:sz="24" w:space="0" w:color="005DAA" w:themeColor="accent1"/>
          <w:right w:val="nil"/>
          <w:insideH w:val="nil"/>
          <w:insideV w:val="nil"/>
        </w:tcBorders>
        <w:shd w:val="clear" w:color="auto" w:fill="FFFFFF" w:themeFill="background1"/>
      </w:tcPr>
    </w:tblStylePr>
    <w:tblStylePr w:type="lastRow">
      <w:tblPr/>
      <w:tcPr>
        <w:tcBorders>
          <w:top w:val="single" w:sz="8" w:space="0" w:color="005DA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DAA" w:themeColor="accent1"/>
          <w:insideH w:val="nil"/>
          <w:insideV w:val="nil"/>
        </w:tcBorders>
        <w:shd w:val="clear" w:color="auto" w:fill="FFFFFF" w:themeFill="background1"/>
      </w:tcPr>
    </w:tblStylePr>
    <w:tblStylePr w:type="lastCol">
      <w:tblPr/>
      <w:tcPr>
        <w:tcBorders>
          <w:top w:val="nil"/>
          <w:left w:val="single" w:sz="8" w:space="0" w:color="005DA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8FF" w:themeFill="accent1" w:themeFillTint="3F"/>
      </w:tcPr>
    </w:tblStylePr>
    <w:tblStylePr w:type="band1Horz">
      <w:tblPr/>
      <w:tcPr>
        <w:tcBorders>
          <w:top w:val="nil"/>
          <w:bottom w:val="nil"/>
          <w:insideH w:val="nil"/>
          <w:insideV w:val="nil"/>
        </w:tcBorders>
        <w:shd w:val="clear" w:color="auto" w:fill="ABD8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9E" w:themeColor="accent2"/>
        <w:left w:val="single" w:sz="8" w:space="0" w:color="00AF9E" w:themeColor="accent2"/>
        <w:bottom w:val="single" w:sz="8" w:space="0" w:color="00AF9E" w:themeColor="accent2"/>
        <w:right w:val="single" w:sz="8" w:space="0" w:color="00AF9E" w:themeColor="accent2"/>
      </w:tblBorders>
    </w:tblPr>
    <w:tblStylePr w:type="firstRow">
      <w:rPr>
        <w:sz w:val="24"/>
        <w:szCs w:val="24"/>
      </w:rPr>
      <w:tblPr/>
      <w:tcPr>
        <w:tcBorders>
          <w:top w:val="nil"/>
          <w:left w:val="nil"/>
          <w:bottom w:val="single" w:sz="24" w:space="0" w:color="00AF9E" w:themeColor="accent2"/>
          <w:right w:val="nil"/>
          <w:insideH w:val="nil"/>
          <w:insideV w:val="nil"/>
        </w:tcBorders>
        <w:shd w:val="clear" w:color="auto" w:fill="FFFFFF" w:themeFill="background1"/>
      </w:tcPr>
    </w:tblStylePr>
    <w:tblStylePr w:type="lastRow">
      <w:tblPr/>
      <w:tcPr>
        <w:tcBorders>
          <w:top w:val="single" w:sz="8" w:space="0" w:color="00AF9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9E" w:themeColor="accent2"/>
          <w:insideH w:val="nil"/>
          <w:insideV w:val="nil"/>
        </w:tcBorders>
        <w:shd w:val="clear" w:color="auto" w:fill="FFFFFF" w:themeFill="background1"/>
      </w:tcPr>
    </w:tblStylePr>
    <w:tblStylePr w:type="lastCol">
      <w:tblPr/>
      <w:tcPr>
        <w:tcBorders>
          <w:top w:val="nil"/>
          <w:left w:val="single" w:sz="8" w:space="0" w:color="00AF9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6" w:themeFill="accent2" w:themeFillTint="3F"/>
      </w:tcPr>
    </w:tblStylePr>
    <w:tblStylePr w:type="band1Horz">
      <w:tblPr/>
      <w:tcPr>
        <w:tcBorders>
          <w:top w:val="nil"/>
          <w:bottom w:val="nil"/>
          <w:insideH w:val="nil"/>
          <w:insideV w:val="nil"/>
        </w:tcBorders>
        <w:shd w:val="clear" w:color="auto" w:fill="ACFF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D9" w:themeColor="accent3"/>
        <w:left w:val="single" w:sz="8" w:space="0" w:color="00A5D9" w:themeColor="accent3"/>
        <w:bottom w:val="single" w:sz="8" w:space="0" w:color="00A5D9" w:themeColor="accent3"/>
        <w:right w:val="single" w:sz="8" w:space="0" w:color="00A5D9" w:themeColor="accent3"/>
      </w:tblBorders>
    </w:tblPr>
    <w:tblStylePr w:type="firstRow">
      <w:rPr>
        <w:sz w:val="24"/>
        <w:szCs w:val="24"/>
      </w:rPr>
      <w:tblPr/>
      <w:tcPr>
        <w:tcBorders>
          <w:top w:val="nil"/>
          <w:left w:val="nil"/>
          <w:bottom w:val="single" w:sz="24" w:space="0" w:color="00A5D9" w:themeColor="accent3"/>
          <w:right w:val="nil"/>
          <w:insideH w:val="nil"/>
          <w:insideV w:val="nil"/>
        </w:tcBorders>
        <w:shd w:val="clear" w:color="auto" w:fill="FFFFFF" w:themeFill="background1"/>
      </w:tcPr>
    </w:tblStylePr>
    <w:tblStylePr w:type="lastRow">
      <w:tblPr/>
      <w:tcPr>
        <w:tcBorders>
          <w:top w:val="single" w:sz="8" w:space="0" w:color="00A5D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5D9" w:themeColor="accent3"/>
          <w:insideH w:val="nil"/>
          <w:insideV w:val="nil"/>
        </w:tcBorders>
        <w:shd w:val="clear" w:color="auto" w:fill="FFFFFF" w:themeFill="background1"/>
      </w:tcPr>
    </w:tblStylePr>
    <w:tblStylePr w:type="lastCol">
      <w:tblPr/>
      <w:tcPr>
        <w:tcBorders>
          <w:top w:val="nil"/>
          <w:left w:val="single" w:sz="8" w:space="0" w:color="00A5D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DFF" w:themeFill="accent3" w:themeFillTint="3F"/>
      </w:tcPr>
    </w:tblStylePr>
    <w:tblStylePr w:type="band1Horz">
      <w:tblPr/>
      <w:tcPr>
        <w:tcBorders>
          <w:top w:val="nil"/>
          <w:bottom w:val="nil"/>
          <w:insideH w:val="nil"/>
          <w:insideV w:val="nil"/>
        </w:tcBorders>
        <w:shd w:val="clear" w:color="auto" w:fill="B6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DB33F" w:themeColor="accent4"/>
        <w:left w:val="single" w:sz="8" w:space="0" w:color="6DB33F" w:themeColor="accent4"/>
        <w:bottom w:val="single" w:sz="8" w:space="0" w:color="6DB33F" w:themeColor="accent4"/>
        <w:right w:val="single" w:sz="8" w:space="0" w:color="6DB33F" w:themeColor="accent4"/>
      </w:tblBorders>
    </w:tblPr>
    <w:tblStylePr w:type="firstRow">
      <w:rPr>
        <w:sz w:val="24"/>
        <w:szCs w:val="24"/>
      </w:rPr>
      <w:tblPr/>
      <w:tcPr>
        <w:tcBorders>
          <w:top w:val="nil"/>
          <w:left w:val="nil"/>
          <w:bottom w:val="single" w:sz="24" w:space="0" w:color="6DB33F" w:themeColor="accent4"/>
          <w:right w:val="nil"/>
          <w:insideH w:val="nil"/>
          <w:insideV w:val="nil"/>
        </w:tcBorders>
        <w:shd w:val="clear" w:color="auto" w:fill="FFFFFF" w:themeFill="background1"/>
      </w:tcPr>
    </w:tblStylePr>
    <w:tblStylePr w:type="lastRow">
      <w:tblPr/>
      <w:tcPr>
        <w:tcBorders>
          <w:top w:val="single" w:sz="8" w:space="0" w:color="6DB3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DB33F" w:themeColor="accent4"/>
          <w:insideH w:val="nil"/>
          <w:insideV w:val="nil"/>
        </w:tcBorders>
        <w:shd w:val="clear" w:color="auto" w:fill="FFFFFF" w:themeFill="background1"/>
      </w:tcPr>
    </w:tblStylePr>
    <w:tblStylePr w:type="lastCol">
      <w:tblPr/>
      <w:tcPr>
        <w:tcBorders>
          <w:top w:val="nil"/>
          <w:left w:val="single" w:sz="8" w:space="0" w:color="6DB3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DCD" w:themeFill="accent4" w:themeFillTint="3F"/>
      </w:tcPr>
    </w:tblStylePr>
    <w:tblStylePr w:type="band1Horz">
      <w:tblPr/>
      <w:tcPr>
        <w:tcBorders>
          <w:top w:val="nil"/>
          <w:bottom w:val="nil"/>
          <w:insideH w:val="nil"/>
          <w:insideV w:val="nil"/>
        </w:tcBorders>
        <w:shd w:val="clear" w:color="auto" w:fill="DAEDC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CEFF" w:themeColor="accent5"/>
        <w:left w:val="single" w:sz="8" w:space="0" w:color="93CEFF" w:themeColor="accent5"/>
        <w:bottom w:val="single" w:sz="8" w:space="0" w:color="93CEFF" w:themeColor="accent5"/>
        <w:right w:val="single" w:sz="8" w:space="0" w:color="93CEFF" w:themeColor="accent5"/>
      </w:tblBorders>
    </w:tblPr>
    <w:tblStylePr w:type="firstRow">
      <w:rPr>
        <w:sz w:val="24"/>
        <w:szCs w:val="24"/>
      </w:rPr>
      <w:tblPr/>
      <w:tcPr>
        <w:tcBorders>
          <w:top w:val="nil"/>
          <w:left w:val="nil"/>
          <w:bottom w:val="single" w:sz="24" w:space="0" w:color="93CEFF" w:themeColor="accent5"/>
          <w:right w:val="nil"/>
          <w:insideH w:val="nil"/>
          <w:insideV w:val="nil"/>
        </w:tcBorders>
        <w:shd w:val="clear" w:color="auto" w:fill="FFFFFF" w:themeFill="background1"/>
      </w:tcPr>
    </w:tblStylePr>
    <w:tblStylePr w:type="lastRow">
      <w:tblPr/>
      <w:tcPr>
        <w:tcBorders>
          <w:top w:val="single" w:sz="8" w:space="0" w:color="93CE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CEFF" w:themeColor="accent5"/>
          <w:insideH w:val="nil"/>
          <w:insideV w:val="nil"/>
        </w:tcBorders>
        <w:shd w:val="clear" w:color="auto" w:fill="FFFFFF" w:themeFill="background1"/>
      </w:tcPr>
    </w:tblStylePr>
    <w:tblStylePr w:type="lastCol">
      <w:tblPr/>
      <w:tcPr>
        <w:tcBorders>
          <w:top w:val="nil"/>
          <w:left w:val="single" w:sz="8" w:space="0" w:color="93CE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2FF" w:themeFill="accent5" w:themeFillTint="3F"/>
      </w:tcPr>
    </w:tblStylePr>
    <w:tblStylePr w:type="band1Horz">
      <w:tblPr/>
      <w:tcPr>
        <w:tcBorders>
          <w:top w:val="nil"/>
          <w:bottom w:val="nil"/>
          <w:insideH w:val="nil"/>
          <w:insideV w:val="nil"/>
        </w:tcBorders>
        <w:shd w:val="clear" w:color="auto" w:fill="E4F2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0000" w:themeColor="accent6"/>
        <w:left w:val="single" w:sz="8" w:space="0" w:color="CC0000" w:themeColor="accent6"/>
        <w:bottom w:val="single" w:sz="8" w:space="0" w:color="CC0000" w:themeColor="accent6"/>
        <w:right w:val="single" w:sz="8" w:space="0" w:color="CC0000" w:themeColor="accent6"/>
      </w:tblBorders>
    </w:tblPr>
    <w:tblStylePr w:type="firstRow">
      <w:rPr>
        <w:sz w:val="24"/>
        <w:szCs w:val="24"/>
      </w:rPr>
      <w:tblPr/>
      <w:tcPr>
        <w:tcBorders>
          <w:top w:val="nil"/>
          <w:left w:val="nil"/>
          <w:bottom w:val="single" w:sz="24" w:space="0" w:color="CC0000" w:themeColor="accent6"/>
          <w:right w:val="nil"/>
          <w:insideH w:val="nil"/>
          <w:insideV w:val="nil"/>
        </w:tcBorders>
        <w:shd w:val="clear" w:color="auto" w:fill="FFFFFF" w:themeFill="background1"/>
      </w:tcPr>
    </w:tblStylePr>
    <w:tblStylePr w:type="lastRow">
      <w:tblPr/>
      <w:tcPr>
        <w:tcBorders>
          <w:top w:val="single" w:sz="8" w:space="0" w:color="CC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0000" w:themeColor="accent6"/>
          <w:insideH w:val="nil"/>
          <w:insideV w:val="nil"/>
        </w:tcBorders>
        <w:shd w:val="clear" w:color="auto" w:fill="FFFFFF" w:themeFill="background1"/>
      </w:tcPr>
    </w:tblStylePr>
    <w:tblStylePr w:type="lastCol">
      <w:tblPr/>
      <w:tcPr>
        <w:tcBorders>
          <w:top w:val="nil"/>
          <w:left w:val="single" w:sz="8" w:space="0" w:color="CC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3B3" w:themeFill="accent6" w:themeFillTint="3F"/>
      </w:tcPr>
    </w:tblStylePr>
    <w:tblStylePr w:type="band1Horz">
      <w:tblPr/>
      <w:tcPr>
        <w:tcBorders>
          <w:top w:val="nil"/>
          <w:bottom w:val="nil"/>
          <w:insideH w:val="nil"/>
          <w:insideV w:val="nil"/>
        </w:tcBorders>
        <w:shd w:val="clear" w:color="auto" w:fill="FFB3B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008BFF" w:themeColor="accent1" w:themeTint="BF"/>
        <w:left w:val="single" w:sz="8" w:space="0" w:color="008BFF" w:themeColor="accent1" w:themeTint="BF"/>
        <w:bottom w:val="single" w:sz="8" w:space="0" w:color="008BFF" w:themeColor="accent1" w:themeTint="BF"/>
        <w:right w:val="single" w:sz="8" w:space="0" w:color="008BFF" w:themeColor="accent1" w:themeTint="BF"/>
        <w:insideH w:val="single" w:sz="8" w:space="0" w:color="008BFF" w:themeColor="accent1" w:themeTint="BF"/>
      </w:tblBorders>
    </w:tblPr>
    <w:tblStylePr w:type="firstRow">
      <w:pPr>
        <w:spacing w:before="0" w:after="0" w:line="240" w:lineRule="auto"/>
      </w:pPr>
      <w:rPr>
        <w:b/>
        <w:bCs/>
        <w:color w:val="FFFFFF" w:themeColor="background1"/>
      </w:rPr>
      <w:tblPr/>
      <w:tcPr>
        <w:tcBorders>
          <w:top w:val="single" w:sz="8" w:space="0" w:color="008BFF" w:themeColor="accent1" w:themeTint="BF"/>
          <w:left w:val="single" w:sz="8" w:space="0" w:color="008BFF" w:themeColor="accent1" w:themeTint="BF"/>
          <w:bottom w:val="single" w:sz="8" w:space="0" w:color="008BFF" w:themeColor="accent1" w:themeTint="BF"/>
          <w:right w:val="single" w:sz="8" w:space="0" w:color="008BFF" w:themeColor="accent1" w:themeTint="BF"/>
          <w:insideH w:val="nil"/>
          <w:insideV w:val="nil"/>
        </w:tcBorders>
        <w:shd w:val="clear" w:color="auto" w:fill="005DAA" w:themeFill="accent1"/>
      </w:tcPr>
    </w:tblStylePr>
    <w:tblStylePr w:type="lastRow">
      <w:pPr>
        <w:spacing w:before="0" w:after="0" w:line="240" w:lineRule="auto"/>
      </w:pPr>
      <w:rPr>
        <w:b/>
        <w:bCs/>
      </w:rPr>
      <w:tblPr/>
      <w:tcPr>
        <w:tcBorders>
          <w:top w:val="double" w:sz="6" w:space="0" w:color="008BFF" w:themeColor="accent1" w:themeTint="BF"/>
          <w:left w:val="single" w:sz="8" w:space="0" w:color="008BFF" w:themeColor="accent1" w:themeTint="BF"/>
          <w:bottom w:val="single" w:sz="8" w:space="0" w:color="008BFF" w:themeColor="accent1" w:themeTint="BF"/>
          <w:right w:val="single" w:sz="8" w:space="0" w:color="008B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D8FF" w:themeFill="accent1" w:themeFillTint="3F"/>
      </w:tcPr>
    </w:tblStylePr>
    <w:tblStylePr w:type="band1Horz">
      <w:tblPr/>
      <w:tcPr>
        <w:tcBorders>
          <w:insideH w:val="nil"/>
          <w:insideV w:val="nil"/>
        </w:tcBorders>
        <w:shd w:val="clear" w:color="auto" w:fill="ABD8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04FFE6" w:themeColor="accent2" w:themeTint="BF"/>
        <w:left w:val="single" w:sz="8" w:space="0" w:color="04FFE6" w:themeColor="accent2" w:themeTint="BF"/>
        <w:bottom w:val="single" w:sz="8" w:space="0" w:color="04FFE6" w:themeColor="accent2" w:themeTint="BF"/>
        <w:right w:val="single" w:sz="8" w:space="0" w:color="04FFE6" w:themeColor="accent2" w:themeTint="BF"/>
        <w:insideH w:val="single" w:sz="8" w:space="0" w:color="04FFE6" w:themeColor="accent2" w:themeTint="BF"/>
      </w:tblBorders>
    </w:tblPr>
    <w:tblStylePr w:type="firstRow">
      <w:pPr>
        <w:spacing w:before="0" w:after="0" w:line="240" w:lineRule="auto"/>
      </w:pPr>
      <w:rPr>
        <w:b/>
        <w:bCs/>
        <w:color w:val="FFFFFF" w:themeColor="background1"/>
      </w:rPr>
      <w:tblPr/>
      <w:tcPr>
        <w:tcBorders>
          <w:top w:val="single" w:sz="8" w:space="0" w:color="04FFE6" w:themeColor="accent2" w:themeTint="BF"/>
          <w:left w:val="single" w:sz="8" w:space="0" w:color="04FFE6" w:themeColor="accent2" w:themeTint="BF"/>
          <w:bottom w:val="single" w:sz="8" w:space="0" w:color="04FFE6" w:themeColor="accent2" w:themeTint="BF"/>
          <w:right w:val="single" w:sz="8" w:space="0" w:color="04FFE6" w:themeColor="accent2" w:themeTint="BF"/>
          <w:insideH w:val="nil"/>
          <w:insideV w:val="nil"/>
        </w:tcBorders>
        <w:shd w:val="clear" w:color="auto" w:fill="00AF9E" w:themeFill="accent2"/>
      </w:tcPr>
    </w:tblStylePr>
    <w:tblStylePr w:type="lastRow">
      <w:pPr>
        <w:spacing w:before="0" w:after="0" w:line="240" w:lineRule="auto"/>
      </w:pPr>
      <w:rPr>
        <w:b/>
        <w:bCs/>
      </w:rPr>
      <w:tblPr/>
      <w:tcPr>
        <w:tcBorders>
          <w:top w:val="double" w:sz="6" w:space="0" w:color="04FFE6" w:themeColor="accent2" w:themeTint="BF"/>
          <w:left w:val="single" w:sz="8" w:space="0" w:color="04FFE6" w:themeColor="accent2" w:themeTint="BF"/>
          <w:bottom w:val="single" w:sz="8" w:space="0" w:color="04FFE6" w:themeColor="accent2" w:themeTint="BF"/>
          <w:right w:val="single" w:sz="8" w:space="0" w:color="04FFE6" w:themeColor="accent2" w:themeTint="BF"/>
          <w:insideH w:val="nil"/>
          <w:insideV w:val="nil"/>
        </w:tcBorders>
      </w:tcPr>
    </w:tblStylePr>
    <w:tblStylePr w:type="firstCol">
      <w:rPr>
        <w:b/>
        <w:bCs/>
      </w:rPr>
    </w:tblStylePr>
    <w:tblStylePr w:type="lastCol">
      <w:rPr>
        <w:b/>
        <w:bCs/>
      </w:rPr>
    </w:tblStylePr>
    <w:tblStylePr w:type="band1Vert">
      <w:tblPr/>
      <w:tcPr>
        <w:shd w:val="clear" w:color="auto" w:fill="ACFFF6" w:themeFill="accent2" w:themeFillTint="3F"/>
      </w:tcPr>
    </w:tblStylePr>
    <w:tblStylePr w:type="band1Horz">
      <w:tblPr/>
      <w:tcPr>
        <w:tcBorders>
          <w:insideH w:val="nil"/>
          <w:insideV w:val="nil"/>
        </w:tcBorders>
        <w:shd w:val="clear" w:color="auto" w:fill="ACFF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23C9FF" w:themeColor="accent3" w:themeTint="BF"/>
        <w:left w:val="single" w:sz="8" w:space="0" w:color="23C9FF" w:themeColor="accent3" w:themeTint="BF"/>
        <w:bottom w:val="single" w:sz="8" w:space="0" w:color="23C9FF" w:themeColor="accent3" w:themeTint="BF"/>
        <w:right w:val="single" w:sz="8" w:space="0" w:color="23C9FF" w:themeColor="accent3" w:themeTint="BF"/>
        <w:insideH w:val="single" w:sz="8" w:space="0" w:color="23C9FF" w:themeColor="accent3" w:themeTint="BF"/>
      </w:tblBorders>
    </w:tblPr>
    <w:tblStylePr w:type="firstRow">
      <w:pPr>
        <w:spacing w:before="0" w:after="0" w:line="240" w:lineRule="auto"/>
      </w:pPr>
      <w:rPr>
        <w:b/>
        <w:bCs/>
        <w:color w:val="FFFFFF" w:themeColor="background1"/>
      </w:rPr>
      <w:tblPr/>
      <w:tcPr>
        <w:tcBorders>
          <w:top w:val="single" w:sz="8" w:space="0" w:color="23C9FF" w:themeColor="accent3" w:themeTint="BF"/>
          <w:left w:val="single" w:sz="8" w:space="0" w:color="23C9FF" w:themeColor="accent3" w:themeTint="BF"/>
          <w:bottom w:val="single" w:sz="8" w:space="0" w:color="23C9FF" w:themeColor="accent3" w:themeTint="BF"/>
          <w:right w:val="single" w:sz="8" w:space="0" w:color="23C9FF" w:themeColor="accent3" w:themeTint="BF"/>
          <w:insideH w:val="nil"/>
          <w:insideV w:val="nil"/>
        </w:tcBorders>
        <w:shd w:val="clear" w:color="auto" w:fill="00A5D9" w:themeFill="accent3"/>
      </w:tcPr>
    </w:tblStylePr>
    <w:tblStylePr w:type="lastRow">
      <w:pPr>
        <w:spacing w:before="0" w:after="0" w:line="240" w:lineRule="auto"/>
      </w:pPr>
      <w:rPr>
        <w:b/>
        <w:bCs/>
      </w:rPr>
      <w:tblPr/>
      <w:tcPr>
        <w:tcBorders>
          <w:top w:val="double" w:sz="6" w:space="0" w:color="23C9FF" w:themeColor="accent3" w:themeTint="BF"/>
          <w:left w:val="single" w:sz="8" w:space="0" w:color="23C9FF" w:themeColor="accent3" w:themeTint="BF"/>
          <w:bottom w:val="single" w:sz="8" w:space="0" w:color="23C9FF" w:themeColor="accent3" w:themeTint="BF"/>
          <w:right w:val="single" w:sz="8" w:space="0" w:color="23C9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6EDFF" w:themeFill="accent3" w:themeFillTint="3F"/>
      </w:tcPr>
    </w:tblStylePr>
    <w:tblStylePr w:type="band1Horz">
      <w:tblPr/>
      <w:tcPr>
        <w:tcBorders>
          <w:insideH w:val="nil"/>
          <w:insideV w:val="nil"/>
        </w:tcBorders>
        <w:shd w:val="clear" w:color="auto" w:fill="B6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0CA6A" w:themeColor="accent4" w:themeTint="BF"/>
        <w:left w:val="single" w:sz="8" w:space="0" w:color="90CA6A" w:themeColor="accent4" w:themeTint="BF"/>
        <w:bottom w:val="single" w:sz="8" w:space="0" w:color="90CA6A" w:themeColor="accent4" w:themeTint="BF"/>
        <w:right w:val="single" w:sz="8" w:space="0" w:color="90CA6A" w:themeColor="accent4" w:themeTint="BF"/>
        <w:insideH w:val="single" w:sz="8" w:space="0" w:color="90CA6A" w:themeColor="accent4" w:themeTint="BF"/>
      </w:tblBorders>
    </w:tblPr>
    <w:tblStylePr w:type="firstRow">
      <w:pPr>
        <w:spacing w:before="0" w:after="0" w:line="240" w:lineRule="auto"/>
      </w:pPr>
      <w:rPr>
        <w:b/>
        <w:bCs/>
        <w:color w:val="FFFFFF" w:themeColor="background1"/>
      </w:rPr>
      <w:tblPr/>
      <w:tcPr>
        <w:tcBorders>
          <w:top w:val="single" w:sz="8" w:space="0" w:color="90CA6A" w:themeColor="accent4" w:themeTint="BF"/>
          <w:left w:val="single" w:sz="8" w:space="0" w:color="90CA6A" w:themeColor="accent4" w:themeTint="BF"/>
          <w:bottom w:val="single" w:sz="8" w:space="0" w:color="90CA6A" w:themeColor="accent4" w:themeTint="BF"/>
          <w:right w:val="single" w:sz="8" w:space="0" w:color="90CA6A" w:themeColor="accent4" w:themeTint="BF"/>
          <w:insideH w:val="nil"/>
          <w:insideV w:val="nil"/>
        </w:tcBorders>
        <w:shd w:val="clear" w:color="auto" w:fill="6DB33F" w:themeFill="accent4"/>
      </w:tcPr>
    </w:tblStylePr>
    <w:tblStylePr w:type="lastRow">
      <w:pPr>
        <w:spacing w:before="0" w:after="0" w:line="240" w:lineRule="auto"/>
      </w:pPr>
      <w:rPr>
        <w:b/>
        <w:bCs/>
      </w:rPr>
      <w:tblPr/>
      <w:tcPr>
        <w:tcBorders>
          <w:top w:val="double" w:sz="6" w:space="0" w:color="90CA6A" w:themeColor="accent4" w:themeTint="BF"/>
          <w:left w:val="single" w:sz="8" w:space="0" w:color="90CA6A" w:themeColor="accent4" w:themeTint="BF"/>
          <w:bottom w:val="single" w:sz="8" w:space="0" w:color="90CA6A" w:themeColor="accent4" w:themeTint="BF"/>
          <w:right w:val="single" w:sz="8" w:space="0" w:color="90CA6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EDCD" w:themeFill="accent4" w:themeFillTint="3F"/>
      </w:tcPr>
    </w:tblStylePr>
    <w:tblStylePr w:type="band1Horz">
      <w:tblPr/>
      <w:tcPr>
        <w:tcBorders>
          <w:insideH w:val="nil"/>
          <w:insideV w:val="nil"/>
        </w:tcBorders>
        <w:shd w:val="clear" w:color="auto" w:fill="DAEDC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AEDAFF" w:themeColor="accent5" w:themeTint="BF"/>
        <w:left w:val="single" w:sz="8" w:space="0" w:color="AEDAFF" w:themeColor="accent5" w:themeTint="BF"/>
        <w:bottom w:val="single" w:sz="8" w:space="0" w:color="AEDAFF" w:themeColor="accent5" w:themeTint="BF"/>
        <w:right w:val="single" w:sz="8" w:space="0" w:color="AEDAFF" w:themeColor="accent5" w:themeTint="BF"/>
        <w:insideH w:val="single" w:sz="8" w:space="0" w:color="AEDAFF" w:themeColor="accent5" w:themeTint="BF"/>
      </w:tblBorders>
    </w:tblPr>
    <w:tblStylePr w:type="firstRow">
      <w:pPr>
        <w:spacing w:before="0" w:after="0" w:line="240" w:lineRule="auto"/>
      </w:pPr>
      <w:rPr>
        <w:b/>
        <w:bCs/>
        <w:color w:val="FFFFFF" w:themeColor="background1"/>
      </w:rPr>
      <w:tblPr/>
      <w:tcPr>
        <w:tcBorders>
          <w:top w:val="single" w:sz="8" w:space="0" w:color="AEDAFF" w:themeColor="accent5" w:themeTint="BF"/>
          <w:left w:val="single" w:sz="8" w:space="0" w:color="AEDAFF" w:themeColor="accent5" w:themeTint="BF"/>
          <w:bottom w:val="single" w:sz="8" w:space="0" w:color="AEDAFF" w:themeColor="accent5" w:themeTint="BF"/>
          <w:right w:val="single" w:sz="8" w:space="0" w:color="AEDAFF" w:themeColor="accent5" w:themeTint="BF"/>
          <w:insideH w:val="nil"/>
          <w:insideV w:val="nil"/>
        </w:tcBorders>
        <w:shd w:val="clear" w:color="auto" w:fill="93CEFF" w:themeFill="accent5"/>
      </w:tcPr>
    </w:tblStylePr>
    <w:tblStylePr w:type="lastRow">
      <w:pPr>
        <w:spacing w:before="0" w:after="0" w:line="240" w:lineRule="auto"/>
      </w:pPr>
      <w:rPr>
        <w:b/>
        <w:bCs/>
      </w:rPr>
      <w:tblPr/>
      <w:tcPr>
        <w:tcBorders>
          <w:top w:val="double" w:sz="6" w:space="0" w:color="AEDAFF" w:themeColor="accent5" w:themeTint="BF"/>
          <w:left w:val="single" w:sz="8" w:space="0" w:color="AEDAFF" w:themeColor="accent5" w:themeTint="BF"/>
          <w:bottom w:val="single" w:sz="8" w:space="0" w:color="AEDAFF" w:themeColor="accent5" w:themeTint="BF"/>
          <w:right w:val="single" w:sz="8" w:space="0" w:color="AEDA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4F2FF" w:themeFill="accent5" w:themeFillTint="3F"/>
      </w:tcPr>
    </w:tblStylePr>
    <w:tblStylePr w:type="band1Horz">
      <w:tblPr/>
      <w:tcPr>
        <w:tcBorders>
          <w:insideH w:val="nil"/>
          <w:insideV w:val="nil"/>
        </w:tcBorders>
        <w:shd w:val="clear" w:color="auto" w:fill="E4F2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F1919" w:themeColor="accent6" w:themeTint="BF"/>
        <w:left w:val="single" w:sz="8" w:space="0" w:color="FF1919" w:themeColor="accent6" w:themeTint="BF"/>
        <w:bottom w:val="single" w:sz="8" w:space="0" w:color="FF1919" w:themeColor="accent6" w:themeTint="BF"/>
        <w:right w:val="single" w:sz="8" w:space="0" w:color="FF1919" w:themeColor="accent6" w:themeTint="BF"/>
        <w:insideH w:val="single" w:sz="8" w:space="0" w:color="FF1919" w:themeColor="accent6" w:themeTint="BF"/>
      </w:tblBorders>
    </w:tblPr>
    <w:tblStylePr w:type="firstRow">
      <w:pPr>
        <w:spacing w:before="0" w:after="0" w:line="240" w:lineRule="auto"/>
      </w:pPr>
      <w:rPr>
        <w:b/>
        <w:bCs/>
        <w:color w:val="FFFFFF" w:themeColor="background1"/>
      </w:rPr>
      <w:tblPr/>
      <w:tcPr>
        <w:tcBorders>
          <w:top w:val="single" w:sz="8" w:space="0" w:color="FF1919" w:themeColor="accent6" w:themeTint="BF"/>
          <w:left w:val="single" w:sz="8" w:space="0" w:color="FF1919" w:themeColor="accent6" w:themeTint="BF"/>
          <w:bottom w:val="single" w:sz="8" w:space="0" w:color="FF1919" w:themeColor="accent6" w:themeTint="BF"/>
          <w:right w:val="single" w:sz="8" w:space="0" w:color="FF1919" w:themeColor="accent6" w:themeTint="BF"/>
          <w:insideH w:val="nil"/>
          <w:insideV w:val="nil"/>
        </w:tcBorders>
        <w:shd w:val="clear" w:color="auto" w:fill="CC0000" w:themeFill="accent6"/>
      </w:tcPr>
    </w:tblStylePr>
    <w:tblStylePr w:type="lastRow">
      <w:pPr>
        <w:spacing w:before="0" w:after="0" w:line="240" w:lineRule="auto"/>
      </w:pPr>
      <w:rPr>
        <w:b/>
        <w:bCs/>
      </w:rPr>
      <w:tblPr/>
      <w:tcPr>
        <w:tcBorders>
          <w:top w:val="double" w:sz="6" w:space="0" w:color="FF1919" w:themeColor="accent6" w:themeTint="BF"/>
          <w:left w:val="single" w:sz="8" w:space="0" w:color="FF1919" w:themeColor="accent6" w:themeTint="BF"/>
          <w:bottom w:val="single" w:sz="8" w:space="0" w:color="FF1919" w:themeColor="accent6" w:themeTint="BF"/>
          <w:right w:val="single" w:sz="8" w:space="0" w:color="FF191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3B3" w:themeFill="accent6" w:themeFillTint="3F"/>
      </w:tcPr>
    </w:tblStylePr>
    <w:tblStylePr w:type="band1Horz">
      <w:tblPr/>
      <w:tcPr>
        <w:tcBorders>
          <w:insideH w:val="nil"/>
          <w:insideV w:val="nil"/>
        </w:tcBorders>
        <w:shd w:val="clear" w:color="auto" w:fill="FFB3B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DA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DAA" w:themeFill="accent1"/>
      </w:tcPr>
    </w:tblStylePr>
    <w:tblStylePr w:type="lastCol">
      <w:rPr>
        <w:b/>
        <w:bCs/>
        <w:color w:val="FFFFFF" w:themeColor="background1"/>
      </w:rPr>
      <w:tblPr/>
      <w:tcPr>
        <w:tcBorders>
          <w:left w:val="nil"/>
          <w:right w:val="nil"/>
          <w:insideH w:val="nil"/>
          <w:insideV w:val="nil"/>
        </w:tcBorders>
        <w:shd w:val="clear" w:color="auto" w:fill="005DA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9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9E" w:themeFill="accent2"/>
      </w:tcPr>
    </w:tblStylePr>
    <w:tblStylePr w:type="lastCol">
      <w:rPr>
        <w:b/>
        <w:bCs/>
        <w:color w:val="FFFFFF" w:themeColor="background1"/>
      </w:rPr>
      <w:tblPr/>
      <w:tcPr>
        <w:tcBorders>
          <w:left w:val="nil"/>
          <w:right w:val="nil"/>
          <w:insideH w:val="nil"/>
          <w:insideV w:val="nil"/>
        </w:tcBorders>
        <w:shd w:val="clear" w:color="auto" w:fill="00AF9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5D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5D9" w:themeFill="accent3"/>
      </w:tcPr>
    </w:tblStylePr>
    <w:tblStylePr w:type="lastCol">
      <w:rPr>
        <w:b/>
        <w:bCs/>
        <w:color w:val="FFFFFF" w:themeColor="background1"/>
      </w:rPr>
      <w:tblPr/>
      <w:tcPr>
        <w:tcBorders>
          <w:left w:val="nil"/>
          <w:right w:val="nil"/>
          <w:insideH w:val="nil"/>
          <w:insideV w:val="nil"/>
        </w:tcBorders>
        <w:shd w:val="clear" w:color="auto" w:fill="00A5D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DB3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DB33F" w:themeFill="accent4"/>
      </w:tcPr>
    </w:tblStylePr>
    <w:tblStylePr w:type="lastCol">
      <w:rPr>
        <w:b/>
        <w:bCs/>
        <w:color w:val="FFFFFF" w:themeColor="background1"/>
      </w:rPr>
      <w:tblPr/>
      <w:tcPr>
        <w:tcBorders>
          <w:left w:val="nil"/>
          <w:right w:val="nil"/>
          <w:insideH w:val="nil"/>
          <w:insideV w:val="nil"/>
        </w:tcBorders>
        <w:shd w:val="clear" w:color="auto" w:fill="6DB3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CE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CEFF" w:themeFill="accent5"/>
      </w:tcPr>
    </w:tblStylePr>
    <w:tblStylePr w:type="lastCol">
      <w:rPr>
        <w:b/>
        <w:bCs/>
        <w:color w:val="FFFFFF" w:themeColor="background1"/>
      </w:rPr>
      <w:tblPr/>
      <w:tcPr>
        <w:tcBorders>
          <w:left w:val="nil"/>
          <w:right w:val="nil"/>
          <w:insideH w:val="nil"/>
          <w:insideV w:val="nil"/>
        </w:tcBorders>
        <w:shd w:val="clear" w:color="auto" w:fill="93CE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0000" w:themeFill="accent6"/>
      </w:tcPr>
    </w:tblStylePr>
    <w:tblStylePr w:type="lastCol">
      <w:rPr>
        <w:b/>
        <w:bCs/>
        <w:color w:val="FFFFFF" w:themeColor="background1"/>
      </w:rPr>
      <w:tblPr/>
      <w:tcPr>
        <w:tcBorders>
          <w:left w:val="nil"/>
          <w:right w:val="nil"/>
          <w:insideH w:val="nil"/>
          <w:insideV w:val="nil"/>
        </w:tcBorders>
        <w:shd w:val="clear" w:color="auto" w:fill="CC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customStyle="1" w:styleId="NoteHeading1">
    <w:name w:val="Note Heading1"/>
    <w:basedOn w:val="Normal"/>
    <w:next w:val="Normal"/>
    <w:link w:val="NoteHeadingChar"/>
    <w:uiPriority w:val="99"/>
    <w:semiHidden/>
    <w:unhideWhenUsed/>
  </w:style>
  <w:style w:type="character" w:customStyle="1" w:styleId="NoteHeadingChar">
    <w:name w:val="Note Heading Char"/>
    <w:basedOn w:val="DefaultParagraphFont"/>
    <w:link w:val="NoteHeading1"/>
    <w:uiPriority w:val="99"/>
    <w:semiHidden/>
    <w:rPr>
      <w:rFonts w:ascii="Times New Roman" w:eastAsia="MS Mincho" w:hAnsi="Times New Roman" w:cs="Times New Roman"/>
      <w:sz w:val="24"/>
      <w:szCs w:val="24"/>
    </w:rPr>
  </w:style>
  <w:style w:type="character" w:styleId="PageNumber">
    <w:name w:val="page number"/>
    <w:basedOn w:val="DefaultParagraphFont"/>
    <w:unhideWhenUsed/>
  </w:style>
  <w:style w:type="character" w:styleId="PlaceholderText">
    <w:name w:val="Placeholder Text"/>
    <w:basedOn w:val="DefaultParagraphFont"/>
    <w:uiPriority w:val="99"/>
    <w:semiHidden/>
    <w:rPr>
      <w:color w:val="808080"/>
    </w:rPr>
  </w:style>
  <w:style w:type="paragraph" w:styleId="PlainText">
    <w:name w:val="Plain Text"/>
    <w:basedOn w:val="Normal"/>
    <w:link w:val="PlainTextChar"/>
    <w:uiPriority w:val="99"/>
    <w:semiHidden/>
    <w:unhideWhenUsed/>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eastAsia="MS Mincho" w:hAnsi="Consolas" w:cs="Consolas"/>
      <w:sz w:val="21"/>
      <w:szCs w:val="21"/>
    </w:rPr>
  </w:style>
  <w:style w:type="paragraph" w:styleId="Quote">
    <w:name w:val="Quote"/>
    <w:basedOn w:val="Normal"/>
    <w:next w:val="Normal"/>
    <w:link w:val="QuoteChar"/>
    <w:uiPriority w:val="38"/>
    <w:semiHidden/>
    <w:unhideWhenUsed/>
    <w:qFormat/>
    <w:rPr>
      <w:i/>
      <w:iCs/>
      <w:color w:val="000000" w:themeColor="text1"/>
    </w:rPr>
  </w:style>
  <w:style w:type="character" w:customStyle="1" w:styleId="QuoteChar">
    <w:name w:val="Quote Char"/>
    <w:basedOn w:val="DefaultParagraphFont"/>
    <w:link w:val="Quote"/>
    <w:uiPriority w:val="38"/>
    <w:semiHidden/>
    <w:rPr>
      <w:rFonts w:ascii="Times New Roman" w:eastAsia="MS Mincho" w:hAnsi="Times New Roman" w:cs="Times New Roman"/>
      <w:i/>
      <w:iCs/>
      <w:color w:val="000000" w:themeColor="text1"/>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MS Mincho" w:hAnsi="Times New Roman" w:cs="Times New Roman"/>
      <w:sz w:val="24"/>
      <w:szCs w:val="24"/>
    </w:rPr>
  </w:style>
  <w:style w:type="paragraph" w:styleId="Signature">
    <w:name w:val="Signature"/>
    <w:basedOn w:val="Normal"/>
    <w:link w:val="SignatureChar"/>
    <w:uiPriority w:val="99"/>
    <w:unhideWhenUsed/>
    <w:pPr>
      <w:ind w:left="4252"/>
    </w:pPr>
  </w:style>
  <w:style w:type="character" w:customStyle="1" w:styleId="SignatureChar">
    <w:name w:val="Signature Char"/>
    <w:basedOn w:val="DefaultParagraphFont"/>
    <w:link w:val="Signature"/>
    <w:uiPriority w:val="99"/>
    <w:rPr>
      <w:rFonts w:ascii="Times New Roman" w:eastAsia="MS Mincho" w:hAnsi="Times New Roman" w:cs="Times New Roman"/>
      <w:sz w:val="24"/>
      <w:szCs w:val="24"/>
    </w:rPr>
  </w:style>
  <w:style w:type="character" w:styleId="Strong">
    <w:name w:val="Strong"/>
    <w:basedOn w:val="DefaultParagraphFont"/>
    <w:uiPriority w:val="99"/>
    <w:unhideWhenUsed/>
    <w:qFormat/>
    <w:rPr>
      <w:b/>
      <w:bCs/>
    </w:rPr>
  </w:style>
  <w:style w:type="character" w:styleId="SubtleEmphasis">
    <w:name w:val="Subtle Emphasis"/>
    <w:basedOn w:val="DefaultParagraphFont"/>
    <w:uiPriority w:val="34"/>
    <w:semiHidden/>
    <w:unhideWhenUsed/>
    <w:qFormat/>
    <w:rPr>
      <w:i/>
      <w:iCs/>
      <w:color w:val="808080" w:themeColor="text1" w:themeTint="7F"/>
    </w:rPr>
  </w:style>
  <w:style w:type="character" w:styleId="SubtleReference">
    <w:name w:val="Subtle Reference"/>
    <w:basedOn w:val="DefaultParagraphFont"/>
    <w:uiPriority w:val="40"/>
    <w:semiHidden/>
    <w:unhideWhenUsed/>
    <w:qFormat/>
    <w:rPr>
      <w:smallCaps/>
      <w:color w:val="00AF9E" w:themeColor="accent2"/>
      <w:u w:val="single"/>
    </w:rPr>
  </w:style>
  <w:style w:type="table" w:styleId="Table3Deffects1">
    <w:name w:val="Table 3D effects 1"/>
    <w:basedOn w:val="TableNormal"/>
    <w:uiPriority w:val="99"/>
    <w:semiHidden/>
    <w:unhideWhenUsed/>
    <w:pPr>
      <w:spacing w:after="0" w:line="240" w:lineRule="auto"/>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semiHidden/>
    <w:unhideWhenUsed/>
    <w:pPr>
      <w:spacing w:after="0" w:line="240" w:lineRule="auto"/>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semiHidden/>
    <w:unhideWhenUsed/>
    <w:pPr>
      <w:spacing w:after="0" w:line="240" w:lineRule="auto"/>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semiHidden/>
    <w:unhideWhenUsed/>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semiHidden/>
    <w:unhideWhenUsed/>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semiHidden/>
    <w:unhideWhenUsed/>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semiHidden/>
    <w:unhideWhenUsed/>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semiHidden/>
    <w:unhideWhenUsed/>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semiHidden/>
    <w:unhideWhenUsed/>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semiHidden/>
    <w:unhideWhenUsed/>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semiHidden/>
    <w:unhideWhenUsed/>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semiHidden/>
    <w:unhideWhenUsed/>
    <w:pPr>
      <w:spacing w:after="0" w:line="240" w:lineRule="auto"/>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semiHidden/>
    <w:unhideWhenUsed/>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semiHidden/>
    <w:unhideWhenUsed/>
    <w:pPr>
      <w:spacing w:after="0" w:line="240" w:lineRule="auto"/>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semiHidden/>
    <w:unhideWhenUsed/>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uiPriority w:val="99"/>
    <w:semiHidden/>
    <w:unhideWhenUsed/>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semiHidden/>
    <w:unhideWhenUsed/>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uiPriority w:val="99"/>
    <w:semiHidden/>
    <w:unhideWhenUsed/>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semiHidden/>
    <w:unhideWhenUsed/>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semiHidden/>
    <w:unhideWhenUsed/>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semiHidden/>
    <w:unhideWhenUsed/>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semiHidden/>
    <w:unhideWhenUsed/>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semiHidden/>
    <w:unhideWhenUsed/>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semiHidden/>
    <w:unhideWhenUsed/>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uiPriority w:val="99"/>
    <w:semiHidden/>
    <w:unhideWhenUsed/>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semiHidden/>
    <w:unhideWhenUsed/>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semiHidden/>
    <w:unhideWhenUsed/>
    <w:pPr>
      <w:ind w:left="240" w:hanging="240"/>
    </w:pPr>
  </w:style>
  <w:style w:type="paragraph" w:styleId="TableofFigures">
    <w:name w:val="table of figures"/>
    <w:basedOn w:val="Normal"/>
    <w:next w:val="Normal"/>
    <w:semiHidden/>
    <w:unhideWhenUsed/>
  </w:style>
  <w:style w:type="table" w:styleId="TableProfessional">
    <w:name w:val="Table Professional"/>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uiPriority w:val="99"/>
    <w:semiHidden/>
    <w:unhideWhenUsed/>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semiHidden/>
    <w:unhideWhenUsed/>
    <w:pPr>
      <w:spacing w:after="0" w:line="240" w:lineRule="auto"/>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semiHidden/>
    <w:unhideWhenUsed/>
    <w:pPr>
      <w:spacing w:after="0" w:line="240" w:lineRule="auto"/>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semiHidden/>
    <w:unhideWhenUsed/>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semiHidden/>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semiHidden/>
    <w:unhideWhenUsed/>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semiHidden/>
    <w:unhideWhenUsed/>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rPr>
  </w:style>
  <w:style w:type="paragraph" w:styleId="TOC3">
    <w:name w:val="toc 3"/>
    <w:aliases w:val="T3"/>
    <w:basedOn w:val="Normal"/>
    <w:next w:val="Normal"/>
    <w:autoRedefine/>
    <w:uiPriority w:val="39"/>
    <w:unhideWhenUsed/>
    <w:pPr>
      <w:tabs>
        <w:tab w:val="left" w:pos="1080"/>
        <w:tab w:val="right" w:leader="dot" w:pos="9350"/>
      </w:tabs>
      <w:ind w:left="2160" w:hanging="720"/>
    </w:pPr>
  </w:style>
  <w:style w:type="paragraph" w:styleId="TOC4">
    <w:name w:val="toc 4"/>
    <w:aliases w:val="T4"/>
    <w:basedOn w:val="Normal"/>
    <w:next w:val="Normal"/>
    <w:autoRedefine/>
    <w:uiPriority w:val="39"/>
    <w:unhideWhenUsed/>
    <w:pPr>
      <w:spacing w:after="100"/>
      <w:ind w:left="720"/>
    </w:pPr>
  </w:style>
  <w:style w:type="paragraph" w:styleId="TOC5">
    <w:name w:val="toc 5"/>
    <w:basedOn w:val="Normal"/>
    <w:next w:val="Normal"/>
    <w:autoRedefine/>
    <w:uiPriority w:val="39"/>
    <w:unhideWhenUsed/>
    <w:pPr>
      <w:spacing w:after="100"/>
      <w:ind w:left="960"/>
    </w:pPr>
  </w:style>
  <w:style w:type="paragraph" w:styleId="TOC6">
    <w:name w:val="toc 6"/>
    <w:basedOn w:val="Normal"/>
    <w:next w:val="Normal"/>
    <w:autoRedefine/>
    <w:uiPriority w:val="39"/>
    <w:unhideWhenUsed/>
    <w:pPr>
      <w:spacing w:after="100"/>
      <w:ind w:left="1200"/>
    </w:pPr>
  </w:style>
  <w:style w:type="paragraph" w:styleId="TOC7">
    <w:name w:val="toc 7"/>
    <w:basedOn w:val="Normal"/>
    <w:next w:val="Normal"/>
    <w:autoRedefine/>
    <w:uiPriority w:val="39"/>
    <w:unhideWhenUsed/>
    <w:pPr>
      <w:spacing w:after="100"/>
      <w:ind w:left="1440"/>
    </w:pPr>
  </w:style>
  <w:style w:type="paragraph" w:styleId="TOC8">
    <w:name w:val="toc 8"/>
    <w:basedOn w:val="Normal"/>
    <w:next w:val="Normal"/>
    <w:autoRedefine/>
    <w:uiPriority w:val="39"/>
    <w:unhideWhenUsed/>
    <w:pPr>
      <w:spacing w:after="100"/>
      <w:ind w:left="1680"/>
    </w:pPr>
  </w:style>
  <w:style w:type="paragraph" w:styleId="TOC9">
    <w:name w:val="toc 9"/>
    <w:basedOn w:val="Normal"/>
    <w:next w:val="Normal"/>
    <w:autoRedefine/>
    <w:uiPriority w:val="39"/>
    <w:unhideWhenUsed/>
    <w:pPr>
      <w:spacing w:after="100"/>
      <w:ind w:left="1920"/>
    </w:pPr>
  </w:style>
  <w:style w:type="paragraph" w:styleId="TOCHeading">
    <w:name w:val="TOC Heading"/>
    <w:basedOn w:val="Heading1"/>
    <w:next w:val="Normal"/>
    <w:uiPriority w:val="48"/>
    <w:semiHidden/>
    <w:unhideWhenUsed/>
    <w:qFormat/>
    <w:pPr>
      <w:spacing w:before="480" w:after="0"/>
      <w:outlineLvl w:val="9"/>
    </w:pPr>
    <w:rPr>
      <w:rFonts w:asciiTheme="majorHAnsi" w:hAnsiTheme="majorHAnsi"/>
      <w:b/>
      <w:color w:val="00457F" w:themeColor="accent1" w:themeShade="BF"/>
      <w:sz w:val="28"/>
    </w:rPr>
  </w:style>
  <w:style w:type="paragraph" w:customStyle="1" w:styleId="Text">
    <w:name w:val="Text"/>
    <w:aliases w:val="t,tt,Hanging:  0.5&quot;,Left:  0&quot;,t + 10 pt"/>
    <w:basedOn w:val="Normal"/>
    <w:link w:val="TextChar"/>
    <w:pPr>
      <w:spacing w:after="240"/>
      <w:jc w:val="both"/>
    </w:pPr>
    <w:rPr>
      <w:rFonts w:eastAsia="Times New Roman"/>
      <w:szCs w:val="20"/>
      <w:lang w:val="en-GB"/>
    </w:rPr>
  </w:style>
  <w:style w:type="character" w:customStyle="1" w:styleId="wTextChar">
    <w:name w:val="wText Char"/>
    <w:basedOn w:val="DefaultParagraphFont"/>
    <w:link w:val="wText"/>
    <w:uiPriority w:val="1"/>
    <w:locked/>
    <w:rPr>
      <w:rFonts w:ascii="Times New Roman" w:eastAsia="MS Mincho" w:hAnsi="Times New Roman" w:cs="Times New Roman"/>
      <w:sz w:val="24"/>
      <w:szCs w:val="24"/>
    </w:rPr>
  </w:style>
  <w:style w:type="paragraph" w:customStyle="1" w:styleId="EnumerationLev1">
    <w:name w:val="Enumeration Lev 1"/>
    <w:aliases w:val="E1,Enumeration Lev 1 (Intro)"/>
    <w:basedOn w:val="Normal"/>
    <w:qFormat/>
    <w:pPr>
      <w:numPr>
        <w:numId w:val="25"/>
      </w:numPr>
      <w:spacing w:before="240"/>
      <w:jc w:val="both"/>
    </w:pPr>
    <w:rPr>
      <w:rFonts w:eastAsia="Times New Roman"/>
      <w:szCs w:val="20"/>
    </w:rPr>
  </w:style>
  <w:style w:type="paragraph" w:customStyle="1" w:styleId="EnumerationLev2">
    <w:name w:val="Enumeration Lev 2"/>
    <w:aliases w:val="E2"/>
    <w:basedOn w:val="Normal"/>
    <w:qFormat/>
    <w:pPr>
      <w:numPr>
        <w:ilvl w:val="1"/>
        <w:numId w:val="25"/>
      </w:numPr>
      <w:spacing w:before="240"/>
      <w:jc w:val="both"/>
    </w:pPr>
    <w:rPr>
      <w:rFonts w:eastAsia="Times New Roman"/>
      <w:szCs w:val="20"/>
    </w:rPr>
  </w:style>
  <w:style w:type="paragraph" w:customStyle="1" w:styleId="EnumerationLev3">
    <w:name w:val="Enumeration Lev 3"/>
    <w:aliases w:val="E3"/>
    <w:basedOn w:val="Normal"/>
    <w:link w:val="EnumerationLev3Char"/>
    <w:qFormat/>
    <w:pPr>
      <w:numPr>
        <w:ilvl w:val="2"/>
        <w:numId w:val="25"/>
      </w:numPr>
      <w:spacing w:before="240"/>
      <w:jc w:val="both"/>
    </w:pPr>
    <w:rPr>
      <w:rFonts w:eastAsia="Times New Roman"/>
      <w:szCs w:val="20"/>
    </w:rPr>
  </w:style>
  <w:style w:type="paragraph" w:customStyle="1" w:styleId="EnumerationLev4">
    <w:name w:val="Enumeration Lev 4"/>
    <w:aliases w:val="E4"/>
    <w:basedOn w:val="Normal"/>
    <w:qFormat/>
    <w:pPr>
      <w:numPr>
        <w:ilvl w:val="3"/>
        <w:numId w:val="25"/>
      </w:numPr>
      <w:spacing w:before="240"/>
      <w:jc w:val="both"/>
    </w:pPr>
    <w:rPr>
      <w:rFonts w:eastAsia="Times New Roman"/>
      <w:szCs w:val="20"/>
    </w:rPr>
  </w:style>
  <w:style w:type="paragraph" w:customStyle="1" w:styleId="EnumerationLev5">
    <w:name w:val="Enumeration Lev 5"/>
    <w:aliases w:val="E5"/>
    <w:basedOn w:val="Normal"/>
    <w:qFormat/>
    <w:pPr>
      <w:numPr>
        <w:ilvl w:val="4"/>
        <w:numId w:val="25"/>
      </w:numPr>
      <w:spacing w:before="240"/>
      <w:jc w:val="both"/>
    </w:pPr>
    <w:rPr>
      <w:rFonts w:eastAsia="Times New Roman"/>
      <w:szCs w:val="20"/>
    </w:rPr>
  </w:style>
  <w:style w:type="paragraph" w:customStyle="1" w:styleId="EnumerationLev6">
    <w:name w:val="Enumeration Lev 6"/>
    <w:aliases w:val="E6"/>
    <w:basedOn w:val="Normal"/>
    <w:qFormat/>
    <w:pPr>
      <w:numPr>
        <w:ilvl w:val="5"/>
        <w:numId w:val="25"/>
      </w:numPr>
      <w:spacing w:before="240"/>
      <w:jc w:val="both"/>
    </w:pPr>
    <w:rPr>
      <w:rFonts w:eastAsia="Times New Roman"/>
      <w:szCs w:val="20"/>
    </w:rPr>
  </w:style>
  <w:style w:type="paragraph" w:customStyle="1" w:styleId="EnumerationLev7">
    <w:name w:val="Enumeration Lev 7"/>
    <w:aliases w:val="E7"/>
    <w:basedOn w:val="Normal"/>
    <w:pPr>
      <w:numPr>
        <w:ilvl w:val="6"/>
        <w:numId w:val="25"/>
      </w:numPr>
      <w:spacing w:before="240"/>
      <w:jc w:val="both"/>
    </w:pPr>
    <w:rPr>
      <w:rFonts w:eastAsia="Times New Roman"/>
      <w:szCs w:val="20"/>
    </w:rPr>
  </w:style>
  <w:style w:type="paragraph" w:customStyle="1" w:styleId="EnumerationLev8">
    <w:name w:val="Enumeration Lev 8"/>
    <w:aliases w:val="E8"/>
    <w:basedOn w:val="Normal"/>
    <w:pPr>
      <w:numPr>
        <w:ilvl w:val="7"/>
        <w:numId w:val="25"/>
      </w:numPr>
      <w:spacing w:before="240"/>
      <w:jc w:val="both"/>
    </w:pPr>
    <w:rPr>
      <w:rFonts w:eastAsia="Times New Roman"/>
      <w:szCs w:val="20"/>
    </w:rPr>
  </w:style>
  <w:style w:type="paragraph" w:customStyle="1" w:styleId="EnumerationLev9">
    <w:name w:val="Enumeration Lev 9"/>
    <w:aliases w:val="E9"/>
    <w:basedOn w:val="Normal"/>
    <w:pPr>
      <w:numPr>
        <w:ilvl w:val="8"/>
        <w:numId w:val="25"/>
      </w:numPr>
      <w:spacing w:before="240"/>
      <w:jc w:val="both"/>
    </w:pPr>
    <w:rPr>
      <w:rFonts w:eastAsia="Times New Roman"/>
      <w:szCs w:val="20"/>
    </w:rPr>
  </w:style>
  <w:style w:type="paragraph" w:customStyle="1" w:styleId="BodyMain">
    <w:name w:val="Body Main"/>
    <w:aliases w:val="BM,BodyMain,BodyMain + Frutiger LT Std 55 Roman, BM,342od,342ody Main,342ody Main1,BM1,BMorml,BobyMain,Body,Body Main1,BodyMain + ... + Bold,BodyMain + Frutiger LT Std 55,BodyMain Cont'd,BodyMain1,Ital...,bm,secain"/>
    <w:basedOn w:val="Normal"/>
    <w:link w:val="BodyMainChar"/>
    <w:qFormat/>
    <w:pPr>
      <w:spacing w:after="200"/>
      <w:ind w:firstLine="360"/>
    </w:pPr>
    <w:rPr>
      <w:rFonts w:eastAsia="Times New Roman"/>
      <w:sz w:val="22"/>
      <w:szCs w:val="20"/>
    </w:rPr>
  </w:style>
  <w:style w:type="character" w:customStyle="1" w:styleId="definedterm">
    <w:name w:val="defined term"/>
    <w:aliases w:val="DF,Defined Term,Defined term,ddt,df,DF_0,ddt_0,defined term_0,df_0,dt"/>
    <w:basedOn w:val="DefaultParagraphFont"/>
    <w:uiPriority w:val="1"/>
    <w:qFormat/>
    <w:rPr>
      <w:color w:val="auto"/>
      <w:u w:val="none"/>
    </w:rPr>
  </w:style>
  <w:style w:type="paragraph" w:customStyle="1" w:styleId="Left">
    <w:name w:val="Left"/>
    <w:basedOn w:val="Normal"/>
    <w:pPr>
      <w:spacing w:after="240"/>
      <w:jc w:val="both"/>
    </w:pPr>
    <w:rPr>
      <w:rFonts w:eastAsia="Times New Roman"/>
    </w:rPr>
  </w:style>
  <w:style w:type="paragraph" w:customStyle="1" w:styleId="PrivilegedAndConfidential">
    <w:name w:val="PrivilegedAndConfidential"/>
    <w:next w:val="Normal"/>
    <w:uiPriority w:val="28"/>
    <w:semiHidden/>
    <w:pPr>
      <w:spacing w:after="120" w:line="240" w:lineRule="auto"/>
      <w:ind w:left="-720" w:right="-720"/>
    </w:pPr>
    <w:rPr>
      <w:rFonts w:ascii="Arial" w:eastAsia="Times New Roman" w:hAnsi="Arial" w:cs="Times New Roman"/>
      <w:caps/>
      <w:sz w:val="20"/>
      <w:szCs w:val="20"/>
    </w:rPr>
  </w:style>
  <w:style w:type="character" w:customStyle="1" w:styleId="TextChar">
    <w:name w:val="Text Char"/>
    <w:aliases w:val="t Char,Hanging:  0.5&quot; Char Char,Left:  0&quot; Char,t + 10 pt Char,tt Char"/>
    <w:link w:val="Text"/>
    <w:rPr>
      <w:rFonts w:ascii="Times New Roman" w:eastAsia="Times New Roman" w:hAnsi="Times New Roman" w:cs="Times New Roman"/>
      <w:sz w:val="24"/>
      <w:szCs w:val="20"/>
      <w:lang w:val="en-GB"/>
    </w:rPr>
  </w:style>
  <w:style w:type="paragraph" w:customStyle="1" w:styleId="Definition1">
    <w:name w:val="Definition 1"/>
    <w:basedOn w:val="Normal"/>
    <w:uiPriority w:val="8"/>
    <w:qFormat/>
    <w:pPr>
      <w:numPr>
        <w:numId w:val="26"/>
      </w:numPr>
      <w:spacing w:after="180"/>
      <w:jc w:val="both"/>
    </w:pPr>
    <w:rPr>
      <w:sz w:val="22"/>
      <w:szCs w:val="22"/>
    </w:rPr>
  </w:style>
  <w:style w:type="paragraph" w:customStyle="1" w:styleId="Definition2">
    <w:name w:val="Definition 2"/>
    <w:basedOn w:val="Normal"/>
    <w:uiPriority w:val="8"/>
    <w:qFormat/>
    <w:pPr>
      <w:numPr>
        <w:ilvl w:val="1"/>
        <w:numId w:val="26"/>
      </w:numPr>
      <w:spacing w:after="180"/>
      <w:jc w:val="both"/>
    </w:pPr>
    <w:rPr>
      <w:sz w:val="22"/>
      <w:szCs w:val="22"/>
    </w:rPr>
  </w:style>
  <w:style w:type="paragraph" w:customStyle="1" w:styleId="Definition3">
    <w:name w:val="Definition 3"/>
    <w:basedOn w:val="Normal"/>
    <w:uiPriority w:val="2"/>
    <w:qFormat/>
    <w:pPr>
      <w:numPr>
        <w:ilvl w:val="2"/>
        <w:numId w:val="26"/>
      </w:numPr>
      <w:spacing w:after="180"/>
      <w:jc w:val="both"/>
    </w:pPr>
    <w:rPr>
      <w:sz w:val="22"/>
      <w:szCs w:val="22"/>
    </w:rPr>
  </w:style>
  <w:style w:type="paragraph" w:customStyle="1" w:styleId="Definition4">
    <w:name w:val="Definition 4"/>
    <w:basedOn w:val="Normal"/>
    <w:uiPriority w:val="2"/>
    <w:qFormat/>
    <w:pPr>
      <w:numPr>
        <w:ilvl w:val="3"/>
        <w:numId w:val="26"/>
      </w:numPr>
      <w:spacing w:after="180"/>
      <w:jc w:val="both"/>
    </w:pPr>
    <w:rPr>
      <w:sz w:val="22"/>
      <w:szCs w:val="22"/>
    </w:rPr>
  </w:style>
  <w:style w:type="paragraph" w:customStyle="1" w:styleId="Definition5">
    <w:name w:val="Definition 5"/>
    <w:basedOn w:val="Normal"/>
    <w:uiPriority w:val="2"/>
    <w:qFormat/>
    <w:pPr>
      <w:numPr>
        <w:ilvl w:val="4"/>
        <w:numId w:val="26"/>
      </w:numPr>
      <w:spacing w:after="180"/>
      <w:jc w:val="both"/>
    </w:pPr>
    <w:rPr>
      <w:sz w:val="22"/>
      <w:szCs w:val="22"/>
    </w:rPr>
  </w:style>
  <w:style w:type="paragraph" w:customStyle="1" w:styleId="Definition6">
    <w:name w:val="Definition 6"/>
    <w:basedOn w:val="Normal"/>
    <w:uiPriority w:val="2"/>
    <w:qFormat/>
    <w:pPr>
      <w:numPr>
        <w:ilvl w:val="5"/>
        <w:numId w:val="26"/>
      </w:numPr>
      <w:spacing w:after="180"/>
      <w:jc w:val="both"/>
    </w:pPr>
    <w:rPr>
      <w:sz w:val="22"/>
      <w:szCs w:val="22"/>
    </w:rPr>
  </w:style>
  <w:style w:type="paragraph" w:customStyle="1" w:styleId="Parties">
    <w:name w:val="Parties"/>
    <w:basedOn w:val="Normal"/>
    <w:uiPriority w:val="7"/>
    <w:qFormat/>
    <w:pPr>
      <w:numPr>
        <w:ilvl w:val="7"/>
        <w:numId w:val="26"/>
      </w:numPr>
      <w:spacing w:after="180"/>
      <w:jc w:val="both"/>
    </w:pPr>
    <w:rPr>
      <w:sz w:val="22"/>
      <w:szCs w:val="22"/>
    </w:rPr>
  </w:style>
  <w:style w:type="paragraph" w:customStyle="1" w:styleId="Recitals">
    <w:name w:val="Recitals"/>
    <w:aliases w:val="RC"/>
    <w:basedOn w:val="Normal"/>
    <w:uiPriority w:val="7"/>
    <w:qFormat/>
    <w:pPr>
      <w:numPr>
        <w:ilvl w:val="8"/>
        <w:numId w:val="26"/>
      </w:numPr>
      <w:spacing w:after="180"/>
      <w:jc w:val="both"/>
    </w:pPr>
    <w:rPr>
      <w:sz w:val="22"/>
      <w:szCs w:val="22"/>
    </w:rPr>
  </w:style>
  <w:style w:type="paragraph" w:customStyle="1" w:styleId="Definition7">
    <w:name w:val="Definition 7"/>
    <w:basedOn w:val="Normal"/>
    <w:uiPriority w:val="2"/>
    <w:qFormat/>
    <w:pPr>
      <w:numPr>
        <w:ilvl w:val="6"/>
        <w:numId w:val="26"/>
      </w:numPr>
      <w:spacing w:after="180"/>
      <w:jc w:val="both"/>
    </w:pPr>
    <w:rPr>
      <w:sz w:val="22"/>
      <w:szCs w:val="22"/>
    </w:rPr>
  </w:style>
  <w:style w:type="character" w:customStyle="1" w:styleId="DocID">
    <w:name w:val="DocID"/>
    <w:basedOn w:val="DefaultParagraphFont"/>
    <w:rsid w:val="00A00699"/>
    <w:rPr>
      <w:rFonts w:ascii="Times New Roman" w:hAnsi="Times New Roman" w:cs="Times New Roman"/>
      <w:b w:val="0"/>
      <w:i w:val="0"/>
      <w:color w:val="000000"/>
      <w:sz w:val="18"/>
      <w:szCs w:val="22"/>
      <w:u w:val="none"/>
    </w:rPr>
  </w:style>
  <w:style w:type="character" w:customStyle="1" w:styleId="EnumerationLev3Char">
    <w:name w:val="Enumeration Lev 3 Char"/>
    <w:aliases w:val="E3 Char"/>
    <w:link w:val="EnumerationLev3"/>
    <w:rsid w:val="00BF17D3"/>
    <w:rPr>
      <w:rFonts w:ascii="Times New Roman" w:eastAsia="Times New Roman" w:hAnsi="Times New Roman" w:cs="Times New Roman"/>
      <w:sz w:val="24"/>
      <w:szCs w:val="20"/>
    </w:rPr>
  </w:style>
  <w:style w:type="paragraph" w:customStyle="1" w:styleId="HeadingCtr">
    <w:name w:val="Heading Ctr"/>
    <w:aliases w:val="HC"/>
    <w:basedOn w:val="Normal"/>
    <w:link w:val="HeadingCtrChar"/>
    <w:qFormat/>
    <w:rsid w:val="005A6E3F"/>
    <w:pPr>
      <w:keepNext/>
      <w:keepLines/>
      <w:spacing w:before="240"/>
      <w:jc w:val="center"/>
    </w:pPr>
    <w:rPr>
      <w:rFonts w:eastAsia="Times New Roman"/>
      <w:sz w:val="20"/>
      <w:szCs w:val="20"/>
    </w:rPr>
  </w:style>
  <w:style w:type="character" w:customStyle="1" w:styleId="HeadingCtrChar">
    <w:name w:val="Heading Ctr Char"/>
    <w:link w:val="HeadingCtr"/>
    <w:rsid w:val="005A6E3F"/>
    <w:rPr>
      <w:rFonts w:ascii="Times New Roman" w:eastAsia="Times New Roman" w:hAnsi="Times New Roman" w:cs="Times New Roman"/>
      <w:sz w:val="20"/>
      <w:szCs w:val="20"/>
    </w:rPr>
  </w:style>
  <w:style w:type="paragraph" w:customStyle="1" w:styleId="BodyTextFlush">
    <w:name w:val="Body Text Flush"/>
    <w:basedOn w:val="Normal"/>
    <w:link w:val="BodyTextFlushChar"/>
    <w:qFormat/>
    <w:rsid w:val="001D5186"/>
    <w:pPr>
      <w:overflowPunct w:val="0"/>
      <w:autoSpaceDE w:val="0"/>
      <w:autoSpaceDN w:val="0"/>
      <w:adjustRightInd w:val="0"/>
      <w:spacing w:after="240"/>
      <w:textAlignment w:val="baseline"/>
    </w:pPr>
    <w:rPr>
      <w:rFonts w:eastAsia="Times New Roman"/>
      <w:szCs w:val="20"/>
    </w:rPr>
  </w:style>
  <w:style w:type="character" w:customStyle="1" w:styleId="BodyTextFlushChar">
    <w:name w:val="Body Text Flush Char"/>
    <w:link w:val="BodyTextFlush"/>
    <w:rsid w:val="001D5186"/>
    <w:rPr>
      <w:rFonts w:ascii="Times New Roman" w:eastAsia="Times New Roman" w:hAnsi="Times New Roman" w:cs="Times New Roman"/>
      <w:sz w:val="24"/>
      <w:szCs w:val="20"/>
    </w:rPr>
  </w:style>
  <w:style w:type="paragraph" w:customStyle="1" w:styleId="Level3">
    <w:name w:val="Level 3"/>
    <w:basedOn w:val="Normal"/>
    <w:rsid w:val="001D5186"/>
    <w:pPr>
      <w:overflowPunct w:val="0"/>
      <w:autoSpaceDE w:val="0"/>
      <w:autoSpaceDN w:val="0"/>
      <w:adjustRightInd w:val="0"/>
      <w:spacing w:after="240"/>
      <w:ind w:left="1008" w:hanging="504"/>
      <w:jc w:val="both"/>
      <w:textAlignment w:val="baseline"/>
    </w:pPr>
    <w:rPr>
      <w:rFonts w:eastAsia="Times New Roman"/>
      <w:szCs w:val="20"/>
    </w:rPr>
  </w:style>
  <w:style w:type="character" w:customStyle="1" w:styleId="BodyMainChar">
    <w:name w:val="Body Main Char"/>
    <w:aliases w:val="342od Char,342ody Main C,342ody Main Char,342ody Main Char1,BM Char,BM Char Char,BM Char Char1,BM Char1,Body Main Char1,BodyMain + Frutiger LT Std 55 Roman Char,BodyMain Char,BodyMain Char Char,BodyMain Char1,BodyMain Cont'd Char,bm Char"/>
    <w:link w:val="BodyMain"/>
    <w:rsid w:val="001D1002"/>
    <w:rPr>
      <w:rFonts w:ascii="Times New Roman" w:eastAsia="Times New Roman" w:hAnsi="Times New Roman" w:cs="Times New Roman"/>
      <w:szCs w:val="20"/>
    </w:rPr>
  </w:style>
  <w:style w:type="paragraph" w:customStyle="1" w:styleId="BodyContd">
    <w:name w:val="Body Cont'd"/>
    <w:aliases w:val="BC"/>
    <w:basedOn w:val="BodyMain"/>
    <w:next w:val="BodyMain"/>
    <w:link w:val="BodyContdChar"/>
    <w:qFormat/>
    <w:rsid w:val="00503CBE"/>
    <w:pPr>
      <w:spacing w:before="240" w:after="0"/>
      <w:ind w:firstLine="0"/>
      <w:jc w:val="both"/>
    </w:pPr>
    <w:rPr>
      <w:sz w:val="24"/>
    </w:rPr>
  </w:style>
  <w:style w:type="character" w:customStyle="1" w:styleId="BodyContdChar">
    <w:name w:val="Body Cont'd Char"/>
    <w:link w:val="BodyContd"/>
    <w:rsid w:val="00503CBE"/>
    <w:rPr>
      <w:rFonts w:ascii="Times New Roman" w:eastAsia="Times New Roman" w:hAnsi="Times New Roman" w:cs="Times New Roman"/>
      <w:sz w:val="24"/>
      <w:szCs w:val="20"/>
    </w:rPr>
  </w:style>
  <w:style w:type="paragraph" w:customStyle="1" w:styleId="BodyTextSingleSpJ">
    <w:name w:val="Body Text Single Sp J"/>
    <w:aliases w:val="s3"/>
    <w:basedOn w:val="Normal"/>
    <w:rsid w:val="00503CBE"/>
    <w:pPr>
      <w:spacing w:after="240"/>
      <w:jc w:val="both"/>
    </w:pPr>
    <w:rPr>
      <w:rFonts w:eastAsia="Times New Roman"/>
    </w:rPr>
  </w:style>
  <w:style w:type="paragraph" w:customStyle="1" w:styleId="HangingIndent05">
    <w:name w:val="Hanging Indent 0/.5"/>
    <w:aliases w:val="hi1"/>
    <w:basedOn w:val="Normal"/>
    <w:rsid w:val="00503CBE"/>
    <w:pPr>
      <w:spacing w:after="240"/>
      <w:ind w:left="720" w:hanging="720"/>
    </w:pPr>
    <w:rPr>
      <w:rFonts w:eastAsia="Times New Roman"/>
    </w:rPr>
  </w:style>
  <w:style w:type="paragraph" w:customStyle="1" w:styleId="SigBlock">
    <w:name w:val="SigBlock"/>
    <w:aliases w:val="sb1"/>
    <w:basedOn w:val="Normal"/>
    <w:rsid w:val="00503CBE"/>
    <w:pPr>
      <w:tabs>
        <w:tab w:val="right" w:pos="9360"/>
      </w:tabs>
      <w:spacing w:after="240"/>
      <w:ind w:left="4320"/>
    </w:pPr>
    <w:rPr>
      <w:rFonts w:eastAsia="Times New Roman"/>
    </w:rPr>
  </w:style>
  <w:style w:type="paragraph" w:customStyle="1" w:styleId="AODocTxt">
    <w:name w:val="AODocTxt"/>
    <w:basedOn w:val="Normal"/>
    <w:rsid w:val="00503CBE"/>
    <w:pPr>
      <w:spacing w:before="240" w:line="260" w:lineRule="atLeast"/>
      <w:jc w:val="both"/>
    </w:pPr>
    <w:rPr>
      <w:rFonts w:eastAsiaTheme="minorHAnsi"/>
      <w:sz w:val="22"/>
      <w:szCs w:val="22"/>
      <w:lang w:val="en-GB"/>
    </w:rPr>
  </w:style>
  <w:style w:type="paragraph" w:customStyle="1" w:styleId="AcknBlock">
    <w:name w:val="Ackn Block"/>
    <w:aliases w:val="AB"/>
    <w:basedOn w:val="Normal"/>
    <w:next w:val="Normal"/>
    <w:rsid w:val="00967FBE"/>
    <w:pPr>
      <w:tabs>
        <w:tab w:val="left" w:pos="2880"/>
        <w:tab w:val="left" w:pos="3240"/>
      </w:tabs>
      <w:spacing w:before="720" w:after="240"/>
    </w:pPr>
    <w:rPr>
      <w:rFonts w:eastAsia="Times New Roman"/>
      <w:szCs w:val="20"/>
    </w:rPr>
  </w:style>
  <w:style w:type="paragraph" w:customStyle="1" w:styleId="BlockQuote">
    <w:name w:val="Block Quote"/>
    <w:aliases w:val="BQ"/>
    <w:basedOn w:val="Normal"/>
    <w:rsid w:val="00967FBE"/>
    <w:pPr>
      <w:spacing w:before="240"/>
      <w:ind w:left="1440" w:right="1440"/>
      <w:jc w:val="both"/>
    </w:pPr>
    <w:rPr>
      <w:rFonts w:eastAsia="Times New Roman"/>
      <w:szCs w:val="20"/>
    </w:rPr>
  </w:style>
  <w:style w:type="paragraph" w:customStyle="1" w:styleId="BodyHeading4">
    <w:name w:val="Body Heading4"/>
    <w:aliases w:val="B4"/>
    <w:basedOn w:val="Normal"/>
    <w:rsid w:val="00967FBE"/>
    <w:pPr>
      <w:spacing w:before="240"/>
      <w:ind w:left="720" w:firstLine="720"/>
      <w:jc w:val="both"/>
    </w:pPr>
    <w:rPr>
      <w:rFonts w:eastAsia="Times New Roman"/>
      <w:szCs w:val="20"/>
    </w:rPr>
  </w:style>
  <w:style w:type="paragraph" w:customStyle="1" w:styleId="BodyContd4">
    <w:name w:val="Body Cont'd4"/>
    <w:aliases w:val="C4"/>
    <w:basedOn w:val="BodyHeading4"/>
    <w:next w:val="BodyHeading4"/>
    <w:rsid w:val="00967FBE"/>
    <w:pPr>
      <w:ind w:firstLine="0"/>
    </w:pPr>
  </w:style>
  <w:style w:type="paragraph" w:customStyle="1" w:styleId="BodyHeading5">
    <w:name w:val="Body Heading5"/>
    <w:aliases w:val="B5"/>
    <w:basedOn w:val="Normal"/>
    <w:rsid w:val="00967FBE"/>
    <w:pPr>
      <w:spacing w:before="240"/>
      <w:ind w:left="1440" w:firstLine="720"/>
      <w:jc w:val="both"/>
    </w:pPr>
    <w:rPr>
      <w:rFonts w:eastAsia="Times New Roman"/>
      <w:szCs w:val="20"/>
    </w:rPr>
  </w:style>
  <w:style w:type="paragraph" w:customStyle="1" w:styleId="BodyContd5">
    <w:name w:val="Body Cont'd5"/>
    <w:aliases w:val="C5"/>
    <w:basedOn w:val="BodyHeading5"/>
    <w:next w:val="BodyHeading5"/>
    <w:rsid w:val="00967FBE"/>
    <w:pPr>
      <w:ind w:firstLine="0"/>
    </w:pPr>
  </w:style>
  <w:style w:type="paragraph" w:customStyle="1" w:styleId="BulletPoint">
    <w:name w:val="Bullet Point"/>
    <w:aliases w:val="BP"/>
    <w:basedOn w:val="Normal"/>
    <w:rsid w:val="00967FBE"/>
    <w:pPr>
      <w:numPr>
        <w:numId w:val="27"/>
      </w:numPr>
      <w:spacing w:before="240"/>
      <w:jc w:val="both"/>
    </w:pPr>
    <w:rPr>
      <w:rFonts w:eastAsia="Times New Roman"/>
      <w:szCs w:val="20"/>
    </w:rPr>
  </w:style>
  <w:style w:type="paragraph" w:customStyle="1" w:styleId="CoverPage">
    <w:name w:val="Cover Page"/>
    <w:aliases w:val="CP"/>
    <w:basedOn w:val="Normal"/>
    <w:rsid w:val="00967FBE"/>
    <w:pPr>
      <w:spacing w:before="480" w:after="480"/>
      <w:jc w:val="center"/>
    </w:pPr>
    <w:rPr>
      <w:rFonts w:eastAsia="Times New Roman"/>
      <w:szCs w:val="20"/>
    </w:rPr>
  </w:style>
  <w:style w:type="paragraph" w:customStyle="1" w:styleId="CoverRule">
    <w:name w:val="Cover Rule"/>
    <w:aliases w:val="CR"/>
    <w:basedOn w:val="Normal"/>
    <w:rsid w:val="00967FBE"/>
    <w:pPr>
      <w:pBdr>
        <w:bottom w:val="single" w:sz="4" w:space="1" w:color="auto"/>
      </w:pBdr>
      <w:ind w:left="3600" w:right="3600"/>
      <w:jc w:val="center"/>
    </w:pPr>
    <w:rPr>
      <w:rFonts w:eastAsia="Times New Roman"/>
      <w:szCs w:val="20"/>
    </w:rPr>
  </w:style>
  <w:style w:type="paragraph" w:customStyle="1" w:styleId="Dated">
    <w:name w:val="Dated"/>
    <w:aliases w:val="DT"/>
    <w:basedOn w:val="Normal"/>
    <w:next w:val="Normal"/>
    <w:rsid w:val="00967FBE"/>
    <w:pPr>
      <w:keepLines/>
      <w:numPr>
        <w:numId w:val="28"/>
      </w:numPr>
      <w:spacing w:before="240"/>
    </w:pPr>
    <w:rPr>
      <w:rFonts w:eastAsia="Times New Roman"/>
      <w:szCs w:val="20"/>
    </w:rPr>
  </w:style>
  <w:style w:type="paragraph" w:customStyle="1" w:styleId="DefinitionLev1">
    <w:name w:val="Definition Lev 1"/>
    <w:aliases w:val="D1"/>
    <w:basedOn w:val="BodyMain"/>
    <w:uiPriority w:val="1"/>
    <w:qFormat/>
    <w:rsid w:val="00967FBE"/>
    <w:pPr>
      <w:numPr>
        <w:numId w:val="29"/>
      </w:numPr>
      <w:spacing w:before="240" w:after="0"/>
      <w:jc w:val="both"/>
    </w:pPr>
    <w:rPr>
      <w:sz w:val="24"/>
    </w:rPr>
  </w:style>
  <w:style w:type="paragraph" w:customStyle="1" w:styleId="DefinitionLev2">
    <w:name w:val="Definition Lev 2"/>
    <w:aliases w:val="D2"/>
    <w:basedOn w:val="BodyMain"/>
    <w:uiPriority w:val="1"/>
    <w:qFormat/>
    <w:rsid w:val="00967FBE"/>
    <w:pPr>
      <w:numPr>
        <w:ilvl w:val="1"/>
        <w:numId w:val="29"/>
      </w:numPr>
      <w:spacing w:before="240" w:after="0"/>
      <w:jc w:val="both"/>
    </w:pPr>
    <w:rPr>
      <w:sz w:val="24"/>
    </w:rPr>
  </w:style>
  <w:style w:type="paragraph" w:customStyle="1" w:styleId="DefinitionLev3">
    <w:name w:val="Definition Lev 3"/>
    <w:aliases w:val="D3"/>
    <w:basedOn w:val="BodyMain"/>
    <w:uiPriority w:val="1"/>
    <w:qFormat/>
    <w:rsid w:val="00967FBE"/>
    <w:pPr>
      <w:numPr>
        <w:ilvl w:val="2"/>
        <w:numId w:val="29"/>
      </w:numPr>
      <w:spacing w:before="240" w:after="0"/>
      <w:jc w:val="both"/>
    </w:pPr>
    <w:rPr>
      <w:sz w:val="24"/>
    </w:rPr>
  </w:style>
  <w:style w:type="paragraph" w:customStyle="1" w:styleId="DefinitionLev4">
    <w:name w:val="Definition Lev 4"/>
    <w:aliases w:val="D4"/>
    <w:basedOn w:val="BodyMain"/>
    <w:uiPriority w:val="1"/>
    <w:rsid w:val="00967FBE"/>
    <w:pPr>
      <w:numPr>
        <w:ilvl w:val="3"/>
        <w:numId w:val="29"/>
      </w:numPr>
      <w:spacing w:before="240" w:after="0"/>
      <w:jc w:val="both"/>
    </w:pPr>
    <w:rPr>
      <w:sz w:val="24"/>
    </w:rPr>
  </w:style>
  <w:style w:type="paragraph" w:customStyle="1" w:styleId="DefinitionLev5">
    <w:name w:val="Definition Lev 5"/>
    <w:aliases w:val="D5"/>
    <w:basedOn w:val="BodyMain"/>
    <w:uiPriority w:val="1"/>
    <w:rsid w:val="00967FBE"/>
    <w:pPr>
      <w:numPr>
        <w:ilvl w:val="4"/>
        <w:numId w:val="29"/>
      </w:numPr>
      <w:spacing w:before="240" w:after="0"/>
      <w:jc w:val="both"/>
    </w:pPr>
    <w:rPr>
      <w:sz w:val="24"/>
    </w:rPr>
  </w:style>
  <w:style w:type="paragraph" w:customStyle="1" w:styleId="DefinitionLev6">
    <w:name w:val="Definition Lev 6"/>
    <w:aliases w:val="D6"/>
    <w:basedOn w:val="BodyMain"/>
    <w:uiPriority w:val="1"/>
    <w:rsid w:val="00967FBE"/>
    <w:pPr>
      <w:numPr>
        <w:ilvl w:val="5"/>
        <w:numId w:val="29"/>
      </w:numPr>
      <w:spacing w:before="240" w:after="0"/>
      <w:jc w:val="both"/>
    </w:pPr>
    <w:rPr>
      <w:sz w:val="24"/>
    </w:rPr>
  </w:style>
  <w:style w:type="paragraph" w:customStyle="1" w:styleId="FootnoteContd">
    <w:name w:val="Footnote Cont'd"/>
    <w:aliases w:val="FC"/>
    <w:basedOn w:val="FootnoteText"/>
    <w:rsid w:val="00967FBE"/>
    <w:pPr>
      <w:tabs>
        <w:tab w:val="left" w:pos="360"/>
      </w:tabs>
      <w:spacing w:before="120" w:after="0"/>
      <w:ind w:left="0" w:firstLine="360"/>
      <w:jc w:val="both"/>
    </w:pPr>
    <w:rPr>
      <w:rFonts w:eastAsia="Times New Roman"/>
      <w:sz w:val="22"/>
    </w:rPr>
  </w:style>
  <w:style w:type="paragraph" w:customStyle="1" w:styleId="HeadingLeft">
    <w:name w:val="Heading Left"/>
    <w:aliases w:val="HL"/>
    <w:basedOn w:val="Normal"/>
    <w:rsid w:val="00967FBE"/>
    <w:pPr>
      <w:keepNext/>
      <w:keepLines/>
      <w:spacing w:before="240"/>
    </w:pPr>
    <w:rPr>
      <w:rFonts w:eastAsia="Times New Roman"/>
      <w:szCs w:val="20"/>
    </w:rPr>
  </w:style>
  <w:style w:type="paragraph" w:customStyle="1" w:styleId="HeadingRgt">
    <w:name w:val="Heading Rgt"/>
    <w:aliases w:val="HR"/>
    <w:basedOn w:val="Normal"/>
    <w:rsid w:val="00967FBE"/>
    <w:pPr>
      <w:keepNext/>
      <w:keepLines/>
      <w:spacing w:before="240"/>
      <w:jc w:val="right"/>
    </w:pPr>
    <w:rPr>
      <w:rFonts w:eastAsia="Times New Roman"/>
      <w:szCs w:val="20"/>
    </w:rPr>
  </w:style>
  <w:style w:type="character" w:customStyle="1" w:styleId="latin">
    <w:name w:val="latin"/>
    <w:rsid w:val="00967FBE"/>
    <w:rPr>
      <w:i/>
    </w:rPr>
  </w:style>
  <w:style w:type="paragraph" w:customStyle="1" w:styleId="LetterAddress">
    <w:name w:val="Letter Address"/>
    <w:aliases w:val="LA"/>
    <w:basedOn w:val="Normal"/>
    <w:rsid w:val="00967FBE"/>
    <w:pPr>
      <w:keepLines/>
      <w:spacing w:before="240"/>
    </w:pPr>
    <w:rPr>
      <w:rFonts w:eastAsia="Times New Roman"/>
      <w:szCs w:val="20"/>
    </w:rPr>
  </w:style>
  <w:style w:type="paragraph" w:customStyle="1" w:styleId="ListItem">
    <w:name w:val="List Item"/>
    <w:aliases w:val="LI"/>
    <w:basedOn w:val="Normal"/>
    <w:qFormat/>
    <w:rsid w:val="00967FBE"/>
    <w:pPr>
      <w:numPr>
        <w:numId w:val="30"/>
      </w:numPr>
      <w:spacing w:before="240"/>
      <w:jc w:val="both"/>
    </w:pPr>
    <w:rPr>
      <w:rFonts w:eastAsia="Times New Roman"/>
      <w:szCs w:val="20"/>
    </w:rPr>
  </w:style>
  <w:style w:type="paragraph" w:customStyle="1" w:styleId="Notices">
    <w:name w:val="Notices"/>
    <w:aliases w:val="NT"/>
    <w:basedOn w:val="Normal"/>
    <w:qFormat/>
    <w:rsid w:val="00967FBE"/>
    <w:pPr>
      <w:keepLines/>
      <w:spacing w:before="240"/>
      <w:ind w:left="2160" w:hanging="720"/>
    </w:pPr>
    <w:rPr>
      <w:rFonts w:eastAsia="Times New Roman"/>
      <w:szCs w:val="20"/>
    </w:rPr>
  </w:style>
  <w:style w:type="paragraph" w:customStyle="1" w:styleId="Re">
    <w:name w:val="Re"/>
    <w:aliases w:val="RE"/>
    <w:basedOn w:val="Normal"/>
    <w:next w:val="BodyMain"/>
    <w:rsid w:val="00967FBE"/>
    <w:pPr>
      <w:keepLines/>
      <w:numPr>
        <w:numId w:val="31"/>
      </w:numPr>
      <w:tabs>
        <w:tab w:val="left" w:pos="8640"/>
      </w:tabs>
      <w:spacing w:before="240"/>
      <w:ind w:right="720"/>
      <w:jc w:val="both"/>
    </w:pPr>
    <w:rPr>
      <w:rFonts w:eastAsia="Times New Roman"/>
      <w:szCs w:val="20"/>
      <w:u w:val="single"/>
    </w:rPr>
  </w:style>
  <w:style w:type="paragraph" w:customStyle="1" w:styleId="SigEntity">
    <w:name w:val="Sig Entity"/>
    <w:aliases w:val="SE"/>
    <w:basedOn w:val="Normal"/>
    <w:rsid w:val="00967FBE"/>
    <w:pPr>
      <w:keepNext/>
      <w:keepLines/>
      <w:spacing w:before="480"/>
      <w:ind w:left="5040" w:hanging="360"/>
    </w:pPr>
    <w:rPr>
      <w:rFonts w:eastAsia="Times New Roman"/>
      <w:szCs w:val="20"/>
    </w:rPr>
  </w:style>
  <w:style w:type="paragraph" w:customStyle="1" w:styleId="SigIndividL">
    <w:name w:val="Sig Individ L"/>
    <w:aliases w:val="SI"/>
    <w:basedOn w:val="Normal"/>
    <w:rsid w:val="00967FBE"/>
    <w:pPr>
      <w:keepLines/>
      <w:tabs>
        <w:tab w:val="left" w:leader="underscore" w:pos="4680"/>
      </w:tabs>
      <w:spacing w:before="720"/>
      <w:ind w:right="4680"/>
      <w:jc w:val="center"/>
    </w:pPr>
    <w:rPr>
      <w:rFonts w:eastAsia="Times New Roman"/>
      <w:szCs w:val="20"/>
    </w:rPr>
  </w:style>
  <w:style w:type="paragraph" w:customStyle="1" w:styleId="SigIndividR">
    <w:name w:val="Sig Individ R"/>
    <w:aliases w:val="SR"/>
    <w:basedOn w:val="SigEntity"/>
    <w:rsid w:val="00967FBE"/>
    <w:pPr>
      <w:keepNext w:val="0"/>
      <w:tabs>
        <w:tab w:val="left" w:leader="underscore" w:pos="9360"/>
      </w:tabs>
      <w:spacing w:before="720"/>
      <w:ind w:left="4680" w:firstLine="0"/>
      <w:jc w:val="center"/>
    </w:pPr>
  </w:style>
  <w:style w:type="paragraph" w:customStyle="1" w:styleId="SigLine">
    <w:name w:val="Sig Line"/>
    <w:aliases w:val="SL"/>
    <w:basedOn w:val="SigEntity"/>
    <w:rsid w:val="00967FBE"/>
    <w:pPr>
      <w:keepNext w:val="0"/>
      <w:tabs>
        <w:tab w:val="left" w:leader="underscore" w:pos="4680"/>
        <w:tab w:val="left" w:leader="underscore" w:pos="9360"/>
      </w:tabs>
      <w:spacing w:before="720"/>
    </w:pPr>
  </w:style>
  <w:style w:type="paragraph" w:customStyle="1" w:styleId="TableCaption">
    <w:name w:val="Table Caption"/>
    <w:aliases w:val="TC"/>
    <w:basedOn w:val="Normal"/>
    <w:rsid w:val="00967FBE"/>
    <w:pPr>
      <w:keepNext/>
      <w:spacing w:before="240" w:after="120"/>
      <w:jc w:val="center"/>
    </w:pPr>
    <w:rPr>
      <w:rFonts w:eastAsia="Times New Roman"/>
      <w:b/>
      <w:szCs w:val="20"/>
    </w:rPr>
  </w:style>
  <w:style w:type="paragraph" w:customStyle="1" w:styleId="TableData">
    <w:name w:val="Table Data"/>
    <w:aliases w:val="TD"/>
    <w:basedOn w:val="Normal"/>
    <w:rsid w:val="00967FBE"/>
    <w:pPr>
      <w:tabs>
        <w:tab w:val="decimal" w:pos="612"/>
      </w:tabs>
    </w:pPr>
    <w:rPr>
      <w:rFonts w:eastAsia="Times New Roman"/>
      <w:szCs w:val="20"/>
    </w:rPr>
  </w:style>
  <w:style w:type="paragraph" w:customStyle="1" w:styleId="TableHeading">
    <w:name w:val="Table Heading"/>
    <w:aliases w:val="TH"/>
    <w:basedOn w:val="Normal"/>
    <w:rsid w:val="00967FBE"/>
    <w:pPr>
      <w:pBdr>
        <w:bottom w:val="single" w:sz="4" w:space="1" w:color="auto"/>
      </w:pBdr>
      <w:spacing w:before="240"/>
      <w:jc w:val="center"/>
    </w:pPr>
    <w:rPr>
      <w:rFonts w:eastAsia="Times New Roman"/>
      <w:b/>
      <w:szCs w:val="20"/>
    </w:rPr>
  </w:style>
  <w:style w:type="paragraph" w:customStyle="1" w:styleId="TableItem">
    <w:name w:val="Table Item"/>
    <w:aliases w:val="TI"/>
    <w:basedOn w:val="Normal"/>
    <w:rsid w:val="00967FBE"/>
    <w:pPr>
      <w:tabs>
        <w:tab w:val="left" w:leader="dot" w:pos="2880"/>
      </w:tabs>
      <w:ind w:left="180" w:right="432" w:hanging="180"/>
    </w:pPr>
    <w:rPr>
      <w:rFonts w:eastAsia="Times New Roman"/>
      <w:szCs w:val="20"/>
    </w:rPr>
  </w:style>
  <w:style w:type="paragraph" w:customStyle="1" w:styleId="TableNoteRule">
    <w:name w:val="Table Note Rule"/>
    <w:aliases w:val="TR"/>
    <w:next w:val="Normal"/>
    <w:rsid w:val="00967FBE"/>
    <w:pPr>
      <w:keepNext/>
      <w:pBdr>
        <w:bottom w:val="single" w:sz="4" w:space="1" w:color="auto"/>
      </w:pBdr>
      <w:spacing w:after="0" w:line="240" w:lineRule="auto"/>
      <w:ind w:right="7920"/>
      <w:jc w:val="both"/>
    </w:pPr>
    <w:rPr>
      <w:rFonts w:ascii="Times New Roman" w:eastAsia="Times New Roman" w:hAnsi="Times New Roman" w:cs="Times New Roman"/>
      <w:noProof/>
      <w:sz w:val="12"/>
      <w:szCs w:val="20"/>
    </w:rPr>
  </w:style>
  <w:style w:type="paragraph" w:customStyle="1" w:styleId="TableNote">
    <w:name w:val="Table Note"/>
    <w:aliases w:val="TN"/>
    <w:basedOn w:val="Normal"/>
    <w:rsid w:val="00967FBE"/>
    <w:pPr>
      <w:spacing w:before="120"/>
      <w:ind w:left="360" w:hanging="360"/>
      <w:jc w:val="both"/>
    </w:pPr>
    <w:rPr>
      <w:rFonts w:eastAsia="Times New Roman"/>
      <w:sz w:val="20"/>
      <w:szCs w:val="20"/>
    </w:rPr>
  </w:style>
  <w:style w:type="paragraph" w:customStyle="1" w:styleId="BodyContd6">
    <w:name w:val="Body Cont'd6"/>
    <w:aliases w:val="C6"/>
    <w:basedOn w:val="BodyHeading6"/>
    <w:next w:val="BodyHeading6"/>
    <w:rsid w:val="00967FBE"/>
    <w:pPr>
      <w:ind w:firstLine="0"/>
    </w:pPr>
  </w:style>
  <w:style w:type="paragraph" w:customStyle="1" w:styleId="BodyHeading6">
    <w:name w:val="Body Heading6"/>
    <w:aliases w:val="B6"/>
    <w:basedOn w:val="Normal"/>
    <w:rsid w:val="00967FBE"/>
    <w:pPr>
      <w:spacing w:before="240"/>
      <w:ind w:left="2160" w:firstLine="720"/>
      <w:jc w:val="both"/>
    </w:pPr>
    <w:rPr>
      <w:rFonts w:eastAsia="Times New Roman"/>
      <w:szCs w:val="20"/>
    </w:rPr>
  </w:style>
  <w:style w:type="paragraph" w:customStyle="1" w:styleId="BodyContd7">
    <w:name w:val="Body Cont'd7"/>
    <w:aliases w:val="C7"/>
    <w:basedOn w:val="BodyHeading7"/>
    <w:next w:val="BodyHeading7"/>
    <w:rsid w:val="00967FBE"/>
    <w:pPr>
      <w:ind w:firstLine="0"/>
    </w:pPr>
  </w:style>
  <w:style w:type="paragraph" w:customStyle="1" w:styleId="BodyHeading7">
    <w:name w:val="Body Heading7"/>
    <w:aliases w:val="B7"/>
    <w:basedOn w:val="Normal"/>
    <w:rsid w:val="00967FBE"/>
    <w:pPr>
      <w:spacing w:before="240"/>
      <w:ind w:left="2880" w:firstLine="720"/>
      <w:jc w:val="both"/>
    </w:pPr>
    <w:rPr>
      <w:rFonts w:eastAsia="Times New Roman"/>
      <w:szCs w:val="20"/>
    </w:rPr>
  </w:style>
  <w:style w:type="character" w:customStyle="1" w:styleId="Docid0">
    <w:name w:val="Docid"/>
    <w:rsid w:val="00967FBE"/>
    <w:rPr>
      <w:rFonts w:ascii="Arial" w:hAnsi="Arial" w:cs="Arial"/>
      <w:b w:val="0"/>
      <w:noProof/>
      <w:color w:val="auto"/>
      <w:sz w:val="16"/>
      <w:u w:val="none"/>
    </w:rPr>
  </w:style>
  <w:style w:type="character" w:customStyle="1" w:styleId="DTPunctuation">
    <w:name w:val="DT Punctuation"/>
    <w:rsid w:val="00967FBE"/>
  </w:style>
  <w:style w:type="paragraph" w:customStyle="1" w:styleId="Agreement1">
    <w:name w:val="Agreement 1"/>
    <w:aliases w:val="A1"/>
    <w:basedOn w:val="Normal"/>
    <w:next w:val="BodyTextIndent"/>
    <w:qFormat/>
    <w:rsid w:val="00967FBE"/>
    <w:pPr>
      <w:keepNext/>
      <w:numPr>
        <w:numId w:val="37"/>
      </w:numPr>
      <w:spacing w:after="200" w:line="276" w:lineRule="auto"/>
      <w:outlineLvl w:val="0"/>
    </w:pPr>
    <w:rPr>
      <w:rFonts w:ascii="Arial Bold" w:eastAsia="Calibri" w:hAnsi="Arial Bold"/>
      <w:b/>
      <w:sz w:val="22"/>
      <w:szCs w:val="22"/>
      <w:lang w:val="en-GB" w:eastAsia="en-IE"/>
    </w:rPr>
  </w:style>
  <w:style w:type="paragraph" w:customStyle="1" w:styleId="Agreement2">
    <w:name w:val="Agreement 2"/>
    <w:aliases w:val="A2"/>
    <w:basedOn w:val="Normal"/>
    <w:qFormat/>
    <w:rsid w:val="00967FBE"/>
    <w:pPr>
      <w:numPr>
        <w:ilvl w:val="1"/>
        <w:numId w:val="37"/>
      </w:numPr>
      <w:spacing w:after="200" w:line="276" w:lineRule="auto"/>
      <w:outlineLvl w:val="1"/>
    </w:pPr>
    <w:rPr>
      <w:rFonts w:ascii="Calibri" w:eastAsia="Calibri" w:hAnsi="Calibri"/>
      <w:sz w:val="22"/>
      <w:szCs w:val="22"/>
      <w:lang w:val="en-GB" w:eastAsia="en-IE"/>
    </w:rPr>
  </w:style>
  <w:style w:type="paragraph" w:customStyle="1" w:styleId="Agreement3">
    <w:name w:val="Agreement 3"/>
    <w:aliases w:val="A3"/>
    <w:basedOn w:val="Normal"/>
    <w:qFormat/>
    <w:rsid w:val="00967FBE"/>
    <w:pPr>
      <w:numPr>
        <w:ilvl w:val="2"/>
        <w:numId w:val="37"/>
      </w:numPr>
      <w:spacing w:after="200" w:line="276" w:lineRule="auto"/>
      <w:outlineLvl w:val="2"/>
    </w:pPr>
    <w:rPr>
      <w:rFonts w:ascii="Calibri" w:eastAsia="Calibri" w:hAnsi="Calibri"/>
      <w:sz w:val="22"/>
      <w:szCs w:val="22"/>
      <w:lang w:val="en-GB" w:eastAsia="en-IE"/>
    </w:rPr>
  </w:style>
  <w:style w:type="paragraph" w:customStyle="1" w:styleId="Agreement4">
    <w:name w:val="Agreement 4"/>
    <w:aliases w:val="A4"/>
    <w:basedOn w:val="Normal"/>
    <w:qFormat/>
    <w:rsid w:val="00967FBE"/>
    <w:pPr>
      <w:numPr>
        <w:ilvl w:val="3"/>
        <w:numId w:val="37"/>
      </w:numPr>
      <w:spacing w:after="200" w:line="276" w:lineRule="auto"/>
      <w:outlineLvl w:val="3"/>
    </w:pPr>
    <w:rPr>
      <w:rFonts w:ascii="Calibri" w:eastAsia="Calibri" w:hAnsi="Calibri"/>
      <w:sz w:val="22"/>
      <w:szCs w:val="22"/>
      <w:lang w:val="en-GB" w:eastAsia="en-IE"/>
    </w:rPr>
  </w:style>
  <w:style w:type="paragraph" w:customStyle="1" w:styleId="Agreement5">
    <w:name w:val="Agreement 5"/>
    <w:aliases w:val="A5"/>
    <w:basedOn w:val="Normal"/>
    <w:qFormat/>
    <w:rsid w:val="00967FBE"/>
    <w:pPr>
      <w:numPr>
        <w:ilvl w:val="4"/>
        <w:numId w:val="37"/>
      </w:numPr>
      <w:spacing w:after="200" w:line="276" w:lineRule="auto"/>
      <w:outlineLvl w:val="4"/>
    </w:pPr>
    <w:rPr>
      <w:rFonts w:ascii="Calibri" w:eastAsia="Calibri" w:hAnsi="Calibri"/>
      <w:sz w:val="22"/>
      <w:szCs w:val="22"/>
      <w:lang w:val="en-GB" w:eastAsia="en-IE"/>
    </w:rPr>
  </w:style>
  <w:style w:type="paragraph" w:customStyle="1" w:styleId="BodyTextIndent4">
    <w:name w:val="Body Text Indent 4"/>
    <w:aliases w:val="BTI4"/>
    <w:basedOn w:val="Normal"/>
    <w:uiPriority w:val="19"/>
    <w:qFormat/>
    <w:rsid w:val="00967FBE"/>
    <w:pPr>
      <w:spacing w:before="120" w:after="200" w:line="276" w:lineRule="auto"/>
      <w:ind w:left="2880"/>
    </w:pPr>
    <w:rPr>
      <w:rFonts w:ascii="Calibri" w:eastAsia="Calibri" w:hAnsi="Calibri"/>
      <w:sz w:val="22"/>
      <w:szCs w:val="22"/>
      <w:lang w:val="en-GB" w:eastAsia="en-GB"/>
    </w:rPr>
  </w:style>
  <w:style w:type="paragraph" w:customStyle="1" w:styleId="BodyTextIndent5">
    <w:name w:val="Body Text Indent 5"/>
    <w:aliases w:val="BTI5"/>
    <w:basedOn w:val="Normal"/>
    <w:uiPriority w:val="19"/>
    <w:semiHidden/>
    <w:qFormat/>
    <w:rsid w:val="00967FBE"/>
    <w:pPr>
      <w:spacing w:before="120" w:after="200" w:line="276" w:lineRule="auto"/>
      <w:ind w:left="3600"/>
    </w:pPr>
    <w:rPr>
      <w:rFonts w:ascii="Calibri" w:eastAsia="Calibri" w:hAnsi="Calibri"/>
      <w:sz w:val="22"/>
      <w:szCs w:val="22"/>
      <w:lang w:val="en-GB" w:eastAsia="en-GB"/>
    </w:rPr>
  </w:style>
  <w:style w:type="paragraph" w:customStyle="1" w:styleId="AgreementDate">
    <w:name w:val="Agreement Date"/>
    <w:basedOn w:val="Normal"/>
    <w:next w:val="Normal"/>
    <w:uiPriority w:val="99"/>
    <w:semiHidden/>
    <w:rsid w:val="00967FBE"/>
    <w:pPr>
      <w:spacing w:after="960" w:line="276" w:lineRule="auto"/>
      <w:jc w:val="center"/>
    </w:pPr>
    <w:rPr>
      <w:rFonts w:ascii="Calibri" w:eastAsia="SimSun" w:hAnsi="Calibri"/>
      <w:b/>
      <w:sz w:val="22"/>
      <w:szCs w:val="22"/>
      <w:lang w:val="en-GB" w:eastAsia="zh-CN"/>
    </w:rPr>
  </w:style>
  <w:style w:type="paragraph" w:customStyle="1" w:styleId="AgreementName">
    <w:name w:val="Agreement Name"/>
    <w:basedOn w:val="Normal"/>
    <w:next w:val="AgreementDate"/>
    <w:uiPriority w:val="99"/>
    <w:semiHidden/>
    <w:rsid w:val="00967FBE"/>
    <w:pPr>
      <w:spacing w:before="1440" w:after="1200" w:line="276" w:lineRule="auto"/>
      <w:jc w:val="center"/>
    </w:pPr>
    <w:rPr>
      <w:rFonts w:ascii="Calibri" w:eastAsia="SimSun" w:hAnsi="Calibri"/>
      <w:b/>
      <w:sz w:val="28"/>
      <w:szCs w:val="22"/>
      <w:lang w:val="en-GB" w:eastAsia="zh-CN"/>
    </w:rPr>
  </w:style>
  <w:style w:type="paragraph" w:customStyle="1" w:styleId="AgreementParties">
    <w:name w:val="Agreement Parties"/>
    <w:basedOn w:val="Normal"/>
    <w:uiPriority w:val="99"/>
    <w:semiHidden/>
    <w:rsid w:val="00967FBE"/>
    <w:pPr>
      <w:spacing w:before="480" w:after="200" w:line="276" w:lineRule="auto"/>
      <w:jc w:val="center"/>
    </w:pPr>
    <w:rPr>
      <w:rFonts w:ascii="Calibri" w:eastAsia="SimSun" w:hAnsi="Calibri"/>
      <w:b/>
      <w:szCs w:val="22"/>
      <w:lang w:val="en-GB" w:eastAsia="zh-CN"/>
    </w:rPr>
  </w:style>
  <w:style w:type="paragraph" w:customStyle="1" w:styleId="BodyTextCAPS">
    <w:name w:val="Body Text CAPS"/>
    <w:basedOn w:val="Normal"/>
    <w:uiPriority w:val="99"/>
    <w:semiHidden/>
    <w:rsid w:val="00967FBE"/>
    <w:pPr>
      <w:spacing w:before="120" w:after="200" w:line="276" w:lineRule="auto"/>
    </w:pPr>
    <w:rPr>
      <w:rFonts w:ascii="Calibri" w:eastAsia="SimSun" w:hAnsi="Calibri"/>
      <w:caps/>
      <w:sz w:val="22"/>
      <w:szCs w:val="22"/>
      <w:lang w:val="en-GB" w:eastAsia="zh-CN"/>
    </w:rPr>
  </w:style>
  <w:style w:type="paragraph" w:customStyle="1" w:styleId="Litigationheadingquotes1">
    <w:name w:val="Litigation heading/quotes 1"/>
    <w:basedOn w:val="Normal"/>
    <w:next w:val="BodyText"/>
    <w:uiPriority w:val="53"/>
    <w:qFormat/>
    <w:rsid w:val="00967FBE"/>
    <w:pPr>
      <w:keepNext/>
      <w:keepLines/>
      <w:widowControl w:val="0"/>
      <w:numPr>
        <w:numId w:val="38"/>
      </w:numPr>
      <w:spacing w:after="200" w:line="276" w:lineRule="auto"/>
      <w:outlineLvl w:val="0"/>
    </w:pPr>
    <w:rPr>
      <w:rFonts w:ascii="Calibri" w:eastAsia="Calibri" w:hAnsi="Calibri"/>
      <w:b/>
      <w:sz w:val="22"/>
      <w:szCs w:val="22"/>
      <w:lang w:val="en-GB" w:eastAsia="en-GB"/>
    </w:rPr>
  </w:style>
  <w:style w:type="paragraph" w:customStyle="1" w:styleId="Litigationheadingquotes2">
    <w:name w:val="Litigation heading/quotes 2"/>
    <w:basedOn w:val="Normal"/>
    <w:next w:val="BodyText"/>
    <w:uiPriority w:val="54"/>
    <w:qFormat/>
    <w:rsid w:val="00967FBE"/>
    <w:pPr>
      <w:numPr>
        <w:ilvl w:val="1"/>
        <w:numId w:val="38"/>
      </w:numPr>
      <w:spacing w:after="200" w:line="276" w:lineRule="auto"/>
      <w:outlineLvl w:val="1"/>
    </w:pPr>
    <w:rPr>
      <w:rFonts w:ascii="Calibri" w:eastAsia="Calibri" w:hAnsi="Calibri"/>
      <w:sz w:val="22"/>
      <w:szCs w:val="22"/>
      <w:u w:val="single"/>
      <w:lang w:val="en-GB" w:eastAsia="en-GB"/>
    </w:rPr>
  </w:style>
  <w:style w:type="paragraph" w:customStyle="1" w:styleId="Litigationheadingquotes3">
    <w:name w:val="Litigation heading/quotes 3"/>
    <w:basedOn w:val="Normal"/>
    <w:next w:val="BodyText"/>
    <w:uiPriority w:val="55"/>
    <w:qFormat/>
    <w:rsid w:val="00967FBE"/>
    <w:pPr>
      <w:numPr>
        <w:ilvl w:val="2"/>
        <w:numId w:val="38"/>
      </w:numPr>
      <w:spacing w:after="200" w:line="276" w:lineRule="auto"/>
      <w:outlineLvl w:val="2"/>
    </w:pPr>
    <w:rPr>
      <w:rFonts w:ascii="Calibri" w:eastAsia="Calibri" w:hAnsi="Calibri"/>
      <w:i/>
      <w:sz w:val="22"/>
      <w:szCs w:val="22"/>
      <w:lang w:val="en-GB" w:eastAsia="en-GB"/>
    </w:rPr>
  </w:style>
  <w:style w:type="paragraph" w:customStyle="1" w:styleId="Litigationheadingquotes4">
    <w:name w:val="Litigation heading/quotes 4"/>
    <w:basedOn w:val="Normal"/>
    <w:next w:val="BodyText"/>
    <w:uiPriority w:val="56"/>
    <w:qFormat/>
    <w:rsid w:val="00967FBE"/>
    <w:pPr>
      <w:numPr>
        <w:ilvl w:val="3"/>
        <w:numId w:val="38"/>
      </w:numPr>
      <w:spacing w:after="200" w:line="276" w:lineRule="auto"/>
      <w:ind w:right="720"/>
      <w:outlineLvl w:val="3"/>
    </w:pPr>
    <w:rPr>
      <w:rFonts w:ascii="Calibri" w:eastAsia="Calibri" w:hAnsi="Calibri"/>
      <w:i/>
      <w:sz w:val="22"/>
      <w:szCs w:val="22"/>
      <w:lang w:val="en-GB" w:eastAsia="en-GB"/>
    </w:rPr>
  </w:style>
  <w:style w:type="paragraph" w:customStyle="1" w:styleId="Center">
    <w:name w:val="Center"/>
    <w:basedOn w:val="Normal"/>
    <w:uiPriority w:val="4"/>
    <w:semiHidden/>
    <w:rsid w:val="00967FBE"/>
    <w:pPr>
      <w:spacing w:after="200" w:line="276" w:lineRule="auto"/>
      <w:jc w:val="center"/>
    </w:pPr>
    <w:rPr>
      <w:rFonts w:ascii="Calibri" w:eastAsia="SimSun" w:hAnsi="Calibri"/>
      <w:bCs/>
      <w:sz w:val="22"/>
      <w:szCs w:val="22"/>
      <w:lang w:val="en-GB" w:eastAsia="zh-CN"/>
    </w:rPr>
  </w:style>
  <w:style w:type="character" w:customStyle="1" w:styleId="Intro">
    <w:name w:val="Intro"/>
    <w:uiPriority w:val="7"/>
    <w:rsid w:val="00967FBE"/>
    <w:rPr>
      <w:rFonts w:ascii="Arial" w:hAnsi="Arial"/>
      <w:b/>
      <w:sz w:val="22"/>
      <w:lang w:val="en-GB"/>
    </w:rPr>
  </w:style>
  <w:style w:type="paragraph" w:customStyle="1" w:styleId="Non-Agreement1">
    <w:name w:val="Non-Agreement 1"/>
    <w:aliases w:val="NA1"/>
    <w:basedOn w:val="Normal"/>
    <w:uiPriority w:val="33"/>
    <w:qFormat/>
    <w:rsid w:val="00967FBE"/>
    <w:pPr>
      <w:numPr>
        <w:numId w:val="39"/>
      </w:numPr>
      <w:spacing w:after="200" w:line="276" w:lineRule="auto"/>
      <w:outlineLvl w:val="0"/>
    </w:pPr>
    <w:rPr>
      <w:rFonts w:ascii="Calibri" w:eastAsia="Calibri" w:hAnsi="Calibri"/>
      <w:sz w:val="22"/>
      <w:szCs w:val="22"/>
      <w:lang w:val="en-GB" w:eastAsia="en-GB"/>
    </w:rPr>
  </w:style>
  <w:style w:type="paragraph" w:customStyle="1" w:styleId="Non-Agreement2">
    <w:name w:val="Non-Agreement 2"/>
    <w:aliases w:val="NA2"/>
    <w:basedOn w:val="Normal"/>
    <w:uiPriority w:val="33"/>
    <w:qFormat/>
    <w:rsid w:val="00967FBE"/>
    <w:pPr>
      <w:numPr>
        <w:ilvl w:val="1"/>
        <w:numId w:val="39"/>
      </w:numPr>
      <w:spacing w:after="200" w:line="276" w:lineRule="auto"/>
      <w:outlineLvl w:val="1"/>
    </w:pPr>
    <w:rPr>
      <w:rFonts w:ascii="Calibri" w:eastAsia="Calibri" w:hAnsi="Calibri"/>
      <w:sz w:val="22"/>
      <w:szCs w:val="22"/>
      <w:lang w:val="en-GB" w:eastAsia="en-GB"/>
    </w:rPr>
  </w:style>
  <w:style w:type="paragraph" w:customStyle="1" w:styleId="Non-Agreement3">
    <w:name w:val="Non-Agreement 3"/>
    <w:aliases w:val="NA3"/>
    <w:basedOn w:val="Normal"/>
    <w:uiPriority w:val="33"/>
    <w:qFormat/>
    <w:rsid w:val="00967FBE"/>
    <w:pPr>
      <w:numPr>
        <w:ilvl w:val="2"/>
        <w:numId w:val="39"/>
      </w:numPr>
      <w:spacing w:after="200" w:line="276" w:lineRule="auto"/>
      <w:outlineLvl w:val="2"/>
    </w:pPr>
    <w:rPr>
      <w:rFonts w:ascii="Calibri" w:eastAsia="Calibri" w:hAnsi="Calibri"/>
      <w:sz w:val="22"/>
      <w:szCs w:val="22"/>
      <w:lang w:val="en-GB" w:eastAsia="en-GB"/>
    </w:rPr>
  </w:style>
  <w:style w:type="paragraph" w:customStyle="1" w:styleId="Non-Agreement4">
    <w:name w:val="Non-Agreement 4"/>
    <w:aliases w:val="NA4"/>
    <w:basedOn w:val="Normal"/>
    <w:uiPriority w:val="33"/>
    <w:qFormat/>
    <w:rsid w:val="00967FBE"/>
    <w:pPr>
      <w:numPr>
        <w:ilvl w:val="3"/>
        <w:numId w:val="39"/>
      </w:numPr>
      <w:spacing w:after="200" w:line="276" w:lineRule="auto"/>
      <w:outlineLvl w:val="3"/>
    </w:pPr>
    <w:rPr>
      <w:rFonts w:ascii="Calibri" w:eastAsia="Calibri" w:hAnsi="Calibri"/>
      <w:sz w:val="22"/>
      <w:szCs w:val="22"/>
      <w:lang w:val="en-GB" w:eastAsia="en-GB"/>
    </w:rPr>
  </w:style>
  <w:style w:type="paragraph" w:customStyle="1" w:styleId="Non-Agreement5">
    <w:name w:val="Non-Agreement 5"/>
    <w:aliases w:val="NA5"/>
    <w:basedOn w:val="Normal"/>
    <w:uiPriority w:val="33"/>
    <w:qFormat/>
    <w:rsid w:val="00967FBE"/>
    <w:pPr>
      <w:numPr>
        <w:ilvl w:val="4"/>
        <w:numId w:val="39"/>
      </w:numPr>
      <w:spacing w:after="200" w:line="276" w:lineRule="auto"/>
      <w:outlineLvl w:val="4"/>
    </w:pPr>
    <w:rPr>
      <w:rFonts w:ascii="Calibri" w:eastAsia="Calibri" w:hAnsi="Calibri"/>
      <w:sz w:val="22"/>
      <w:szCs w:val="22"/>
      <w:lang w:val="en-GB" w:eastAsia="en-GB"/>
    </w:rPr>
  </w:style>
  <w:style w:type="paragraph" w:customStyle="1" w:styleId="PrayerforRelief1">
    <w:name w:val="Prayer for Relief 1"/>
    <w:basedOn w:val="Normal"/>
    <w:uiPriority w:val="58"/>
    <w:qFormat/>
    <w:rsid w:val="00967FBE"/>
    <w:pPr>
      <w:numPr>
        <w:numId w:val="40"/>
      </w:numPr>
      <w:spacing w:after="240" w:line="360" w:lineRule="auto"/>
      <w:outlineLvl w:val="0"/>
    </w:pPr>
    <w:rPr>
      <w:rFonts w:ascii="Calibri" w:eastAsia="Calibri" w:hAnsi="Calibri"/>
      <w:sz w:val="22"/>
      <w:szCs w:val="22"/>
      <w:lang w:val="en-GB" w:eastAsia="en-GB"/>
    </w:rPr>
  </w:style>
  <w:style w:type="paragraph" w:customStyle="1" w:styleId="PrayerforRelief2">
    <w:name w:val="Prayer for Relief 2"/>
    <w:basedOn w:val="Normal"/>
    <w:uiPriority w:val="59"/>
    <w:qFormat/>
    <w:rsid w:val="00967FBE"/>
    <w:pPr>
      <w:numPr>
        <w:ilvl w:val="1"/>
        <w:numId w:val="40"/>
      </w:numPr>
      <w:spacing w:after="240" w:line="360" w:lineRule="auto"/>
      <w:outlineLvl w:val="1"/>
    </w:pPr>
    <w:rPr>
      <w:rFonts w:ascii="Calibri" w:eastAsia="Calibri" w:hAnsi="Calibri"/>
      <w:sz w:val="22"/>
      <w:szCs w:val="22"/>
      <w:lang w:val="en-GB" w:eastAsia="en-GB"/>
    </w:rPr>
  </w:style>
  <w:style w:type="paragraph" w:customStyle="1" w:styleId="PrayerforRelief3">
    <w:name w:val="Prayer for Relief 3"/>
    <w:basedOn w:val="Normal"/>
    <w:uiPriority w:val="59"/>
    <w:qFormat/>
    <w:rsid w:val="00967FBE"/>
    <w:pPr>
      <w:numPr>
        <w:ilvl w:val="2"/>
        <w:numId w:val="40"/>
      </w:numPr>
      <w:spacing w:after="240" w:line="360" w:lineRule="auto"/>
      <w:outlineLvl w:val="2"/>
    </w:pPr>
    <w:rPr>
      <w:rFonts w:ascii="Calibri" w:eastAsia="Calibri" w:hAnsi="Calibri"/>
      <w:sz w:val="22"/>
      <w:szCs w:val="22"/>
      <w:lang w:val="en-GB" w:eastAsia="en-GB"/>
    </w:rPr>
  </w:style>
  <w:style w:type="paragraph" w:customStyle="1" w:styleId="TermsofEngagementBody">
    <w:name w:val="Terms of Engagement Body"/>
    <w:aliases w:val="TOE Body"/>
    <w:basedOn w:val="BodyText"/>
    <w:uiPriority w:val="64"/>
    <w:qFormat/>
    <w:rsid w:val="00967FBE"/>
    <w:pPr>
      <w:numPr>
        <w:ilvl w:val="1"/>
        <w:numId w:val="41"/>
      </w:numPr>
      <w:spacing w:before="120" w:after="200" w:line="276" w:lineRule="auto"/>
    </w:pPr>
    <w:rPr>
      <w:rFonts w:ascii="Calibri" w:eastAsia="Calibri" w:hAnsi="Calibri"/>
      <w:sz w:val="16"/>
      <w:szCs w:val="22"/>
      <w:lang w:val="en-GB" w:eastAsia="en-GB"/>
    </w:rPr>
  </w:style>
  <w:style w:type="paragraph" w:customStyle="1" w:styleId="TermsofEngagement1">
    <w:name w:val="Terms of Engagement 1"/>
    <w:aliases w:val="TOE1"/>
    <w:basedOn w:val="TermsofEngagementBody"/>
    <w:uiPriority w:val="66"/>
    <w:qFormat/>
    <w:rsid w:val="00967FBE"/>
    <w:pPr>
      <w:numPr>
        <w:ilvl w:val="2"/>
      </w:numPr>
    </w:pPr>
  </w:style>
  <w:style w:type="paragraph" w:customStyle="1" w:styleId="TermsofEngagement2">
    <w:name w:val="Terms of Engagement 2"/>
    <w:aliases w:val="TOE2"/>
    <w:basedOn w:val="TermsofEngagementBody"/>
    <w:uiPriority w:val="68"/>
    <w:qFormat/>
    <w:rsid w:val="00967FBE"/>
    <w:pPr>
      <w:numPr>
        <w:ilvl w:val="3"/>
      </w:numPr>
    </w:pPr>
  </w:style>
  <w:style w:type="paragraph" w:customStyle="1" w:styleId="TermsofEngagementHeading">
    <w:name w:val="Terms of Engagement Heading"/>
    <w:aliases w:val="TOE Heading"/>
    <w:basedOn w:val="BodyText"/>
    <w:next w:val="TermsofEngagementBody"/>
    <w:uiPriority w:val="62"/>
    <w:qFormat/>
    <w:rsid w:val="00967FBE"/>
    <w:pPr>
      <w:keepNext/>
      <w:numPr>
        <w:numId w:val="41"/>
      </w:numPr>
      <w:spacing w:before="120" w:after="200" w:line="276" w:lineRule="auto"/>
    </w:pPr>
    <w:rPr>
      <w:rFonts w:ascii="Arial Bold" w:eastAsia="Calibri" w:hAnsi="Arial Bold"/>
      <w:b/>
      <w:sz w:val="16"/>
      <w:szCs w:val="22"/>
      <w:lang w:val="en-GB" w:eastAsia="en-GB"/>
    </w:rPr>
  </w:style>
  <w:style w:type="paragraph" w:customStyle="1" w:styleId="PartiesListNum">
    <w:name w:val="Parties List Num"/>
    <w:basedOn w:val="Normal"/>
    <w:uiPriority w:val="7"/>
    <w:rsid w:val="00967FBE"/>
    <w:pPr>
      <w:numPr>
        <w:numId w:val="33"/>
      </w:numPr>
      <w:spacing w:after="200" w:line="276" w:lineRule="auto"/>
    </w:pPr>
    <w:rPr>
      <w:rFonts w:ascii="Calibri" w:eastAsia="SimSun" w:hAnsi="Calibri"/>
      <w:sz w:val="22"/>
      <w:szCs w:val="22"/>
      <w:lang w:val="en-GB" w:eastAsia="zh-CN"/>
    </w:rPr>
  </w:style>
  <w:style w:type="paragraph" w:customStyle="1" w:styleId="RecitalsListNum">
    <w:name w:val="Recitals List Num"/>
    <w:basedOn w:val="Normal"/>
    <w:uiPriority w:val="7"/>
    <w:rsid w:val="00967FBE"/>
    <w:pPr>
      <w:numPr>
        <w:numId w:val="32"/>
      </w:numPr>
      <w:spacing w:after="200" w:line="276" w:lineRule="auto"/>
    </w:pPr>
    <w:rPr>
      <w:rFonts w:ascii="Calibri" w:eastAsia="SimSun" w:hAnsi="Calibri"/>
      <w:sz w:val="22"/>
      <w:szCs w:val="22"/>
      <w:lang w:val="en-GB" w:eastAsia="zh-CN"/>
    </w:rPr>
  </w:style>
  <w:style w:type="paragraph" w:customStyle="1" w:styleId="RecitalsListNum2">
    <w:name w:val="Recitals List Num 2"/>
    <w:basedOn w:val="Normal"/>
    <w:uiPriority w:val="7"/>
    <w:rsid w:val="00967FBE"/>
    <w:pPr>
      <w:numPr>
        <w:ilvl w:val="1"/>
        <w:numId w:val="32"/>
      </w:numPr>
      <w:spacing w:after="200" w:line="276" w:lineRule="auto"/>
    </w:pPr>
    <w:rPr>
      <w:rFonts w:ascii="Calibri" w:eastAsia="SimSun" w:hAnsi="Calibri"/>
      <w:sz w:val="22"/>
      <w:szCs w:val="22"/>
      <w:lang w:val="en-GB" w:eastAsia="zh-CN"/>
    </w:rPr>
  </w:style>
  <w:style w:type="paragraph" w:customStyle="1" w:styleId="SA1">
    <w:name w:val="SA 1"/>
    <w:basedOn w:val="Normal"/>
    <w:next w:val="Normal"/>
    <w:uiPriority w:val="29"/>
    <w:qFormat/>
    <w:rsid w:val="00967FBE"/>
    <w:pPr>
      <w:numPr>
        <w:numId w:val="34"/>
      </w:numPr>
      <w:spacing w:after="200" w:line="276" w:lineRule="auto"/>
    </w:pPr>
    <w:rPr>
      <w:rFonts w:ascii="Calibri" w:eastAsia="SimSun" w:hAnsi="Calibri"/>
      <w:b/>
      <w:sz w:val="22"/>
      <w:szCs w:val="22"/>
      <w:lang w:val="en-GB" w:eastAsia="zh-CN"/>
    </w:rPr>
  </w:style>
  <w:style w:type="paragraph" w:customStyle="1" w:styleId="SA2">
    <w:name w:val="SA 2"/>
    <w:basedOn w:val="Normal"/>
    <w:uiPriority w:val="29"/>
    <w:rsid w:val="00967FBE"/>
    <w:pPr>
      <w:numPr>
        <w:ilvl w:val="1"/>
        <w:numId w:val="34"/>
      </w:numPr>
      <w:spacing w:after="200" w:line="276" w:lineRule="auto"/>
    </w:pPr>
    <w:rPr>
      <w:rFonts w:ascii="Calibri" w:eastAsia="SimSun" w:hAnsi="Calibri"/>
      <w:sz w:val="22"/>
      <w:szCs w:val="22"/>
      <w:lang w:val="en-GB" w:eastAsia="zh-CN"/>
    </w:rPr>
  </w:style>
  <w:style w:type="paragraph" w:customStyle="1" w:styleId="SA3">
    <w:name w:val="SA 3"/>
    <w:basedOn w:val="Normal"/>
    <w:uiPriority w:val="29"/>
    <w:rsid w:val="00967FBE"/>
    <w:pPr>
      <w:numPr>
        <w:ilvl w:val="2"/>
        <w:numId w:val="34"/>
      </w:numPr>
      <w:spacing w:after="200" w:line="276" w:lineRule="auto"/>
    </w:pPr>
    <w:rPr>
      <w:rFonts w:ascii="Calibri" w:eastAsia="SimSun" w:hAnsi="Calibri"/>
      <w:sz w:val="22"/>
      <w:szCs w:val="22"/>
      <w:lang w:val="en-GB" w:eastAsia="zh-CN"/>
    </w:rPr>
  </w:style>
  <w:style w:type="paragraph" w:customStyle="1" w:styleId="SA4">
    <w:name w:val="SA 4"/>
    <w:basedOn w:val="Normal"/>
    <w:uiPriority w:val="29"/>
    <w:rsid w:val="00967FBE"/>
    <w:pPr>
      <w:numPr>
        <w:ilvl w:val="3"/>
        <w:numId w:val="34"/>
      </w:numPr>
      <w:spacing w:after="200" w:line="276" w:lineRule="auto"/>
    </w:pPr>
    <w:rPr>
      <w:rFonts w:ascii="Calibri" w:eastAsia="SimSun" w:hAnsi="Calibri"/>
      <w:sz w:val="22"/>
      <w:szCs w:val="22"/>
      <w:lang w:val="en-GB" w:eastAsia="zh-CN"/>
    </w:rPr>
  </w:style>
  <w:style w:type="paragraph" w:customStyle="1" w:styleId="SA5">
    <w:name w:val="SA 5"/>
    <w:basedOn w:val="Normal"/>
    <w:uiPriority w:val="29"/>
    <w:rsid w:val="00967FBE"/>
    <w:pPr>
      <w:numPr>
        <w:ilvl w:val="4"/>
        <w:numId w:val="34"/>
      </w:numPr>
      <w:spacing w:after="200" w:line="276" w:lineRule="auto"/>
    </w:pPr>
    <w:rPr>
      <w:rFonts w:ascii="Calibri" w:eastAsia="SimSun" w:hAnsi="Calibri"/>
      <w:sz w:val="22"/>
      <w:szCs w:val="22"/>
      <w:lang w:val="en-GB" w:eastAsia="zh-CN"/>
    </w:rPr>
  </w:style>
  <w:style w:type="paragraph" w:customStyle="1" w:styleId="Schedule">
    <w:name w:val="Schedule"/>
    <w:basedOn w:val="Normal"/>
    <w:next w:val="Normal"/>
    <w:uiPriority w:val="19"/>
    <w:qFormat/>
    <w:rsid w:val="00967FBE"/>
    <w:pPr>
      <w:pageBreakBefore/>
      <w:numPr>
        <w:numId w:val="36"/>
      </w:numPr>
      <w:spacing w:after="200" w:line="276" w:lineRule="auto"/>
      <w:jc w:val="center"/>
    </w:pPr>
    <w:rPr>
      <w:rFonts w:ascii="Calibri" w:eastAsia="SimSun" w:hAnsi="Calibri"/>
      <w:b/>
      <w:sz w:val="22"/>
      <w:szCs w:val="22"/>
      <w:lang w:val="en-GB" w:eastAsia="zh-CN"/>
    </w:rPr>
  </w:style>
  <w:style w:type="paragraph" w:customStyle="1" w:styleId="SNA1">
    <w:name w:val="SNA 1"/>
    <w:basedOn w:val="Normal"/>
    <w:next w:val="Normal"/>
    <w:uiPriority w:val="29"/>
    <w:qFormat/>
    <w:rsid w:val="00967FBE"/>
    <w:pPr>
      <w:numPr>
        <w:numId w:val="35"/>
      </w:numPr>
      <w:spacing w:after="200" w:line="276" w:lineRule="auto"/>
    </w:pPr>
    <w:rPr>
      <w:rFonts w:ascii="Calibri" w:eastAsia="SimSun" w:hAnsi="Calibri"/>
      <w:sz w:val="22"/>
      <w:szCs w:val="22"/>
      <w:lang w:val="en-GB" w:eastAsia="zh-CN"/>
    </w:rPr>
  </w:style>
  <w:style w:type="paragraph" w:customStyle="1" w:styleId="SNA2">
    <w:name w:val="SNA 2"/>
    <w:basedOn w:val="Normal"/>
    <w:uiPriority w:val="29"/>
    <w:rsid w:val="00967FBE"/>
    <w:pPr>
      <w:numPr>
        <w:ilvl w:val="1"/>
        <w:numId w:val="35"/>
      </w:numPr>
      <w:spacing w:after="200" w:line="276" w:lineRule="auto"/>
    </w:pPr>
    <w:rPr>
      <w:rFonts w:ascii="Calibri" w:eastAsia="SimSun" w:hAnsi="Calibri"/>
      <w:sz w:val="22"/>
      <w:szCs w:val="22"/>
      <w:lang w:val="en-GB" w:eastAsia="zh-CN"/>
    </w:rPr>
  </w:style>
  <w:style w:type="paragraph" w:customStyle="1" w:styleId="SNA3">
    <w:name w:val="SNA 3"/>
    <w:basedOn w:val="Normal"/>
    <w:uiPriority w:val="29"/>
    <w:rsid w:val="00967FBE"/>
    <w:pPr>
      <w:numPr>
        <w:ilvl w:val="2"/>
        <w:numId w:val="35"/>
      </w:numPr>
      <w:spacing w:after="200" w:line="276" w:lineRule="auto"/>
    </w:pPr>
    <w:rPr>
      <w:rFonts w:ascii="Calibri" w:eastAsia="SimSun" w:hAnsi="Calibri"/>
      <w:sz w:val="22"/>
      <w:szCs w:val="22"/>
      <w:lang w:val="en-GB" w:eastAsia="zh-CN"/>
    </w:rPr>
  </w:style>
  <w:style w:type="paragraph" w:customStyle="1" w:styleId="SNA4">
    <w:name w:val="SNA 4"/>
    <w:basedOn w:val="Normal"/>
    <w:uiPriority w:val="29"/>
    <w:rsid w:val="00967FBE"/>
    <w:pPr>
      <w:numPr>
        <w:ilvl w:val="3"/>
        <w:numId w:val="35"/>
      </w:numPr>
      <w:spacing w:after="200" w:line="276" w:lineRule="auto"/>
    </w:pPr>
    <w:rPr>
      <w:rFonts w:ascii="Calibri" w:eastAsia="SimSun" w:hAnsi="Calibri"/>
      <w:sz w:val="22"/>
      <w:szCs w:val="22"/>
      <w:lang w:val="en-GB" w:eastAsia="zh-CN"/>
    </w:rPr>
  </w:style>
  <w:style w:type="paragraph" w:customStyle="1" w:styleId="SNA5">
    <w:name w:val="SNA 5"/>
    <w:basedOn w:val="Normal"/>
    <w:uiPriority w:val="29"/>
    <w:rsid w:val="00967FBE"/>
    <w:pPr>
      <w:numPr>
        <w:ilvl w:val="4"/>
        <w:numId w:val="35"/>
      </w:numPr>
      <w:spacing w:after="200" w:line="276" w:lineRule="auto"/>
    </w:pPr>
    <w:rPr>
      <w:rFonts w:ascii="Calibri" w:eastAsia="SimSun" w:hAnsi="Calibri"/>
      <w:sz w:val="22"/>
      <w:szCs w:val="22"/>
      <w:lang w:val="en-GB" w:eastAsia="zh-CN"/>
    </w:rPr>
  </w:style>
  <w:style w:type="table" w:customStyle="1" w:styleId="Definitions">
    <w:name w:val="Definitions"/>
    <w:basedOn w:val="TableNormal"/>
    <w:uiPriority w:val="99"/>
    <w:rsid w:val="00967FBE"/>
    <w:pPr>
      <w:spacing w:before="120" w:after="0" w:line="240" w:lineRule="auto"/>
    </w:pPr>
    <w:rPr>
      <w:rFonts w:ascii="Arial" w:eastAsia="MS Mincho" w:hAnsi="Arial" w:cs="Times New Roman"/>
      <w:sz w:val="20"/>
      <w:szCs w:val="20"/>
    </w:rPr>
    <w:tblPr>
      <w:tblInd w:w="720" w:type="dxa"/>
    </w:tblPr>
  </w:style>
  <w:style w:type="paragraph" w:customStyle="1" w:styleId="Default">
    <w:name w:val="Default"/>
    <w:rsid w:val="00967FBE"/>
    <w:pPr>
      <w:autoSpaceDE w:val="0"/>
      <w:autoSpaceDN w:val="0"/>
      <w:adjustRightInd w:val="0"/>
      <w:spacing w:after="0" w:line="240" w:lineRule="auto"/>
    </w:pPr>
    <w:rPr>
      <w:rFonts w:ascii="Calibri" w:eastAsia="MS Mincho" w:hAnsi="Calibri" w:cs="Calibri"/>
      <w:color w:val="000000"/>
      <w:sz w:val="24"/>
      <w:szCs w:val="24"/>
      <w:lang w:val="en-GB"/>
    </w:rPr>
  </w:style>
  <w:style w:type="character" w:customStyle="1" w:styleId="CommentTextChar1">
    <w:name w:val="Comment Text Char1"/>
    <w:basedOn w:val="DefaultParagraphFont"/>
    <w:uiPriority w:val="99"/>
    <w:semiHidden/>
    <w:rsid w:val="00967FBE"/>
  </w:style>
  <w:style w:type="table" w:customStyle="1" w:styleId="TableGrid10">
    <w:name w:val="Table Grid1"/>
    <w:basedOn w:val="TableNormal"/>
    <w:next w:val="TableGrid"/>
    <w:uiPriority w:val="59"/>
    <w:rsid w:val="00967FBE"/>
    <w:pPr>
      <w:spacing w:before="240" w:after="0" w:line="240" w:lineRule="auto"/>
      <w:jc w:val="both"/>
    </w:pPr>
    <w:rPr>
      <w:rFonts w:ascii="Arial" w:eastAsia="Calibri" w:hAnsi="Arial" w:cs="Times New Roman"/>
      <w:sz w:val="21"/>
      <w:szCs w:val="21"/>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ushRight">
    <w:name w:val="FlushRight"/>
    <w:basedOn w:val="Normal"/>
    <w:rsid w:val="00967FBE"/>
    <w:pPr>
      <w:tabs>
        <w:tab w:val="right" w:pos="9360"/>
      </w:tabs>
      <w:suppressAutoHyphens/>
      <w:jc w:val="right"/>
    </w:pPr>
    <w:rPr>
      <w:rFonts w:eastAsia="Times New Roman"/>
      <w:szCs w:val="20"/>
      <w:u w:val="single"/>
    </w:rPr>
  </w:style>
  <w:style w:type="paragraph" w:styleId="Revision">
    <w:name w:val="Revision"/>
    <w:hidden/>
    <w:uiPriority w:val="99"/>
    <w:semiHidden/>
    <w:rsid w:val="00967FBE"/>
    <w:pPr>
      <w:spacing w:after="0" w:line="240" w:lineRule="auto"/>
    </w:pPr>
    <w:rPr>
      <w:rFonts w:ascii="Calibri" w:eastAsia="SimSun" w:hAnsi="Calibri" w:cs="Times New Roman"/>
      <w:lang w:val="en-GB" w:eastAsia="zh-CN"/>
    </w:rPr>
  </w:style>
  <w:style w:type="numbering" w:customStyle="1" w:styleId="NoList1">
    <w:name w:val="No List1"/>
    <w:next w:val="NoList"/>
    <w:uiPriority w:val="99"/>
    <w:semiHidden/>
    <w:unhideWhenUsed/>
    <w:rsid w:val="00967FBE"/>
  </w:style>
  <w:style w:type="character" w:customStyle="1" w:styleId="DeltaViewInsertion">
    <w:name w:val="DeltaView Insertion"/>
    <w:uiPriority w:val="99"/>
    <w:rsid w:val="00967FBE"/>
    <w:rPr>
      <w:color w:val="0000FF"/>
      <w:u w:val="double"/>
    </w:rPr>
  </w:style>
  <w:style w:type="character" w:customStyle="1" w:styleId="DeltaViewDeletion">
    <w:name w:val="DeltaView Deletion"/>
    <w:uiPriority w:val="99"/>
    <w:rsid w:val="00967FBE"/>
    <w:rPr>
      <w:strike/>
      <w:color w:val="FF0000"/>
    </w:rPr>
  </w:style>
  <w:style w:type="character" w:customStyle="1" w:styleId="DeltaViewChangeNumber">
    <w:name w:val="DeltaView Change Number"/>
    <w:uiPriority w:val="99"/>
    <w:rsid w:val="00967FBE"/>
    <w:rPr>
      <w:color w:val="000000"/>
      <w:vertAlign w:val="superscript"/>
    </w:rPr>
  </w:style>
  <w:style w:type="character" w:customStyle="1" w:styleId="DeltaViewFormatChange">
    <w:name w:val="DeltaView Format Change"/>
    <w:uiPriority w:val="99"/>
    <w:rsid w:val="00967FBE"/>
    <w:rPr>
      <w:color w:val="808000"/>
    </w:rPr>
  </w:style>
  <w:style w:type="paragraph" w:customStyle="1" w:styleId="Cc">
    <w:name w:val="Cc"/>
    <w:aliases w:val="CC"/>
    <w:basedOn w:val="Normal"/>
    <w:next w:val="Normal"/>
    <w:rsid w:val="00A707AE"/>
    <w:pPr>
      <w:keepLines/>
      <w:spacing w:before="280" w:line="280" w:lineRule="exact"/>
      <w:ind w:left="720" w:hanging="720"/>
    </w:pPr>
    <w:rPr>
      <w:rFonts w:eastAsia="Times New Roman"/>
      <w:szCs w:val="20"/>
    </w:rPr>
  </w:style>
  <w:style w:type="paragraph" w:customStyle="1" w:styleId="Footnote">
    <w:name w:val="Footnote"/>
    <w:basedOn w:val="Normal"/>
    <w:rsid w:val="00F13D0C"/>
    <w:pPr>
      <w:tabs>
        <w:tab w:val="center" w:pos="4680"/>
        <w:tab w:val="right" w:pos="9360"/>
      </w:tabs>
      <w:spacing w:after="240"/>
    </w:pPr>
    <w:rPr>
      <w:rFonts w:eastAsiaTheme="minorHAnsi" w:cstheme="minorBidi"/>
      <w:sz w:val="22"/>
      <w:szCs w:val="20"/>
    </w:rPr>
  </w:style>
  <w:style w:type="paragraph" w:customStyle="1" w:styleId="DocId1">
    <w:name w:val="DocId"/>
    <w:basedOn w:val="Footer"/>
    <w:rsid w:val="00471356"/>
    <w:pPr>
      <w:tabs>
        <w:tab w:val="clear" w:pos="4536"/>
        <w:tab w:val="clear" w:pos="9072"/>
        <w:tab w:val="center" w:pos="4680"/>
        <w:tab w:val="right" w:pos="9360"/>
      </w:tabs>
      <w:jc w:val="left"/>
    </w:pPr>
    <w:rPr>
      <w:sz w:val="16"/>
      <w:szCs w:val="16"/>
      <w:lang w:val="en-US" w:eastAsia="en-US"/>
    </w:rPr>
  </w:style>
  <w:style w:type="paragraph" w:customStyle="1" w:styleId="AOGenNum3">
    <w:name w:val="AOGenNum3"/>
    <w:basedOn w:val="Normal"/>
    <w:next w:val="AOGenNum3List"/>
    <w:rsid w:val="00BD0F04"/>
    <w:pPr>
      <w:numPr>
        <w:numId w:val="53"/>
      </w:numPr>
      <w:spacing w:before="240" w:line="260" w:lineRule="atLeast"/>
      <w:jc w:val="both"/>
    </w:pPr>
    <w:rPr>
      <w:rFonts w:eastAsiaTheme="minorHAnsi"/>
      <w:sz w:val="22"/>
      <w:szCs w:val="22"/>
      <w:lang w:val="en-GB"/>
    </w:rPr>
  </w:style>
  <w:style w:type="paragraph" w:customStyle="1" w:styleId="AOGenNum3List">
    <w:name w:val="AOGenNum3List"/>
    <w:basedOn w:val="AOGenNum3"/>
    <w:rsid w:val="00BD0F04"/>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696227">
      <w:bodyDiv w:val="1"/>
      <w:marLeft w:val="0"/>
      <w:marRight w:val="0"/>
      <w:marTop w:val="0"/>
      <w:marBottom w:val="0"/>
      <w:divBdr>
        <w:top w:val="none" w:sz="0" w:space="0" w:color="auto"/>
        <w:left w:val="none" w:sz="0" w:space="0" w:color="auto"/>
        <w:bottom w:val="none" w:sz="0" w:space="0" w:color="auto"/>
        <w:right w:val="none" w:sz="0" w:space="0" w:color="auto"/>
      </w:divBdr>
    </w:div>
    <w:div w:id="490216833">
      <w:bodyDiv w:val="1"/>
      <w:marLeft w:val="0"/>
      <w:marRight w:val="0"/>
      <w:marTop w:val="0"/>
      <w:marBottom w:val="0"/>
      <w:divBdr>
        <w:top w:val="none" w:sz="0" w:space="0" w:color="auto"/>
        <w:left w:val="none" w:sz="0" w:space="0" w:color="auto"/>
        <w:bottom w:val="none" w:sz="0" w:space="0" w:color="auto"/>
        <w:right w:val="none" w:sz="0" w:space="0" w:color="auto"/>
      </w:divBdr>
    </w:div>
    <w:div w:id="656807248">
      <w:bodyDiv w:val="1"/>
      <w:marLeft w:val="0"/>
      <w:marRight w:val="0"/>
      <w:marTop w:val="0"/>
      <w:marBottom w:val="0"/>
      <w:divBdr>
        <w:top w:val="none" w:sz="0" w:space="0" w:color="auto"/>
        <w:left w:val="none" w:sz="0" w:space="0" w:color="auto"/>
        <w:bottom w:val="none" w:sz="0" w:space="0" w:color="auto"/>
        <w:right w:val="none" w:sz="0" w:space="0" w:color="auto"/>
      </w:divBdr>
    </w:div>
    <w:div w:id="934557450">
      <w:bodyDiv w:val="1"/>
      <w:marLeft w:val="0"/>
      <w:marRight w:val="0"/>
      <w:marTop w:val="0"/>
      <w:marBottom w:val="0"/>
      <w:divBdr>
        <w:top w:val="none" w:sz="0" w:space="0" w:color="auto"/>
        <w:left w:val="none" w:sz="0" w:space="0" w:color="auto"/>
        <w:bottom w:val="none" w:sz="0" w:space="0" w:color="auto"/>
        <w:right w:val="none" w:sz="0" w:space="0" w:color="auto"/>
      </w:divBdr>
    </w:div>
    <w:div w:id="1685859910">
      <w:bodyDiv w:val="1"/>
      <w:marLeft w:val="0"/>
      <w:marRight w:val="0"/>
      <w:marTop w:val="0"/>
      <w:marBottom w:val="0"/>
      <w:divBdr>
        <w:top w:val="none" w:sz="0" w:space="0" w:color="auto"/>
        <w:left w:val="none" w:sz="0" w:space="0" w:color="auto"/>
        <w:bottom w:val="none" w:sz="0" w:space="0" w:color="auto"/>
        <w:right w:val="none" w:sz="0" w:space="0" w:color="auto"/>
      </w:divBdr>
    </w:div>
    <w:div w:id="1745251616">
      <w:bodyDiv w:val="1"/>
      <w:marLeft w:val="0"/>
      <w:marRight w:val="0"/>
      <w:marTop w:val="0"/>
      <w:marBottom w:val="0"/>
      <w:divBdr>
        <w:top w:val="none" w:sz="0" w:space="0" w:color="auto"/>
        <w:left w:val="none" w:sz="0" w:space="0" w:color="auto"/>
        <w:bottom w:val="none" w:sz="0" w:space="0" w:color="auto"/>
        <w:right w:val="none" w:sz="0" w:space="0" w:color="auto"/>
      </w:divBdr>
    </w:div>
    <w:div w:id="1911040835">
      <w:bodyDiv w:val="1"/>
      <w:marLeft w:val="0"/>
      <w:marRight w:val="0"/>
      <w:marTop w:val="0"/>
      <w:marBottom w:val="0"/>
      <w:divBdr>
        <w:top w:val="none" w:sz="0" w:space="0" w:color="auto"/>
        <w:left w:val="none" w:sz="0" w:space="0" w:color="auto"/>
        <w:bottom w:val="none" w:sz="0" w:space="0" w:color="auto"/>
        <w:right w:val="none" w:sz="0" w:space="0" w:color="auto"/>
      </w:divBdr>
    </w:div>
    <w:div w:id="207607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footer" Target="footer7.xml" Id="rId18" /><Relationship Type="http://schemas.openxmlformats.org/officeDocument/2006/relationships/footer" Target="footer15.xml" Id="rId26" /><Relationship Type="http://schemas.openxmlformats.org/officeDocument/2006/relationships/footer" Target="footer26.xml" Id="rId39" /><Relationship Type="http://schemas.openxmlformats.org/officeDocument/2006/relationships/styles" Target="styles.xml" Id="rId3" /><Relationship Type="http://schemas.openxmlformats.org/officeDocument/2006/relationships/footer" Target="footer10.xml" Id="rId21" /><Relationship Type="http://schemas.openxmlformats.org/officeDocument/2006/relationships/footer" Target="footer23.xml" Id="rId34" /><Relationship Type="http://schemas.openxmlformats.org/officeDocument/2006/relationships/footer" Target="footer28.xml" Id="rId42" /><Relationship Type="http://schemas.openxmlformats.org/officeDocument/2006/relationships/footer" Target="footer33.xml" Id="rId47" /><Relationship Type="http://schemas.openxmlformats.org/officeDocument/2006/relationships/theme" Target="theme/theme1.xml" Id="rId50"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6.xml" Id="rId17" /><Relationship Type="http://schemas.openxmlformats.org/officeDocument/2006/relationships/footer" Target="footer14.xml" Id="rId25" /><Relationship Type="http://schemas.openxmlformats.org/officeDocument/2006/relationships/footer" Target="footer22.xml" Id="rId33" /><Relationship Type="http://schemas.openxmlformats.org/officeDocument/2006/relationships/header" Target="header6.xml" Id="rId38" /><Relationship Type="http://schemas.openxmlformats.org/officeDocument/2006/relationships/footer" Target="footer32.xml" Id="rId46"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footer" Target="footer9.xml" Id="rId20" /><Relationship Type="http://schemas.openxmlformats.org/officeDocument/2006/relationships/footer" Target="footer18.xml" Id="rId29" /><Relationship Type="http://schemas.openxmlformats.org/officeDocument/2006/relationships/header" Target="header7.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footer" Target="footer13.xml" Id="rId24" /><Relationship Type="http://schemas.openxmlformats.org/officeDocument/2006/relationships/footer" Target="footer21.xml" Id="rId32" /><Relationship Type="http://schemas.openxmlformats.org/officeDocument/2006/relationships/header" Target="header5.xml" Id="rId37" /><Relationship Type="http://schemas.openxmlformats.org/officeDocument/2006/relationships/footer" Target="footer27.xml" Id="rId40" /><Relationship Type="http://schemas.openxmlformats.org/officeDocument/2006/relationships/footer" Target="footer31.xml" Id="rId45"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footer" Target="footer12.xml" Id="rId23" /><Relationship Type="http://schemas.openxmlformats.org/officeDocument/2006/relationships/footer" Target="footer17.xml" Id="rId28" /><Relationship Type="http://schemas.openxmlformats.org/officeDocument/2006/relationships/footer" Target="footer25.xml" Id="rId36" /><Relationship Type="http://schemas.openxmlformats.org/officeDocument/2006/relationships/fontTable" Target="fontTable.xml" Id="rId49" /><Relationship Type="http://schemas.openxmlformats.org/officeDocument/2006/relationships/footer" Target="footer1.xml" Id="rId10" /><Relationship Type="http://schemas.openxmlformats.org/officeDocument/2006/relationships/footer" Target="footer8.xml" Id="rId19" /><Relationship Type="http://schemas.openxmlformats.org/officeDocument/2006/relationships/footer" Target="footer20.xml" Id="rId31" /><Relationship Type="http://schemas.openxmlformats.org/officeDocument/2006/relationships/footer" Target="footer30.xml" Id="rId44"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 Type="http://schemas.openxmlformats.org/officeDocument/2006/relationships/footer" Target="footer11.xml" Id="rId22" /><Relationship Type="http://schemas.openxmlformats.org/officeDocument/2006/relationships/footer" Target="footer16.xml" Id="rId27" /><Relationship Type="http://schemas.openxmlformats.org/officeDocument/2006/relationships/footer" Target="footer19.xml" Id="rId30" /><Relationship Type="http://schemas.openxmlformats.org/officeDocument/2006/relationships/footer" Target="footer24.xml" Id="rId35" /><Relationship Type="http://schemas.openxmlformats.org/officeDocument/2006/relationships/footer" Target="footer29.xml" Id="rId43" /><Relationship Type="http://schemas.openxmlformats.org/officeDocument/2006/relationships/footer" Target="footer34.xml" Id="rId48" /><Relationship Type="http://schemas.openxmlformats.org/officeDocument/2006/relationships/header" Target="header1.xml" Id="rId8" /><Relationship Type="http://schemas.openxmlformats.org/officeDocument/2006/relationships/customXml" Target="/customXML/item2.xml" Id="imanage.xml" /></Relationships>
</file>

<file path=word/theme/theme1.xml><?xml version="1.0" encoding="utf-8"?>
<a:theme xmlns:a="http://schemas.openxmlformats.org/drawingml/2006/main" name="W&amp;C Standard">
  <a:themeElements>
    <a:clrScheme name="W&amp;C Standard">
      <a:dk1>
        <a:sysClr val="windowText" lastClr="000000"/>
      </a:dk1>
      <a:lt1>
        <a:sysClr val="window" lastClr="FFFFFF"/>
      </a:lt1>
      <a:dk2>
        <a:srgbClr val="005DAA"/>
      </a:dk2>
      <a:lt2>
        <a:srgbClr val="D8D8D8"/>
      </a:lt2>
      <a:accent1>
        <a:srgbClr val="005DAA"/>
      </a:accent1>
      <a:accent2>
        <a:srgbClr val="00AF9E"/>
      </a:accent2>
      <a:accent3>
        <a:srgbClr val="00A5D9"/>
      </a:accent3>
      <a:accent4>
        <a:srgbClr val="6DB33F"/>
      </a:accent4>
      <a:accent5>
        <a:srgbClr val="93CEFF"/>
      </a:accent5>
      <a:accent6>
        <a:srgbClr val="CC0000"/>
      </a:accent6>
      <a:hlink>
        <a:srgbClr val="0000FF"/>
      </a:hlink>
      <a:folHlink>
        <a:srgbClr val="800080"/>
      </a:folHlink>
    </a:clrScheme>
    <a:fontScheme name="W&amp;C Standard">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spDef>
    <a:ln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lnDef>
  </a:objectDefaults>
  <a:extraClrSchemeLst>
    <a:extraClrScheme>
      <a:clrScheme name="Text pages 1">
        <a:dk1>
          <a:srgbClr val="000000"/>
        </a:dk1>
        <a:lt1>
          <a:srgbClr val="FFFFFF"/>
        </a:lt1>
        <a:dk2>
          <a:srgbClr val="DCDCDC"/>
        </a:dk2>
        <a:lt2>
          <a:srgbClr val="F8E5D6"/>
        </a:lt2>
        <a:accent1>
          <a:srgbClr val="D46F23"/>
        </a:accent1>
        <a:accent2>
          <a:srgbClr val="E28C4D"/>
        </a:accent2>
        <a:accent3>
          <a:srgbClr val="FFFFFF"/>
        </a:accent3>
        <a:accent4>
          <a:srgbClr val="000000"/>
        </a:accent4>
        <a:accent5>
          <a:srgbClr val="E6BBAC"/>
        </a:accent5>
        <a:accent6>
          <a:srgbClr val="CD7E45"/>
        </a:accent6>
        <a:hlink>
          <a:srgbClr val="E9A97A"/>
        </a:hlink>
        <a:folHlink>
          <a:srgbClr val="EFC19F"/>
        </a:folHlink>
      </a:clrScheme>
      <a:clrMap bg1="lt1" tx1="dk1" bg2="lt2" tx2="dk2" accent1="accent1" accent2="accent2" accent3="accent3" accent4="accent4" accent5="accent5" accent6="accent6" hlink="hlink" folHlink="folHlink"/>
    </a:extraClrScheme>
    <a:extraClrScheme>
      <a:clrScheme name="Text pages 2">
        <a:dk1>
          <a:srgbClr val="000000"/>
        </a:dk1>
        <a:lt1>
          <a:srgbClr val="FFFFFF"/>
        </a:lt1>
        <a:dk2>
          <a:srgbClr val="DCDCDC"/>
        </a:dk2>
        <a:lt2>
          <a:srgbClr val="9BD2FF"/>
        </a:lt2>
        <a:accent1>
          <a:srgbClr val="005DAA"/>
        </a:accent1>
        <a:accent2>
          <a:srgbClr val="0082EE"/>
        </a:accent2>
        <a:accent3>
          <a:srgbClr val="FFFFFF"/>
        </a:accent3>
        <a:accent4>
          <a:srgbClr val="000000"/>
        </a:accent4>
        <a:accent5>
          <a:srgbClr val="AAB6D2"/>
        </a:accent5>
        <a:accent6>
          <a:srgbClr val="0075D8"/>
        </a:accent6>
        <a:hlink>
          <a:srgbClr val="219BFF"/>
        </a:hlink>
        <a:folHlink>
          <a:srgbClr val="79C2FF"/>
        </a:folHlink>
      </a:clrScheme>
      <a:clrMap bg1="lt1" tx1="dk1" bg2="lt2" tx2="dk2" accent1="accent1" accent2="accent2" accent3="accent3" accent4="accent4" accent5="accent5" accent6="accent6" hlink="hlink" folHlink="folHlink"/>
    </a:extraClrScheme>
    <a:extraClrScheme>
      <a:clrScheme name="Text pages 3">
        <a:dk1>
          <a:srgbClr val="000000"/>
        </a:dk1>
        <a:lt1>
          <a:srgbClr val="FFFFFF"/>
        </a:lt1>
        <a:dk2>
          <a:srgbClr val="DCDCD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4">
        <a:dk1>
          <a:srgbClr val="000000"/>
        </a:dk1>
        <a:lt1>
          <a:srgbClr val="FFFFFF"/>
        </a:lt1>
        <a:dk2>
          <a:srgbClr val="C9CBC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5">
        <a:dk1>
          <a:srgbClr val="000000"/>
        </a:dk1>
        <a:lt1>
          <a:srgbClr val="FFFFFF"/>
        </a:lt1>
        <a:dk2>
          <a:srgbClr val="C9CBCC"/>
        </a:dk2>
        <a:lt2>
          <a:srgbClr val="B7DEFF"/>
        </a:lt2>
        <a:accent1>
          <a:srgbClr val="005DAA"/>
        </a:accent1>
        <a:accent2>
          <a:srgbClr val="00A5D9"/>
        </a:accent2>
        <a:accent3>
          <a:srgbClr val="FFFFFF"/>
        </a:accent3>
        <a:accent4>
          <a:srgbClr val="000000"/>
        </a:accent4>
        <a:accent5>
          <a:srgbClr val="AAB6D2"/>
        </a:accent5>
        <a:accent6>
          <a:srgbClr val="0095C4"/>
        </a:accent6>
        <a:hlink>
          <a:srgbClr val="00AF9E"/>
        </a:hlink>
        <a:folHlink>
          <a:srgbClr val="93CEFF"/>
        </a:folHlink>
      </a:clrScheme>
      <a:clrMap bg1="lt1" tx1="dk1" bg2="lt2" tx2="dk2" accent1="accent1" accent2="accent2" accent3="accent3" accent4="accent4" accent5="accent5" accent6="accent6" hlink="hlink" folHlink="folHlink"/>
    </a:extraClrScheme>
    <a:extraClrScheme>
      <a:clrScheme name="Text pages 6">
        <a:dk1>
          <a:srgbClr val="000000"/>
        </a:dk1>
        <a:lt1>
          <a:srgbClr val="FFFFFF"/>
        </a:lt1>
        <a:dk2>
          <a:srgbClr val="C9CBCC"/>
        </a:dk2>
        <a:lt2>
          <a:srgbClr val="6DB33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93CEFF"/>
        </a:folHlink>
      </a:clrScheme>
      <a:clrMap bg1="lt1" tx1="dk1" bg2="lt2" tx2="dk2" accent1="accent1" accent2="accent2" accent3="accent3" accent4="accent4" accent5="accent5" accent6="accent6" hlink="hlink" folHlink="folHlink"/>
    </a:extraClrScheme>
    <a:extraClrScheme>
      <a:clrScheme name="Text pages 7">
        <a:dk1>
          <a:srgbClr val="000000"/>
        </a:dk1>
        <a:lt1>
          <a:srgbClr val="FFFFFF"/>
        </a:lt1>
        <a:dk2>
          <a:srgbClr val="C9CBCC"/>
        </a:dk2>
        <a:lt2>
          <a:srgbClr val="93CEF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6DB33F"/>
        </a:folHlink>
      </a:clrScheme>
      <a:clrMap bg1="lt1" tx1="dk1" bg2="lt2" tx2="dk2" accent1="accent1" accent2="accent2" accent3="accent3" accent4="accent4" accent5="accent5" accent6="accent6" hlink="hlink" folHlink="folHlink"/>
    </a:extraClrScheme>
  </a:extraClrSchemeLst>
</a:theme>
</file>

<file path=customXML/item2.xml>��< ? x m l   v e r s i o n = " 1 . 0 "   e n c o d i n g = " u t f - 1 6 " ? >  
 < p r o p e r t i e s   x m l n s = " h t t p : / / w w w . i m a n a g e . c o m / w o r k / x m l s c h e m a " >  
     < d o c u m e n t i d > N Y O 1 ! 2 0 0 3 8 2 2 2 6 4 . 4 < / d o c u m e n t i d >  
     < s e n d e r i d > Y A N G M I < / s e n d e r i d >  
     < s e n d e r e m a i l > M I C H E L L E . Y A N G @ A L L E N O V E R Y . C O M < / s e n d e r e m a i l >  
     < l a s t m o d i f i e d > 2 0 2 2 - 0 7 - 1 1 T 1 0 : 0 5 : 0 0 . 0 0 0 0 0 0 0 - 0 4 : 0 0 < / l a s t m o d i f i e d >  
     < d a t a b a s e > N Y O 1 < / 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23D38-6281-4C41-BB51-FAEC1FDA5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24989</Words>
  <Characters>131194</Characters>
  <Application>Microsoft Office Word</Application>
  <DocSecurity>0</DocSecurity>
  <Lines>2223</Lines>
  <Paragraphs>784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2022-07-11T14:05:00Z</dcterms:created>
  <dcterms:modified xsi:type="dcterms:W3CDTF">2022-07-11T14:05:00Z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MSIP_Label_42e67a54-274b-43d7-8098-b3ba5f50e576_Enabled">
    <vt:lpwstr>true</vt:lpwstr>
  </property>
  <property fmtid="{D5CDD505-2E9C-101B-9397-08002B2CF9AE}" pid="4" name="MSIP_Label_42e67a54-274b-43d7-8098-b3ba5f50e576_SetDate">
    <vt:lpwstr>2022-06-01T14:56:43Z</vt:lpwstr>
  </property>
  <property fmtid="{D5CDD505-2E9C-101B-9397-08002B2CF9AE}" pid="5" name="MSIP_Label_42e67a54-274b-43d7-8098-b3ba5f50e576_Method">
    <vt:lpwstr>Standard</vt:lpwstr>
  </property>
  <property fmtid="{D5CDD505-2E9C-101B-9397-08002B2CF9AE}" pid="6" name="MSIP_Label_42e67a54-274b-43d7-8098-b3ba5f50e576_Name">
    <vt:lpwstr>42e67a54-274b-43d7-8098-b3ba5f50e576</vt:lpwstr>
  </property>
  <property fmtid="{D5CDD505-2E9C-101B-9397-08002B2CF9AE}" pid="7" name="MSIP_Label_42e67a54-274b-43d7-8098-b3ba5f50e576_SiteId">
    <vt:lpwstr>7f0b44d2-04f8-4672-bf5d-4676796468a3</vt:lpwstr>
  </property>
  <property fmtid="{D5CDD505-2E9C-101B-9397-08002B2CF9AE}" pid="8" name="MSIP_Label_42e67a54-274b-43d7-8098-b3ba5f50e576_ActionId">
    <vt:lpwstr>a38a8f65-2ee4-4ce1-a4d3-22861aa308f3</vt:lpwstr>
  </property>
  <property fmtid="{D5CDD505-2E9C-101B-9397-08002B2CF9AE}" pid="9" name="MSIP_Label_42e67a54-274b-43d7-8098-b3ba5f50e576_ContentBits">
    <vt:lpwstr>0</vt:lpwstr>
  </property>
  <property fmtid="{D5CDD505-2E9C-101B-9397-08002B2CF9AE}" pid="10" name="Client">
    <vt:lpwstr>0074079</vt:lpwstr>
  </property>
  <property fmtid="{D5CDD505-2E9C-101B-9397-08002B2CF9AE}" pid="11" name="Matter">
    <vt:lpwstr>0000478</vt:lpwstr>
  </property>
  <property fmtid="{D5CDD505-2E9C-101B-9397-08002B2CF9AE}" pid="12" name="cpDocRef">
    <vt:lpwstr>NYO1: 2003822264.4</vt:lpwstr>
  </property>
  <property fmtid="{D5CDD505-2E9C-101B-9397-08002B2CF9AE}" pid="13" name="cpClientMatter">
    <vt:lpwstr>0074079-0000478</vt:lpwstr>
  </property>
  <property fmtid="{D5CDD505-2E9C-101B-9397-08002B2CF9AE}" pid="14" name="cpCombinedRef">
    <vt:lpwstr>0074079-0000478 NYO1: 2003822264.4</vt:lpwstr>
  </property>
</Properties>
</file>